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EAC8" w14:textId="77777777" w:rsidR="002710E9" w:rsidRPr="00382A35" w:rsidRDefault="002710E9" w:rsidP="002710E9">
      <w:pPr>
        <w:contextualSpacing/>
        <w:rPr>
          <w:rFonts w:ascii="Times New Roman" w:hAnsi="Times New Roman" w:cs="Times New Roman"/>
          <w:lang w:val="et-EE"/>
        </w:rPr>
      </w:pPr>
      <w:r w:rsidRPr="00382A35">
        <w:rPr>
          <w:rFonts w:ascii="Times New Roman" w:hAnsi="Times New Roman" w:cs="Times New Roman"/>
          <w:noProof/>
          <w:color w:val="000000" w:themeColor="text1"/>
          <w:lang w:val="et-EE"/>
        </w:rPr>
        <w:drawing>
          <wp:inline distT="0" distB="0" distL="0" distR="0" wp14:anchorId="1130E9B9" wp14:editId="1C831F52">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04BDD938" w14:textId="31B891F5" w:rsidR="002710E9" w:rsidRPr="00382A35" w:rsidRDefault="002710E9" w:rsidP="002710E9">
      <w:pPr>
        <w:pStyle w:val="Body"/>
        <w:spacing w:after="0" w:line="240" w:lineRule="auto"/>
        <w:contextualSpacing/>
        <w:jc w:val="both"/>
        <w:rPr>
          <w:rFonts w:ascii="Times New Roman" w:hAnsi="Times New Roman" w:cs="Times New Roman"/>
          <w:b/>
          <w:bCs/>
          <w:color w:val="000000" w:themeColor="text1"/>
          <w:sz w:val="24"/>
          <w:szCs w:val="24"/>
          <w:lang w:val="et-EE"/>
        </w:rPr>
      </w:pPr>
      <w:r w:rsidRPr="00382A35">
        <w:rPr>
          <w:rFonts w:ascii="Times New Roman" w:hAnsi="Times New Roman" w:cs="Times New Roman"/>
          <w:b/>
          <w:bCs/>
          <w:color w:val="000000" w:themeColor="text1"/>
          <w:sz w:val="24"/>
          <w:szCs w:val="24"/>
          <w:lang w:val="et-EE"/>
        </w:rPr>
        <w:t>Ravijuhendi „</w:t>
      </w:r>
      <w:r>
        <w:rPr>
          <w:rFonts w:ascii="Times New Roman" w:hAnsi="Times New Roman" w:cs="Times New Roman"/>
          <w:b/>
          <w:bCs/>
          <w:color w:val="000000" w:themeColor="text1"/>
          <w:sz w:val="24"/>
          <w:szCs w:val="24"/>
          <w:lang w:val="et-EE"/>
        </w:rPr>
        <w:t xml:space="preserve">Sagedasemate ambulatoorsete infektsioonide diagnostika ja ravi“ </w:t>
      </w:r>
      <w:r w:rsidRPr="00382A35">
        <w:rPr>
          <w:rFonts w:ascii="Times New Roman" w:hAnsi="Times New Roman" w:cs="Times New Roman"/>
          <w:b/>
          <w:bCs/>
          <w:color w:val="000000" w:themeColor="text1"/>
          <w:sz w:val="24"/>
          <w:szCs w:val="24"/>
          <w:lang w:val="et-EE"/>
        </w:rPr>
        <w:t xml:space="preserve">töörühma koosolek nr </w:t>
      </w:r>
      <w:r w:rsidR="00463F5D">
        <w:rPr>
          <w:rFonts w:ascii="Times New Roman" w:hAnsi="Times New Roman" w:cs="Times New Roman"/>
          <w:b/>
          <w:bCs/>
          <w:color w:val="000000" w:themeColor="text1"/>
          <w:sz w:val="24"/>
          <w:szCs w:val="24"/>
          <w:lang w:val="et-EE"/>
        </w:rPr>
        <w:t>2</w:t>
      </w:r>
    </w:p>
    <w:p w14:paraId="0242F5AA" w14:textId="77777777" w:rsidR="002710E9" w:rsidRDefault="002710E9" w:rsidP="002710E9">
      <w:pPr>
        <w:pStyle w:val="Body"/>
        <w:spacing w:after="0" w:line="240" w:lineRule="auto"/>
        <w:contextualSpacing/>
        <w:jc w:val="both"/>
        <w:rPr>
          <w:rFonts w:ascii="Times New Roman" w:hAnsi="Times New Roman" w:cs="Times New Roman"/>
          <w:color w:val="000000" w:themeColor="text1"/>
          <w:sz w:val="24"/>
          <w:szCs w:val="24"/>
          <w:lang w:val="et-EE"/>
        </w:rPr>
      </w:pPr>
    </w:p>
    <w:p w14:paraId="5DD736B3" w14:textId="326E4D15" w:rsidR="002710E9" w:rsidRPr="00382A35" w:rsidRDefault="002710E9" w:rsidP="002710E9">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aeg: </w:t>
      </w:r>
      <w:r w:rsidR="00463F5D">
        <w:rPr>
          <w:rFonts w:ascii="Times New Roman" w:hAnsi="Times New Roman" w:cs="Times New Roman"/>
          <w:color w:val="000000" w:themeColor="text1"/>
          <w:sz w:val="24"/>
          <w:szCs w:val="24"/>
          <w:lang w:val="et-EE"/>
        </w:rPr>
        <w:t>14</w:t>
      </w:r>
      <w:r>
        <w:rPr>
          <w:rFonts w:ascii="Times New Roman" w:hAnsi="Times New Roman" w:cs="Times New Roman"/>
          <w:color w:val="000000" w:themeColor="text1"/>
          <w:sz w:val="24"/>
          <w:szCs w:val="24"/>
          <w:lang w:val="et-EE"/>
        </w:rPr>
        <w:t>.0</w:t>
      </w:r>
      <w:r w:rsidR="00463F5D">
        <w:rPr>
          <w:rFonts w:ascii="Times New Roman" w:hAnsi="Times New Roman" w:cs="Times New Roman"/>
          <w:color w:val="000000" w:themeColor="text1"/>
          <w:sz w:val="24"/>
          <w:szCs w:val="24"/>
          <w:lang w:val="et-EE"/>
        </w:rPr>
        <w:t>6</w:t>
      </w:r>
      <w:r w:rsidRPr="00382A35">
        <w:rPr>
          <w:rFonts w:ascii="Times New Roman" w:hAnsi="Times New Roman" w:cs="Times New Roman"/>
          <w:color w:val="000000" w:themeColor="text1"/>
          <w:sz w:val="24"/>
          <w:szCs w:val="24"/>
          <w:lang w:val="et-EE"/>
        </w:rPr>
        <w:t>.2022 kell 1</w:t>
      </w:r>
      <w:r>
        <w:rPr>
          <w:rFonts w:ascii="Times New Roman" w:hAnsi="Times New Roman" w:cs="Times New Roman"/>
          <w:color w:val="000000" w:themeColor="text1"/>
          <w:sz w:val="24"/>
          <w:szCs w:val="24"/>
          <w:lang w:val="et-EE"/>
        </w:rPr>
        <w:t>4</w:t>
      </w:r>
      <w:r w:rsidRPr="00382A35">
        <w:rPr>
          <w:rFonts w:ascii="Times New Roman" w:hAnsi="Times New Roman" w:cs="Times New Roman"/>
          <w:color w:val="000000" w:themeColor="text1"/>
          <w:sz w:val="24"/>
          <w:szCs w:val="24"/>
          <w:lang w:val="et-EE"/>
        </w:rPr>
        <w:t>.00–1</w:t>
      </w:r>
      <w:r>
        <w:rPr>
          <w:rFonts w:ascii="Times New Roman" w:hAnsi="Times New Roman" w:cs="Times New Roman"/>
          <w:color w:val="000000" w:themeColor="text1"/>
          <w:sz w:val="24"/>
          <w:szCs w:val="24"/>
          <w:lang w:val="et-EE"/>
        </w:rPr>
        <w:t>7</w:t>
      </w:r>
      <w:r w:rsidRPr="00382A35">
        <w:rPr>
          <w:rFonts w:ascii="Times New Roman" w:hAnsi="Times New Roman" w:cs="Times New Roman"/>
          <w:color w:val="000000" w:themeColor="text1"/>
          <w:sz w:val="24"/>
          <w:szCs w:val="24"/>
          <w:lang w:val="et-EE"/>
        </w:rPr>
        <w:t>:</w:t>
      </w:r>
      <w:r>
        <w:rPr>
          <w:rFonts w:ascii="Times New Roman" w:hAnsi="Times New Roman" w:cs="Times New Roman"/>
          <w:color w:val="000000" w:themeColor="text1"/>
          <w:sz w:val="24"/>
          <w:szCs w:val="24"/>
          <w:lang w:val="et-EE"/>
        </w:rPr>
        <w:t>45</w:t>
      </w:r>
    </w:p>
    <w:p w14:paraId="245A56DC" w14:textId="77777777" w:rsidR="002710E9" w:rsidRPr="00382A35" w:rsidRDefault="002710E9" w:rsidP="002710E9">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koht: </w:t>
      </w:r>
      <w:r>
        <w:rPr>
          <w:rFonts w:ascii="Times New Roman" w:hAnsi="Times New Roman" w:cs="Times New Roman"/>
          <w:color w:val="000000" w:themeColor="text1"/>
          <w:sz w:val="24"/>
          <w:szCs w:val="24"/>
          <w:lang w:val="et-EE"/>
        </w:rPr>
        <w:t>veebiplatvorm Teams</w:t>
      </w:r>
    </w:p>
    <w:p w14:paraId="38C2FAA2" w14:textId="77777777" w:rsidR="002710E9" w:rsidRPr="00382A35" w:rsidRDefault="002710E9" w:rsidP="002710E9">
      <w:pPr>
        <w:pStyle w:val="Body"/>
        <w:spacing w:after="0" w:line="240" w:lineRule="auto"/>
        <w:contextualSpacing/>
        <w:jc w:val="both"/>
        <w:rPr>
          <w:rFonts w:ascii="Times New Roman" w:hAnsi="Times New Roman" w:cs="Times New Roman"/>
          <w:b/>
          <w:bCs/>
          <w:color w:val="000000" w:themeColor="text1"/>
          <w:sz w:val="24"/>
          <w:szCs w:val="24"/>
          <w:lang w:val="et-EE"/>
        </w:rPr>
      </w:pPr>
    </w:p>
    <w:p w14:paraId="2B15E1FC" w14:textId="50A34195" w:rsidR="002710E9" w:rsidRPr="00382A35" w:rsidRDefault="002710E9" w:rsidP="002710E9">
      <w:pPr>
        <w:pStyle w:val="Body"/>
        <w:spacing w:after="0" w:line="240" w:lineRule="auto"/>
        <w:contextualSpacing/>
        <w:jc w:val="both"/>
        <w:rPr>
          <w:rFonts w:ascii="Times New Roman" w:hAnsi="Times New Roman" w:cs="Times New Roman"/>
          <w:color w:val="000000" w:themeColor="text1"/>
          <w:sz w:val="24"/>
          <w:szCs w:val="24"/>
          <w:lang w:val="et-EE"/>
        </w:rPr>
      </w:pPr>
      <w:r>
        <w:rPr>
          <w:rFonts w:ascii="Times New Roman" w:hAnsi="Times New Roman" w:cs="Times New Roman"/>
          <w:b/>
          <w:bCs/>
          <w:color w:val="000000" w:themeColor="text1"/>
          <w:sz w:val="24"/>
          <w:szCs w:val="24"/>
          <w:lang w:val="et-EE"/>
        </w:rPr>
        <w:t>O</w:t>
      </w:r>
      <w:r w:rsidRPr="00382A35">
        <w:rPr>
          <w:rFonts w:ascii="Times New Roman" w:hAnsi="Times New Roman" w:cs="Times New Roman"/>
          <w:b/>
          <w:bCs/>
          <w:color w:val="000000" w:themeColor="text1"/>
          <w:sz w:val="24"/>
          <w:szCs w:val="24"/>
          <w:lang w:val="et-EE"/>
        </w:rPr>
        <w:t>salesid</w:t>
      </w:r>
      <w:r w:rsidRPr="00382A35">
        <w:rPr>
          <w:rFonts w:ascii="Times New Roman" w:hAnsi="Times New Roman" w:cs="Times New Roman"/>
          <w:color w:val="000000" w:themeColor="text1"/>
          <w:sz w:val="24"/>
          <w:szCs w:val="24"/>
          <w:lang w:val="et-EE"/>
        </w:rPr>
        <w:t xml:space="preserve"> töörühma liikmed</w:t>
      </w:r>
      <w:r>
        <w:rPr>
          <w:rFonts w:ascii="Times New Roman" w:hAnsi="Times New Roman" w:cs="Times New Roman"/>
          <w:color w:val="000000" w:themeColor="text1"/>
          <w:sz w:val="24"/>
          <w:szCs w:val="24"/>
          <w:lang w:val="et-EE"/>
        </w:rPr>
        <w:t xml:space="preserve"> Paul Naaber</w:t>
      </w:r>
      <w:r w:rsidR="00B43A41">
        <w:rPr>
          <w:rFonts w:ascii="Times New Roman" w:hAnsi="Times New Roman" w:cs="Times New Roman"/>
          <w:color w:val="000000" w:themeColor="text1"/>
          <w:sz w:val="24"/>
          <w:szCs w:val="24"/>
          <w:lang w:val="et-EE"/>
        </w:rPr>
        <w:t>, Marina Ivanova</w:t>
      </w:r>
      <w:r>
        <w:rPr>
          <w:rFonts w:ascii="Times New Roman" w:hAnsi="Times New Roman" w:cs="Times New Roman"/>
          <w:color w:val="000000" w:themeColor="text1"/>
          <w:sz w:val="24"/>
          <w:szCs w:val="24"/>
          <w:lang w:val="et-EE"/>
        </w:rPr>
        <w:t>, Piret Mitt, Kaidi Telling, Marje Oona, Argo Lätt, Jana Lass,</w:t>
      </w:r>
      <w:r w:rsidR="00B43A41">
        <w:rPr>
          <w:rFonts w:ascii="Times New Roman" w:hAnsi="Times New Roman" w:cs="Times New Roman"/>
          <w:color w:val="000000" w:themeColor="text1"/>
          <w:sz w:val="24"/>
          <w:szCs w:val="24"/>
          <w:lang w:val="et-EE"/>
        </w:rPr>
        <w:t xml:space="preserve"> Marleen Mägi ja Eda Tamm. </w:t>
      </w:r>
      <w:r w:rsidRPr="00382A35">
        <w:rPr>
          <w:rFonts w:ascii="Times New Roman" w:hAnsi="Times New Roman" w:cs="Times New Roman"/>
          <w:color w:val="000000" w:themeColor="text1"/>
          <w:sz w:val="24"/>
          <w:szCs w:val="24"/>
          <w:lang w:val="et-EE"/>
        </w:rPr>
        <w:t xml:space="preserve">Sekretariaadi liikmetest osalesid </w:t>
      </w:r>
      <w:r>
        <w:rPr>
          <w:rFonts w:ascii="Times New Roman" w:hAnsi="Times New Roman" w:cs="Times New Roman"/>
          <w:color w:val="000000" w:themeColor="text1"/>
          <w:sz w:val="24"/>
          <w:szCs w:val="24"/>
          <w:lang w:val="et-EE"/>
        </w:rPr>
        <w:t>Karmen Jaaniso, Anna-Liisa Viltrop, Alice Mets ja Jaan Märten Huik.</w:t>
      </w:r>
      <w:r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Püsisekretariaadi esindajatest osalesid Liisa Saare ja Kaja-Triin Laisaar</w:t>
      </w:r>
    </w:p>
    <w:p w14:paraId="018B3ED1" w14:textId="50F945C6" w:rsidR="002710E9" w:rsidRPr="00382A35" w:rsidRDefault="002710E9" w:rsidP="002710E9">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b/>
          <w:bCs/>
          <w:color w:val="000000" w:themeColor="text1"/>
          <w:sz w:val="24"/>
          <w:szCs w:val="24"/>
          <w:lang w:val="et-EE"/>
        </w:rPr>
        <w:t>Ei osalenud</w:t>
      </w:r>
      <w:r w:rsidRPr="00382A35">
        <w:rPr>
          <w:rFonts w:ascii="Times New Roman" w:hAnsi="Times New Roman" w:cs="Times New Roman"/>
          <w:color w:val="000000" w:themeColor="text1"/>
          <w:sz w:val="24"/>
          <w:szCs w:val="24"/>
          <w:lang w:val="et-EE"/>
        </w:rPr>
        <w:t xml:space="preserve"> etteteatamisega töörühma lii</w:t>
      </w:r>
      <w:r w:rsidR="00B43A41">
        <w:rPr>
          <w:rFonts w:ascii="Times New Roman" w:hAnsi="Times New Roman" w:cs="Times New Roman"/>
          <w:color w:val="000000" w:themeColor="text1"/>
          <w:sz w:val="24"/>
          <w:szCs w:val="24"/>
          <w:lang w:val="et-EE"/>
        </w:rPr>
        <w:t>ge Juuli-Ann Tähiste.</w:t>
      </w:r>
    </w:p>
    <w:p w14:paraId="55F5893A" w14:textId="136D67C3" w:rsidR="002710E9" w:rsidRPr="00382A35" w:rsidRDefault="002710E9" w:rsidP="002710E9">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Koosolekul osales töörühma </w:t>
      </w:r>
      <w:r w:rsidR="00B43A41">
        <w:rPr>
          <w:rFonts w:ascii="Times New Roman" w:hAnsi="Times New Roman" w:cs="Times New Roman"/>
          <w:color w:val="000000" w:themeColor="text1"/>
          <w:sz w:val="24"/>
          <w:szCs w:val="24"/>
          <w:lang w:val="et-EE"/>
        </w:rPr>
        <w:t>10</w:t>
      </w:r>
      <w:r w:rsidRPr="00382A35">
        <w:rPr>
          <w:rFonts w:ascii="Times New Roman" w:hAnsi="Times New Roman" w:cs="Times New Roman"/>
          <w:color w:val="000000" w:themeColor="text1"/>
          <w:sz w:val="24"/>
          <w:szCs w:val="24"/>
          <w:lang w:val="et-EE"/>
        </w:rPr>
        <w:t>st liikmest</w:t>
      </w:r>
      <w:r>
        <w:rPr>
          <w:rFonts w:ascii="Times New Roman" w:hAnsi="Times New Roman" w:cs="Times New Roman"/>
          <w:color w:val="000000" w:themeColor="text1"/>
          <w:sz w:val="24"/>
          <w:szCs w:val="24"/>
          <w:lang w:val="et-EE"/>
        </w:rPr>
        <w:t xml:space="preserve"> </w:t>
      </w:r>
      <w:r w:rsidR="00B43A41">
        <w:rPr>
          <w:rFonts w:ascii="Times New Roman" w:hAnsi="Times New Roman" w:cs="Times New Roman"/>
          <w:color w:val="000000" w:themeColor="text1"/>
          <w:sz w:val="24"/>
          <w:szCs w:val="24"/>
          <w:lang w:val="et-EE"/>
        </w:rPr>
        <w:t>9</w:t>
      </w:r>
      <w:r w:rsidRPr="00382A35">
        <w:rPr>
          <w:rFonts w:ascii="Times New Roman" w:hAnsi="Times New Roman" w:cs="Times New Roman"/>
          <w:color w:val="000000" w:themeColor="text1"/>
          <w:sz w:val="24"/>
          <w:szCs w:val="24"/>
          <w:lang w:val="et-EE"/>
        </w:rPr>
        <w:t>, millega oli kvoorum koos.</w:t>
      </w:r>
    </w:p>
    <w:p w14:paraId="479E63D7" w14:textId="77777777" w:rsidR="002710E9" w:rsidRPr="00382A35" w:rsidRDefault="002710E9" w:rsidP="002710E9">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Koosolekut </w:t>
      </w:r>
      <w:r>
        <w:rPr>
          <w:rFonts w:ascii="Times New Roman" w:hAnsi="Times New Roman" w:cs="Times New Roman"/>
          <w:color w:val="000000" w:themeColor="text1"/>
          <w:sz w:val="24"/>
          <w:szCs w:val="24"/>
          <w:lang w:val="et-EE"/>
        </w:rPr>
        <w:t xml:space="preserve">juhatas </w:t>
      </w:r>
      <w:r w:rsidRPr="00382A35">
        <w:rPr>
          <w:rFonts w:ascii="Times New Roman" w:hAnsi="Times New Roman" w:cs="Times New Roman"/>
          <w:color w:val="000000" w:themeColor="text1"/>
          <w:sz w:val="24"/>
          <w:szCs w:val="24"/>
          <w:lang w:val="et-EE"/>
        </w:rPr>
        <w:t>püsisekretariaadi esindaja</w:t>
      </w:r>
      <w:r>
        <w:rPr>
          <w:rFonts w:ascii="Times New Roman" w:hAnsi="Times New Roman" w:cs="Times New Roman"/>
          <w:color w:val="000000" w:themeColor="text1"/>
          <w:sz w:val="24"/>
          <w:szCs w:val="24"/>
          <w:lang w:val="et-EE"/>
        </w:rPr>
        <w:t xml:space="preserve"> </w:t>
      </w:r>
      <w:r w:rsidRPr="00382A35">
        <w:rPr>
          <w:rFonts w:ascii="Times New Roman" w:hAnsi="Times New Roman" w:cs="Times New Roman"/>
          <w:color w:val="000000" w:themeColor="text1"/>
          <w:sz w:val="24"/>
          <w:szCs w:val="24"/>
          <w:lang w:val="et-EE"/>
        </w:rPr>
        <w:t>Liisa Saare, protokollis Liisa Saare.</w:t>
      </w:r>
    </w:p>
    <w:p w14:paraId="22691862" w14:textId="77777777" w:rsidR="002710E9" w:rsidRPr="00382A35" w:rsidRDefault="002710E9" w:rsidP="002710E9">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34D922F2" w14:textId="77777777" w:rsidR="002710E9" w:rsidRDefault="002710E9" w:rsidP="002710E9">
      <w:pPr>
        <w:shd w:val="clear" w:color="auto" w:fill="FFFFFF"/>
        <w:rPr>
          <w:rFonts w:ascii="Times New Roman" w:eastAsia="Times New Roman" w:hAnsi="Times New Roman" w:cs="Times New Roman"/>
          <w:color w:val="201F1E"/>
          <w:bdr w:val="none" w:sz="0" w:space="0" w:color="auto" w:frame="1"/>
          <w:lang w:val="et-EE" w:eastAsia="et-EE"/>
        </w:rPr>
      </w:pPr>
      <w:r w:rsidRPr="009D0FFC">
        <w:rPr>
          <w:rFonts w:ascii="Times New Roman" w:eastAsia="Times New Roman" w:hAnsi="Times New Roman" w:cs="Times New Roman"/>
          <w:b/>
          <w:bCs/>
          <w:color w:val="000000"/>
          <w:u w:val="single"/>
          <w:bdr w:val="none" w:sz="0" w:space="0" w:color="auto" w:frame="1"/>
          <w:lang w:val="et-EE" w:eastAsia="et-EE"/>
        </w:rPr>
        <w:t>Koosoleku päevakava: </w:t>
      </w:r>
      <w:r w:rsidRPr="009D0FFC">
        <w:rPr>
          <w:rFonts w:ascii="Times New Roman" w:eastAsia="Times New Roman" w:hAnsi="Times New Roman" w:cs="Times New Roman"/>
          <w:color w:val="201F1E"/>
          <w:u w:val="single"/>
          <w:bdr w:val="none" w:sz="0" w:space="0" w:color="auto" w:frame="1"/>
          <w:lang w:val="et-EE" w:eastAsia="et-EE"/>
        </w:rPr>
        <w:t> </w:t>
      </w:r>
      <w:r w:rsidRPr="009D0FFC">
        <w:rPr>
          <w:rFonts w:ascii="Times New Roman" w:eastAsia="Times New Roman" w:hAnsi="Times New Roman" w:cs="Times New Roman"/>
          <w:color w:val="201F1E"/>
          <w:bdr w:val="none" w:sz="0" w:space="0" w:color="auto" w:frame="1"/>
          <w:lang w:val="et-EE" w:eastAsia="et-EE"/>
        </w:rPr>
        <w:t> </w:t>
      </w:r>
    </w:p>
    <w:p w14:paraId="091E725D" w14:textId="77777777" w:rsidR="002710E9" w:rsidRDefault="002710E9" w:rsidP="002710E9">
      <w:pPr>
        <w:shd w:val="clear" w:color="auto" w:fill="FFFFFF"/>
        <w:rPr>
          <w:rFonts w:ascii="Times New Roman" w:eastAsia="Times New Roman" w:hAnsi="Times New Roman" w:cs="Times New Roman"/>
          <w:color w:val="201F1E"/>
          <w:bdr w:val="none" w:sz="0" w:space="0" w:color="auto" w:frame="1"/>
          <w:lang w:val="et-EE" w:eastAsia="et-EE"/>
        </w:rPr>
      </w:pPr>
    </w:p>
    <w:p w14:paraId="327EC3DD" w14:textId="002EDA06" w:rsid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1.</w:t>
      </w:r>
      <w:r w:rsidRPr="00BD27D5">
        <w:rPr>
          <w:rFonts w:ascii="Times New Roman" w:eastAsia="Times New Roman" w:hAnsi="Times New Roman" w:cs="Times New Roman"/>
          <w:b/>
          <w:bCs/>
          <w:color w:val="201F1E"/>
          <w:bdr w:val="none" w:sz="0" w:space="0" w:color="auto" w:frame="1"/>
          <w:lang w:val="et-EE" w:eastAsia="et-EE"/>
        </w:rPr>
        <w:t>Töörühma liikmete vahetus</w:t>
      </w:r>
    </w:p>
    <w:p w14:paraId="0F5AEA47" w14:textId="2DDA639C" w:rsidR="00BD27D5" w:rsidRPr="00BD27D5" w:rsidRDefault="00BD27D5" w:rsidP="00BD27D5">
      <w:pPr>
        <w:shd w:val="clear" w:color="auto" w:fill="FFFFFF"/>
        <w:rPr>
          <w:rFonts w:ascii="Times New Roman" w:eastAsia="Times New Roman" w:hAnsi="Times New Roman" w:cs="Times New Roman"/>
          <w:color w:val="201F1E"/>
          <w:bdr w:val="none" w:sz="0" w:space="0" w:color="auto" w:frame="1"/>
          <w:lang w:val="et-EE" w:eastAsia="et-EE"/>
        </w:rPr>
      </w:pPr>
      <w:r w:rsidRPr="00BD27D5">
        <w:rPr>
          <w:rFonts w:ascii="Times New Roman" w:eastAsia="Times New Roman" w:hAnsi="Times New Roman" w:cs="Times New Roman"/>
          <w:color w:val="201F1E"/>
          <w:bdr w:val="none" w:sz="0" w:space="0" w:color="auto" w:frame="1"/>
          <w:lang w:val="et-EE" w:eastAsia="et-EE"/>
        </w:rPr>
        <w:t>Töörühmast lahkus enne käesolevat koosolekut omal soovil Katrin Poom. Õdede Liidu poolt pakuti uueks liikmeks Marleen Mägi.</w:t>
      </w:r>
    </w:p>
    <w:p w14:paraId="3EFAE8BD" w14:textId="6F9CA9F5" w:rsid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2.</w:t>
      </w:r>
      <w:r w:rsidRPr="00BD27D5">
        <w:rPr>
          <w:rFonts w:ascii="Times New Roman" w:eastAsia="Times New Roman" w:hAnsi="Times New Roman" w:cs="Times New Roman"/>
          <w:b/>
          <w:bCs/>
          <w:color w:val="201F1E"/>
          <w:bdr w:val="none" w:sz="0" w:space="0" w:color="auto" w:frame="1"/>
          <w:lang w:val="et-EE" w:eastAsia="et-EE"/>
        </w:rPr>
        <w:t>Töörühma liikmete tutvustus</w:t>
      </w:r>
    </w:p>
    <w:p w14:paraId="2FF21B10" w14:textId="08AD1A10" w:rsidR="00BD27D5" w:rsidRPr="00BD27D5" w:rsidRDefault="00BD27D5" w:rsidP="00BD27D5">
      <w:pPr>
        <w:shd w:val="clear" w:color="auto" w:fill="FFFFFF"/>
        <w:rPr>
          <w:rFonts w:ascii="Times New Roman" w:eastAsia="Times New Roman" w:hAnsi="Times New Roman" w:cs="Times New Roman"/>
          <w:color w:val="201F1E"/>
          <w:bdr w:val="none" w:sz="0" w:space="0" w:color="auto" w:frame="1"/>
          <w:lang w:val="et-EE" w:eastAsia="et-EE"/>
        </w:rPr>
      </w:pPr>
      <w:r w:rsidRPr="00BD27D5">
        <w:rPr>
          <w:rFonts w:ascii="Times New Roman" w:eastAsia="Times New Roman" w:hAnsi="Times New Roman" w:cs="Times New Roman"/>
          <w:color w:val="201F1E"/>
          <w:bdr w:val="none" w:sz="0" w:space="0" w:color="auto" w:frame="1"/>
          <w:lang w:val="et-EE" w:eastAsia="et-EE"/>
        </w:rPr>
        <w:t>Eda Tamm, Marina Ivanova ning Marleen Mägi tutvustasid lühidalt, kus ja kellena nad töötavad ning kas ravijuhendite koostamisega on varasemalt olnud kogemust.</w:t>
      </w:r>
    </w:p>
    <w:p w14:paraId="640F97FF" w14:textId="631B16B6" w:rsid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2</w:t>
      </w:r>
      <w:r w:rsidRPr="00BD27D5">
        <w:rPr>
          <w:rFonts w:ascii="Times New Roman" w:eastAsia="Times New Roman" w:hAnsi="Times New Roman" w:cs="Times New Roman"/>
          <w:b/>
          <w:bCs/>
          <w:color w:val="201F1E"/>
          <w:bdr w:val="none" w:sz="0" w:space="0" w:color="auto" w:frame="1"/>
          <w:lang w:val="et-EE" w:eastAsia="et-EE"/>
        </w:rPr>
        <w:t>.Huvide deklaratsioonide läbivaatus</w:t>
      </w:r>
    </w:p>
    <w:p w14:paraId="21433915" w14:textId="058C5245" w:rsidR="00BD27D5" w:rsidRPr="00BD27D5" w:rsidRDefault="00BD27D5" w:rsidP="00BD27D5">
      <w:pPr>
        <w:shd w:val="clear" w:color="auto" w:fill="FFFFFF"/>
        <w:rPr>
          <w:rFonts w:ascii="Times New Roman" w:eastAsia="Times New Roman" w:hAnsi="Times New Roman" w:cs="Times New Roman"/>
          <w:color w:val="201F1E"/>
          <w:bdr w:val="none" w:sz="0" w:space="0" w:color="auto" w:frame="1"/>
          <w:lang w:val="et-EE" w:eastAsia="et-EE"/>
        </w:rPr>
      </w:pPr>
      <w:r w:rsidRPr="00BD27D5">
        <w:rPr>
          <w:rFonts w:ascii="Times New Roman" w:eastAsia="Times New Roman" w:hAnsi="Times New Roman" w:cs="Times New Roman"/>
          <w:color w:val="201F1E"/>
          <w:bdr w:val="none" w:sz="0" w:space="0" w:color="auto" w:frame="1"/>
          <w:lang w:val="et-EE" w:eastAsia="et-EE"/>
        </w:rPr>
        <w:t>Töörühma liikmetel ei olnud lisandunud deklareeritavaid huvisid. Liisa Saare vaatas üle Marleen Mägi, Eda Tamme ning Marina Ivanova huvide deklaratsioonid, kus arutust vajavad punkte ei olnud.</w:t>
      </w:r>
    </w:p>
    <w:p w14:paraId="4F6DBA57" w14:textId="7F415B81" w:rsid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sidRPr="00BD27D5">
        <w:rPr>
          <w:rFonts w:ascii="Times New Roman" w:eastAsia="Times New Roman" w:hAnsi="Times New Roman" w:cs="Times New Roman"/>
          <w:b/>
          <w:bCs/>
          <w:color w:val="201F1E"/>
          <w:bdr w:val="none" w:sz="0" w:space="0" w:color="auto" w:frame="1"/>
          <w:lang w:val="et-EE" w:eastAsia="et-EE"/>
        </w:rPr>
        <w:t>3. Ravijuhendi käsitlusala koostamine</w:t>
      </w:r>
    </w:p>
    <w:p w14:paraId="21A7B73B" w14:textId="45310998" w:rsidR="003E6E93" w:rsidRDefault="00E31B10" w:rsidP="00BD27D5">
      <w:pPr>
        <w:shd w:val="clear" w:color="auto" w:fill="FFFFFF"/>
        <w:rPr>
          <w:rFonts w:ascii="Times New Roman" w:eastAsia="Times New Roman" w:hAnsi="Times New Roman" w:cs="Times New Roman"/>
          <w:color w:val="201F1E"/>
          <w:bdr w:val="none" w:sz="0" w:space="0" w:color="auto" w:frame="1"/>
          <w:lang w:val="et-EE" w:eastAsia="et-EE"/>
        </w:rPr>
      </w:pPr>
      <w:r w:rsidRPr="00E31B10">
        <w:rPr>
          <w:rFonts w:ascii="Times New Roman" w:eastAsia="Times New Roman" w:hAnsi="Times New Roman" w:cs="Times New Roman"/>
          <w:color w:val="201F1E"/>
          <w:bdr w:val="none" w:sz="0" w:space="0" w:color="auto" w:frame="1"/>
          <w:lang w:val="et-EE" w:eastAsia="et-EE"/>
        </w:rPr>
        <w:t>Enne koosolekut käisid Kaja-Triin Laisaar ja Liisa Saare üle potentsiaalsed kliiniliste küsimuste teemad.</w:t>
      </w:r>
      <w:r w:rsidR="003E6E93">
        <w:rPr>
          <w:rFonts w:ascii="Times New Roman" w:eastAsia="Times New Roman" w:hAnsi="Times New Roman" w:cs="Times New Roman"/>
          <w:color w:val="201F1E"/>
          <w:bdr w:val="none" w:sz="0" w:space="0" w:color="auto" w:frame="1"/>
          <w:lang w:val="et-EE" w:eastAsia="et-EE"/>
        </w:rPr>
        <w:t xml:space="preserve"> Kaja-Triin Laisaar tegi ettepaneku resistentsuseandmed kirjutada taustaküsimustesse (seda väga sageli Eesti ravijuhendites ei tehta). Töörühma juht ja püsisekretariaadist Liisa Saare osalevad koosolekul TEHIKuga, et teha selgeks, milline on võimalus saada Eesti kohta käivad resistentsuseandmeid.</w:t>
      </w:r>
    </w:p>
    <w:p w14:paraId="7E6D863B" w14:textId="77777777" w:rsidR="003E6E93" w:rsidRDefault="003E6E93" w:rsidP="00BD27D5">
      <w:pPr>
        <w:shd w:val="clear" w:color="auto" w:fill="FFFFFF"/>
        <w:rPr>
          <w:rFonts w:ascii="Times New Roman" w:eastAsia="Times New Roman" w:hAnsi="Times New Roman" w:cs="Times New Roman"/>
          <w:color w:val="201F1E"/>
          <w:bdr w:val="none" w:sz="0" w:space="0" w:color="auto" w:frame="1"/>
          <w:lang w:val="et-EE" w:eastAsia="et-EE"/>
        </w:rPr>
      </w:pPr>
    </w:p>
    <w:p w14:paraId="3E65BD67" w14:textId="0549E1F1" w:rsidR="00E31B10" w:rsidRDefault="00E31B10"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Arvestades, et ainult hingamis- ning kuseteede infektsioonide kohta käivad kliinilisi küsimusi tuli palju, tegi Liisa Saare ettepaneku jätta teemadest ära seedetrakti infektsioonid. Kõik kohal olevad töörühma liikmed olid ettepanekuga nõus, seega jäeti seedetrakti infektsioonid hetkel käsitlusalast ära ning võimalusel pannakse see teema jätkujuhendisse.</w:t>
      </w:r>
    </w:p>
    <w:p w14:paraId="5B6F97BC" w14:textId="4C1023ED" w:rsidR="00E31B10" w:rsidRDefault="00E31B10"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Hingamisteede infektsioonidest otsustas töörühm käsitleda kliinilistes küsimustes otiiti, sinusiiti, farüngiiti/tonsilliiti ning pneumooniat. Kuseteede infektsioonidest otsustati käsitleda tsüstiiti ning püelonefriiti.</w:t>
      </w:r>
    </w:p>
    <w:p w14:paraId="3C0956E4" w14:textId="6499C0B9" w:rsidR="00295ABF" w:rsidRPr="00295ABF" w:rsidRDefault="00E31B10" w:rsidP="00295ABF">
      <w:pPr>
        <w:pStyle w:val="paragraph"/>
        <w:spacing w:before="0" w:beforeAutospacing="0" w:after="0" w:afterAutospacing="0"/>
        <w:textAlignment w:val="baseline"/>
        <w:rPr>
          <w:lang w:val="en-GB"/>
        </w:rPr>
      </w:pPr>
      <w:r>
        <w:rPr>
          <w:color w:val="201F1E"/>
          <w:bdr w:val="none" w:sz="0" w:space="0" w:color="auto" w:frame="1"/>
        </w:rPr>
        <w:t xml:space="preserve">Otiidi puhul leidis töörühm, et otiidi diagnostikat (otoskoopia, tümpanomeetria, mikrobioloogiline diagnostika) võiks käsitleda praktilise soovitusena. Kui selgub, et </w:t>
      </w:r>
      <w:r>
        <w:rPr>
          <w:color w:val="201F1E"/>
          <w:bdr w:val="none" w:sz="0" w:space="0" w:color="auto" w:frame="1"/>
        </w:rPr>
        <w:lastRenderedPageBreak/>
        <w:t>tümpanomeetriat ei kasutata, saab selle lisada rakendustegevusse.</w:t>
      </w:r>
      <w:r w:rsidR="00DD179D">
        <w:rPr>
          <w:color w:val="201F1E"/>
          <w:bdr w:val="none" w:sz="0" w:space="0" w:color="auto" w:frame="1"/>
        </w:rPr>
        <w:t xml:space="preserve"> Otiidi ravi osas otsustas töörühm esitada kaks kliinilist küsimust, mis käivad laste kohta.</w:t>
      </w:r>
      <w:r w:rsidR="00295ABF">
        <w:rPr>
          <w:color w:val="201F1E"/>
          <w:bdr w:val="none" w:sz="0" w:space="0" w:color="auto" w:frame="1"/>
        </w:rPr>
        <w:t xml:space="preserve">  arutas, et </w:t>
      </w:r>
      <w:r w:rsidR="00295ABF">
        <w:rPr>
          <w:rStyle w:val="spellingerror"/>
          <w:lang w:val="en-GB"/>
        </w:rPr>
        <w:t>s</w:t>
      </w:r>
      <w:r w:rsidR="00295ABF">
        <w:rPr>
          <w:rStyle w:val="spellingerror"/>
          <w:lang w:val="en-GB"/>
        </w:rPr>
        <w:t>uurematel</w:t>
      </w:r>
      <w:r w:rsidR="00295ABF">
        <w:rPr>
          <w:rStyle w:val="normaltextrun"/>
          <w:lang w:val="en-GB"/>
        </w:rPr>
        <w:t xml:space="preserve"> </w:t>
      </w:r>
      <w:r w:rsidR="00295ABF">
        <w:rPr>
          <w:rStyle w:val="spellingerror"/>
          <w:lang w:val="en-GB"/>
        </w:rPr>
        <w:t>lastel</w:t>
      </w:r>
      <w:r w:rsidR="00295ABF">
        <w:rPr>
          <w:rStyle w:val="normaltextrun"/>
          <w:lang w:val="en-GB"/>
        </w:rPr>
        <w:t xml:space="preserve"> on </w:t>
      </w:r>
      <w:r w:rsidR="00295ABF">
        <w:rPr>
          <w:rStyle w:val="normaltextrun"/>
          <w:lang w:val="en-GB"/>
        </w:rPr>
        <w:t xml:space="preserve">ilma antibakteriaalse ravita </w:t>
      </w:r>
      <w:r w:rsidR="00295ABF">
        <w:rPr>
          <w:rStyle w:val="spellingerror"/>
          <w:lang w:val="en-GB"/>
        </w:rPr>
        <w:t>paranemistendets</w:t>
      </w:r>
      <w:r w:rsidR="00295ABF">
        <w:rPr>
          <w:rStyle w:val="normaltextrun"/>
          <w:lang w:val="en-GB"/>
        </w:rPr>
        <w:t xml:space="preserve"> </w:t>
      </w:r>
      <w:r w:rsidR="00295ABF">
        <w:rPr>
          <w:rStyle w:val="spellingerror"/>
          <w:lang w:val="en-GB"/>
        </w:rPr>
        <w:t>suurem</w:t>
      </w:r>
      <w:r w:rsidR="00295ABF">
        <w:rPr>
          <w:rStyle w:val="normaltextrun"/>
          <w:lang w:val="en-GB"/>
        </w:rPr>
        <w:t xml:space="preserve"> </w:t>
      </w:r>
      <w:r w:rsidR="00295ABF">
        <w:rPr>
          <w:rStyle w:val="spellingerror"/>
          <w:lang w:val="en-GB"/>
        </w:rPr>
        <w:t>võrreldes väiksemate lastega. Töörühma teadmiste ning esialgse ambulatoorsete infektsioonide juhendi põhjal võiks luua 2 aasta piiri ja vaadata, kas üle ja alla selle ravisoovitused erinevad. Samuti võiks seda vaadata ühe- ja kahepoolse otiidi, mädase ja seroosse otiidi puhul ning ka teiste näidustuste puhul. Sümptomaatilise ravi osas leidis töörühm, et antihistamiinikume kasutatakse liiga palju ning seda tuleks käsitleda käesolevas juhendis. Töörühm tõi välja, et ka pseudoefedriini kasutatakse liigselt, kuigi SPC järgi on kindel vanusepiir, millal seda kasutada võib. Töörühm arvas, et praktilise soovitusena võiks käsitleda, millal saata laps kõrvaarsti juurde (nt limakõrv, kindel arv otiite kindla aja jooksul jne).</w:t>
      </w:r>
    </w:p>
    <w:p w14:paraId="223F25B9" w14:textId="332CFB71" w:rsidR="00E31B10" w:rsidRDefault="00E31B10" w:rsidP="00BD27D5">
      <w:pPr>
        <w:shd w:val="clear" w:color="auto" w:fill="FFFFFF"/>
        <w:rPr>
          <w:rFonts w:ascii="Times New Roman" w:eastAsia="Times New Roman" w:hAnsi="Times New Roman" w:cs="Times New Roman"/>
          <w:color w:val="201F1E"/>
          <w:bdr w:val="none" w:sz="0" w:space="0" w:color="auto" w:frame="1"/>
          <w:lang w:val="et-EE" w:eastAsia="et-EE"/>
        </w:rPr>
      </w:pPr>
    </w:p>
    <w:p w14:paraId="49B94F16" w14:textId="4EDD4C0C" w:rsidR="00DD179D" w:rsidRDefault="00DD179D"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 xml:space="preserve">Farüngiidi/tonsilliidi diagnostika ning ravi kohta esitas töörühm kokku kaks kliinilist küsimust. </w:t>
      </w:r>
      <w:r w:rsidR="00583F52">
        <w:rPr>
          <w:rFonts w:ascii="Times New Roman" w:eastAsia="Times New Roman" w:hAnsi="Times New Roman" w:cs="Times New Roman"/>
          <w:color w:val="201F1E"/>
          <w:bdr w:val="none" w:sz="0" w:space="0" w:color="auto" w:frame="1"/>
          <w:lang w:val="et-EE" w:eastAsia="et-EE"/>
        </w:rPr>
        <w:t xml:space="preserve">Töörühm leidis, et praktilise soovitusena võiks käsitleda seda, et bakteriaalse tonsilliidi puhul kasutada kindlat antibiootikumi. </w:t>
      </w:r>
      <w:r>
        <w:rPr>
          <w:rFonts w:ascii="Times New Roman" w:eastAsia="Times New Roman" w:hAnsi="Times New Roman" w:cs="Times New Roman"/>
          <w:color w:val="201F1E"/>
          <w:bdr w:val="none" w:sz="0" w:space="0" w:color="auto" w:frame="1"/>
          <w:lang w:val="et-EE" w:eastAsia="et-EE"/>
        </w:rPr>
        <w:t>Töörühm arutas, et farüngiidi/tonsilliidi puhul pole penitsilliinil suuremat soodustust, töörühm leidis, et seda võiks käesoleva juhendiga muuta.</w:t>
      </w:r>
      <w:r w:rsidR="00583F52">
        <w:rPr>
          <w:rFonts w:ascii="Times New Roman" w:eastAsia="Times New Roman" w:hAnsi="Times New Roman" w:cs="Times New Roman"/>
          <w:color w:val="201F1E"/>
          <w:bdr w:val="none" w:sz="0" w:space="0" w:color="auto" w:frame="1"/>
          <w:lang w:val="et-EE" w:eastAsia="et-EE"/>
        </w:rPr>
        <w:t xml:space="preserve"> Töörühm leidis, et farüngiidi/tonsilliidi puhul ei ole õige kasutada tsefalosporiini ning makroliidi võiks kasutada ainult penitsilliinallergia korral.</w:t>
      </w:r>
    </w:p>
    <w:p w14:paraId="12A8985E" w14:textId="178C7614" w:rsidR="00583F52" w:rsidRPr="00583F52" w:rsidRDefault="00DD179D" w:rsidP="00583F52">
      <w:pPr>
        <w:pStyle w:val="paragraph"/>
        <w:spacing w:before="0" w:beforeAutospacing="0" w:after="0" w:afterAutospacing="0"/>
        <w:textAlignment w:val="baseline"/>
      </w:pPr>
      <w:r>
        <w:rPr>
          <w:color w:val="201F1E"/>
          <w:bdr w:val="none" w:sz="0" w:space="0" w:color="auto" w:frame="1"/>
        </w:rPr>
        <w:t>Sinusiidi ravi kohta esitas töörühm kokku 3 küsimust. Töörühm leidis, et prktilise soovituse võiks anda selle kohta, millal diagnoosida sinusiiti (nt kui mitu päeva nohu, millal on toimunud seisundi halvenemine jne). Töörühm arutas, et Soomes tehakse sinusiidi diagnostikaks UH-uuring siinustest ning võetakse ka siinustest külvi. Töörühm leidis, et Eesti tingimustes ei ole eraldi kliinilist küsimust viimaste kohta esitada.</w:t>
      </w:r>
      <w:r w:rsidR="00583F52">
        <w:rPr>
          <w:color w:val="201F1E"/>
          <w:bdr w:val="none" w:sz="0" w:space="0" w:color="auto" w:frame="1"/>
        </w:rPr>
        <w:t xml:space="preserve"> Töörühm arutas, et Eesti resistentsuse andmetest võiks uurida, kui palju </w:t>
      </w:r>
      <w:r w:rsidR="00583F52" w:rsidRPr="00583F52">
        <w:rPr>
          <w:i/>
          <w:iCs/>
          <w:lang w:val="en-GB"/>
        </w:rPr>
        <w:t>Haemophilusest</w:t>
      </w:r>
      <w:r w:rsidR="00583F52">
        <w:rPr>
          <w:i/>
          <w:iCs/>
          <w:lang w:val="en-GB"/>
        </w:rPr>
        <w:t xml:space="preserve"> on</w:t>
      </w:r>
      <w:r w:rsidR="00583F52" w:rsidRPr="00583F52">
        <w:rPr>
          <w:i/>
          <w:iCs/>
          <w:lang w:val="en-GB"/>
        </w:rPr>
        <w:t xml:space="preserve"> </w:t>
      </w:r>
      <w:r w:rsidR="00583F52" w:rsidRPr="00583F52">
        <w:rPr>
          <w:lang w:val="en-GB"/>
        </w:rPr>
        <w:t>beetalaktamaasi produtseerijad</w:t>
      </w:r>
      <w:r w:rsidR="00583F52">
        <w:rPr>
          <w:lang w:val="en-GB"/>
        </w:rPr>
        <w:t xml:space="preserve">. Töörühm tõi välja, et </w:t>
      </w:r>
      <w:r w:rsidR="00583F52" w:rsidRPr="00583F52">
        <w:rPr>
          <w:lang w:val="en-GB"/>
        </w:rPr>
        <w:t>EUCAST</w:t>
      </w:r>
      <w:r w:rsidR="00583F52">
        <w:rPr>
          <w:lang w:val="en-GB"/>
        </w:rPr>
        <w:t xml:space="preserve"> annab nüüd antibiootikumide </w:t>
      </w:r>
      <w:r w:rsidR="00583F52" w:rsidRPr="00583F52">
        <w:rPr>
          <w:lang w:val="en-GB"/>
        </w:rPr>
        <w:t>tundlikkus</w:t>
      </w:r>
      <w:r w:rsidR="00583F52">
        <w:rPr>
          <w:lang w:val="en-GB"/>
        </w:rPr>
        <w:t>t</w:t>
      </w:r>
      <w:r w:rsidR="00583F52" w:rsidRPr="00583F52">
        <w:rPr>
          <w:lang w:val="en-GB"/>
        </w:rPr>
        <w:t xml:space="preserve"> doosist sõltuv</w:t>
      </w:r>
      <w:r w:rsidR="00583F52">
        <w:t>alt välja.</w:t>
      </w:r>
    </w:p>
    <w:p w14:paraId="2B500BA5" w14:textId="752CA47C" w:rsidR="00DD179D" w:rsidRDefault="00C32C35"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Bronhiidi kohta otsustas töörühm mitte esitada kliinilist küsimust. Töörühm arvas, et praktilise soovitusena võiks käsitleda bronhiidi diagnostikat (millal diagnoosida bronhiiti, mille alusel)</w:t>
      </w:r>
      <w:r w:rsidR="00583F52">
        <w:rPr>
          <w:rFonts w:ascii="Times New Roman" w:eastAsia="Times New Roman" w:hAnsi="Times New Roman" w:cs="Times New Roman"/>
          <w:color w:val="201F1E"/>
          <w:bdr w:val="none" w:sz="0" w:space="0" w:color="auto" w:frame="1"/>
          <w:lang w:val="et-EE" w:eastAsia="et-EE"/>
        </w:rPr>
        <w:t xml:space="preserve"> ning obstruktiivset bronhiiti (millal kasutada inhaleeritavat hormooni ja salbutamooli).</w:t>
      </w:r>
    </w:p>
    <w:p w14:paraId="2F30554A" w14:textId="41B570B3" w:rsidR="00C32C35" w:rsidRDefault="00C32C35"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Pneumoonia diagnoosimise ja ravi kohta otsustas töörühm esitada kolm kliinilist küsimust, nendest üks käib laste pneumoonia ravi ning üks täiskasvanute pneumoonia ravi kohta.</w:t>
      </w:r>
    </w:p>
    <w:p w14:paraId="66964316" w14:textId="75F58809" w:rsidR="00C32C35" w:rsidRPr="00C32C35" w:rsidRDefault="00C32C35" w:rsidP="00C32C3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Töörühm leidis, et praktilise soovitusena võiks käsitleda</w:t>
      </w:r>
      <w:r w:rsidR="00F9279F">
        <w:rPr>
          <w:rFonts w:ascii="Times New Roman" w:eastAsia="Times New Roman" w:hAnsi="Times New Roman" w:cs="Times New Roman"/>
          <w:color w:val="201F1E"/>
          <w:bdr w:val="none" w:sz="0" w:space="0" w:color="auto" w:frame="1"/>
          <w:lang w:val="et-EE" w:eastAsia="et-EE"/>
        </w:rPr>
        <w:t xml:space="preserve"> täiskasvanute puhul CURB-65 skoori,</w:t>
      </w:r>
      <w:r>
        <w:rPr>
          <w:rFonts w:ascii="Times New Roman" w:eastAsia="Times New Roman" w:hAnsi="Times New Roman" w:cs="Times New Roman"/>
          <w:color w:val="201F1E"/>
          <w:bdr w:val="none" w:sz="0" w:space="0" w:color="auto" w:frame="1"/>
          <w:lang w:val="et-EE" w:eastAsia="et-EE"/>
        </w:rPr>
        <w:t xml:space="preserve"> pneumoonia-puhust </w:t>
      </w:r>
      <w:r w:rsidRPr="00C32C35">
        <w:rPr>
          <w:rFonts w:ascii="Times New Roman" w:eastAsia="Times New Roman" w:hAnsi="Times New Roman" w:cs="Times New Roman"/>
          <w:color w:val="201F1E"/>
          <w:bdr w:val="none" w:sz="0" w:space="0" w:color="auto" w:frame="1"/>
          <w:lang w:val="et-EE" w:eastAsia="et-EE"/>
        </w:rPr>
        <w:t>CRV</w:t>
      </w:r>
      <w:r>
        <w:rPr>
          <w:rFonts w:ascii="Times New Roman" w:eastAsia="Times New Roman" w:hAnsi="Times New Roman" w:cs="Times New Roman"/>
          <w:color w:val="201F1E"/>
          <w:bdr w:val="none" w:sz="0" w:space="0" w:color="auto" w:frame="1"/>
          <w:lang w:val="et-EE" w:eastAsia="et-EE"/>
        </w:rPr>
        <w:t>-d</w:t>
      </w:r>
      <w:r w:rsidRPr="00C32C35">
        <w:rPr>
          <w:rFonts w:ascii="Times New Roman" w:eastAsia="Times New Roman" w:hAnsi="Times New Roman" w:cs="Times New Roman"/>
          <w:color w:val="201F1E"/>
          <w:bdr w:val="none" w:sz="0" w:space="0" w:color="auto" w:frame="1"/>
          <w:lang w:val="et-EE" w:eastAsia="et-EE"/>
        </w:rPr>
        <w:t xml:space="preserve"> ja leukotsütoos</w:t>
      </w:r>
      <w:r>
        <w:rPr>
          <w:rFonts w:ascii="Times New Roman" w:eastAsia="Times New Roman" w:hAnsi="Times New Roman" w:cs="Times New Roman"/>
          <w:color w:val="201F1E"/>
          <w:bdr w:val="none" w:sz="0" w:space="0" w:color="auto" w:frame="1"/>
          <w:lang w:val="et-EE" w:eastAsia="et-EE"/>
        </w:rPr>
        <w:t>i ning</w:t>
      </w:r>
      <w:r w:rsidRPr="00C32C35">
        <w:rPr>
          <w:rFonts w:ascii="Times New Roman" w:eastAsia="Times New Roman" w:hAnsi="Times New Roman" w:cs="Times New Roman"/>
          <w:color w:val="201F1E"/>
          <w:bdr w:val="none" w:sz="0" w:space="0" w:color="auto" w:frame="1"/>
          <w:lang w:val="et-EE" w:eastAsia="et-EE"/>
        </w:rPr>
        <w:t xml:space="preserve"> hingamissagedus</w:t>
      </w:r>
      <w:r>
        <w:rPr>
          <w:rFonts w:ascii="Times New Roman" w:eastAsia="Times New Roman" w:hAnsi="Times New Roman" w:cs="Times New Roman"/>
          <w:color w:val="201F1E"/>
          <w:bdr w:val="none" w:sz="0" w:space="0" w:color="auto" w:frame="1"/>
          <w:lang w:val="et-EE" w:eastAsia="et-EE"/>
        </w:rPr>
        <w:t>t ning samuti, millal teha hingamisteede tekitajatele PCR-i, külvi, millal gripi ning COVID-i kiirtesti.</w:t>
      </w:r>
    </w:p>
    <w:p w14:paraId="2D989ABB" w14:textId="1FA341EE" w:rsidR="00C32C35" w:rsidRDefault="00C32C35" w:rsidP="00C32C35">
      <w:pPr>
        <w:shd w:val="clear" w:color="auto" w:fill="FFFFFF"/>
        <w:rPr>
          <w:rFonts w:ascii="Times New Roman" w:eastAsia="Times New Roman" w:hAnsi="Times New Roman" w:cs="Times New Roman"/>
          <w:color w:val="201F1E"/>
          <w:bdr w:val="none" w:sz="0" w:space="0" w:color="auto" w:frame="1"/>
          <w:lang w:val="et-EE" w:eastAsia="et-EE"/>
        </w:rPr>
      </w:pPr>
    </w:p>
    <w:p w14:paraId="643D1E68" w14:textId="22BE0917" w:rsidR="00D07BD6" w:rsidRPr="00D07BD6" w:rsidRDefault="00D07BD6" w:rsidP="00D07BD6">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Tsüstiidi diagnostika ja ravi kohta otsustas töörühm esitada kokku kaks kliinilist küsimust. Sealjuures arvas töörühm, et on oluline käsitleda praktiliste soovitustena järgmisi teemasid:</w:t>
      </w:r>
      <w:r w:rsidRPr="00D07BD6">
        <w:rPr>
          <w:rFonts w:ascii="Times New Roman" w:eastAsia="Times New Roman" w:hAnsi="Times New Roman" w:cs="Times New Roman"/>
          <w:lang w:val="et-EE" w:eastAsia="et-EE"/>
        </w:rPr>
        <w:t> </w:t>
      </w:r>
    </w:p>
    <w:p w14:paraId="66A1B20E" w14:textId="513C29EA" w:rsidR="00D07BD6" w:rsidRPr="00D07BD6" w:rsidRDefault="00D07BD6" w:rsidP="00D07BD6">
      <w:pPr>
        <w:numPr>
          <w:ilvl w:val="0"/>
          <w:numId w:val="8"/>
        </w:numPr>
        <w:ind w:left="426" w:firstLine="0"/>
        <w:textAlignment w:val="baseline"/>
        <w:rPr>
          <w:rFonts w:ascii="Times New Roman" w:eastAsia="Times New Roman" w:hAnsi="Times New Roman" w:cs="Times New Roman"/>
          <w:lang w:val="et-EE" w:eastAsia="et-EE"/>
        </w:rPr>
      </w:pPr>
      <w:r w:rsidRPr="00D07BD6">
        <w:rPr>
          <w:rFonts w:ascii="Times New Roman" w:eastAsia="Times New Roman" w:hAnsi="Times New Roman" w:cs="Times New Roman"/>
          <w:lang w:val="en-GB" w:eastAsia="et-EE"/>
        </w:rPr>
        <w:t>tsüstiidiga meeste käsitlus</w:t>
      </w:r>
      <w:r>
        <w:rPr>
          <w:rFonts w:ascii="Times New Roman" w:eastAsia="Times New Roman" w:hAnsi="Times New Roman" w:cs="Times New Roman"/>
          <w:lang w:val="en-GB" w:eastAsia="et-EE"/>
        </w:rPr>
        <w:t>t</w:t>
      </w:r>
      <w:r w:rsidRPr="00D07BD6">
        <w:rPr>
          <w:rFonts w:ascii="Times New Roman" w:eastAsia="Times New Roman" w:hAnsi="Times New Roman" w:cs="Times New Roman"/>
          <w:lang w:val="en-GB" w:eastAsia="et-EE"/>
        </w:rPr>
        <w:t>, külvi võtmi</w:t>
      </w:r>
      <w:r>
        <w:rPr>
          <w:rFonts w:ascii="Times New Roman" w:eastAsia="Times New Roman" w:hAnsi="Times New Roman" w:cs="Times New Roman"/>
          <w:lang w:val="en-GB" w:eastAsia="et-EE"/>
        </w:rPr>
        <w:t xml:space="preserve">st </w:t>
      </w:r>
      <w:r w:rsidRPr="00D07BD6">
        <w:rPr>
          <w:rFonts w:ascii="Times New Roman" w:eastAsia="Times New Roman" w:hAnsi="Times New Roman" w:cs="Times New Roman"/>
          <w:lang w:val="en-GB" w:eastAsia="et-EE"/>
        </w:rPr>
        <w:t>meestel </w:t>
      </w:r>
      <w:r w:rsidRPr="00D07BD6">
        <w:rPr>
          <w:rFonts w:ascii="Times New Roman" w:eastAsia="Times New Roman" w:hAnsi="Times New Roman" w:cs="Times New Roman"/>
          <w:lang w:val="et-EE" w:eastAsia="et-EE"/>
        </w:rPr>
        <w:t> </w:t>
      </w:r>
    </w:p>
    <w:p w14:paraId="61DC6BB6" w14:textId="260E714B" w:rsidR="00D07BD6" w:rsidRPr="00D07BD6" w:rsidRDefault="00D07BD6" w:rsidP="00D07BD6">
      <w:pPr>
        <w:numPr>
          <w:ilvl w:val="0"/>
          <w:numId w:val="8"/>
        </w:numPr>
        <w:ind w:left="426" w:firstLine="0"/>
        <w:textAlignment w:val="baseline"/>
        <w:rPr>
          <w:rFonts w:ascii="Times New Roman" w:eastAsia="Times New Roman" w:hAnsi="Times New Roman" w:cs="Times New Roman"/>
          <w:lang w:val="et-EE" w:eastAsia="et-EE"/>
        </w:rPr>
      </w:pPr>
      <w:r w:rsidRPr="00D07BD6">
        <w:rPr>
          <w:rFonts w:ascii="Times New Roman" w:eastAsia="Times New Roman" w:hAnsi="Times New Roman" w:cs="Times New Roman"/>
          <w:lang w:val="en-GB" w:eastAsia="et-EE"/>
        </w:rPr>
        <w:t>külvi võtmi</w:t>
      </w:r>
      <w:r>
        <w:rPr>
          <w:rFonts w:ascii="Times New Roman" w:eastAsia="Times New Roman" w:hAnsi="Times New Roman" w:cs="Times New Roman"/>
          <w:lang w:val="en-GB" w:eastAsia="et-EE"/>
        </w:rPr>
        <w:t xml:space="preserve">st </w:t>
      </w:r>
      <w:r w:rsidRPr="00D07BD6">
        <w:rPr>
          <w:rFonts w:ascii="Times New Roman" w:eastAsia="Times New Roman" w:hAnsi="Times New Roman" w:cs="Times New Roman"/>
          <w:lang w:val="en-GB" w:eastAsia="et-EE"/>
        </w:rPr>
        <w:t>lastel (vanus)</w:t>
      </w:r>
    </w:p>
    <w:p w14:paraId="6438AF6E" w14:textId="470131C3" w:rsidR="00D07BD6" w:rsidRPr="00D07BD6" w:rsidRDefault="00D07BD6" w:rsidP="00D07BD6">
      <w:pPr>
        <w:numPr>
          <w:ilvl w:val="0"/>
          <w:numId w:val="8"/>
        </w:numPr>
        <w:ind w:left="426" w:firstLine="0"/>
        <w:textAlignment w:val="baseline"/>
        <w:rPr>
          <w:rFonts w:ascii="Times New Roman" w:eastAsia="Times New Roman" w:hAnsi="Times New Roman" w:cs="Times New Roman"/>
          <w:lang w:val="et-EE" w:eastAsia="et-EE"/>
        </w:rPr>
      </w:pPr>
      <w:r>
        <w:rPr>
          <w:rFonts w:ascii="Times New Roman" w:eastAsia="Times New Roman" w:hAnsi="Times New Roman" w:cs="Times New Roman"/>
          <w:lang w:val="en-GB" w:eastAsia="et-EE"/>
        </w:rPr>
        <w:t>külvi võtmist tsüstiidiga vanematel naistel</w:t>
      </w:r>
      <w:r w:rsidRPr="00D07BD6">
        <w:rPr>
          <w:rFonts w:ascii="Times New Roman" w:eastAsia="Times New Roman" w:hAnsi="Times New Roman" w:cs="Times New Roman"/>
          <w:lang w:val="et-EE" w:eastAsia="et-EE"/>
        </w:rPr>
        <w:t> </w:t>
      </w:r>
    </w:p>
    <w:p w14:paraId="6DAF01D3" w14:textId="536CD14C" w:rsidR="00D07BD6" w:rsidRPr="00D07BD6" w:rsidRDefault="00D07BD6" w:rsidP="00D07BD6">
      <w:pPr>
        <w:numPr>
          <w:ilvl w:val="0"/>
          <w:numId w:val="8"/>
        </w:numPr>
        <w:ind w:left="426" w:firstLine="0"/>
        <w:textAlignment w:val="baseline"/>
        <w:rPr>
          <w:rFonts w:ascii="Times New Roman" w:eastAsia="Times New Roman" w:hAnsi="Times New Roman" w:cs="Times New Roman"/>
          <w:lang w:val="et-EE" w:eastAsia="et-EE"/>
        </w:rPr>
      </w:pPr>
      <w:r w:rsidRPr="00D07BD6">
        <w:rPr>
          <w:rFonts w:ascii="Times New Roman" w:eastAsia="Times New Roman" w:hAnsi="Times New Roman" w:cs="Times New Roman"/>
          <w:lang w:val="en-GB" w:eastAsia="et-EE"/>
        </w:rPr>
        <w:t>külvi võtmi</w:t>
      </w:r>
      <w:r>
        <w:rPr>
          <w:rFonts w:ascii="Times New Roman" w:eastAsia="Times New Roman" w:hAnsi="Times New Roman" w:cs="Times New Roman"/>
          <w:lang w:val="en-GB" w:eastAsia="et-EE"/>
        </w:rPr>
        <w:t>st</w:t>
      </w:r>
      <w:r w:rsidRPr="00D07BD6">
        <w:rPr>
          <w:rFonts w:ascii="Times New Roman" w:eastAsia="Times New Roman" w:hAnsi="Times New Roman" w:cs="Times New Roman"/>
          <w:lang w:val="en-GB" w:eastAsia="et-EE"/>
        </w:rPr>
        <w:t xml:space="preserve"> püelonefriidi kahtlusega</w:t>
      </w:r>
      <w:r w:rsidRPr="00D07BD6">
        <w:rPr>
          <w:rFonts w:ascii="Times New Roman" w:eastAsia="Times New Roman" w:hAnsi="Times New Roman" w:cs="Times New Roman"/>
          <w:lang w:val="et-EE" w:eastAsia="et-EE"/>
        </w:rPr>
        <w:t> </w:t>
      </w:r>
    </w:p>
    <w:p w14:paraId="28D366A5" w14:textId="4F3F1C1F" w:rsidR="00D07BD6" w:rsidRDefault="00D07BD6" w:rsidP="00D07BD6">
      <w:pPr>
        <w:numPr>
          <w:ilvl w:val="0"/>
          <w:numId w:val="8"/>
        </w:numPr>
        <w:ind w:left="426" w:firstLine="0"/>
        <w:textAlignment w:val="baseline"/>
        <w:rPr>
          <w:rFonts w:ascii="Times New Roman" w:eastAsia="Times New Roman" w:hAnsi="Times New Roman" w:cs="Times New Roman"/>
          <w:lang w:val="et-EE" w:eastAsia="et-EE"/>
        </w:rPr>
      </w:pPr>
      <w:r w:rsidRPr="00D07BD6">
        <w:rPr>
          <w:rFonts w:ascii="Times New Roman" w:eastAsia="Times New Roman" w:hAnsi="Times New Roman" w:cs="Times New Roman"/>
          <w:lang w:val="en-GB" w:eastAsia="et-EE"/>
        </w:rPr>
        <w:t>rasedate antibakteriaal</w:t>
      </w:r>
      <w:r>
        <w:rPr>
          <w:rFonts w:ascii="Times New Roman" w:eastAsia="Times New Roman" w:hAnsi="Times New Roman" w:cs="Times New Roman"/>
          <w:lang w:val="en-GB" w:eastAsia="et-EE"/>
        </w:rPr>
        <w:t>s</w:t>
      </w:r>
      <w:r w:rsidRPr="00D07BD6">
        <w:rPr>
          <w:rFonts w:ascii="Times New Roman" w:eastAsia="Times New Roman" w:hAnsi="Times New Roman" w:cs="Times New Roman"/>
          <w:lang w:val="en-GB" w:eastAsia="et-EE"/>
        </w:rPr>
        <w:t>e</w:t>
      </w:r>
      <w:r>
        <w:rPr>
          <w:rFonts w:ascii="Times New Roman" w:eastAsia="Times New Roman" w:hAnsi="Times New Roman" w:cs="Times New Roman"/>
          <w:lang w:val="en-GB" w:eastAsia="et-EE"/>
        </w:rPr>
        <w:t>t</w:t>
      </w:r>
      <w:r w:rsidRPr="00D07BD6">
        <w:rPr>
          <w:rFonts w:ascii="Times New Roman" w:eastAsia="Times New Roman" w:hAnsi="Times New Roman" w:cs="Times New Roman"/>
          <w:lang w:val="en-GB" w:eastAsia="et-EE"/>
        </w:rPr>
        <w:t xml:space="preserve"> ravi (tsüstiit, asümptomaatiline bakteruuria, püelonefriit)</w:t>
      </w:r>
      <w:r w:rsidRPr="00D07BD6">
        <w:rPr>
          <w:rFonts w:ascii="Times New Roman" w:eastAsia="Times New Roman" w:hAnsi="Times New Roman" w:cs="Times New Roman"/>
          <w:lang w:val="et-EE" w:eastAsia="et-EE"/>
        </w:rPr>
        <w:t> </w:t>
      </w:r>
    </w:p>
    <w:p w14:paraId="53A25668" w14:textId="0F9CCED3" w:rsidR="00D07BD6" w:rsidRPr="00D07BD6" w:rsidRDefault="00D07BD6" w:rsidP="00D07BD6">
      <w:pPr>
        <w:pStyle w:val="paragraph"/>
        <w:spacing w:before="0" w:beforeAutospacing="0" w:after="0" w:afterAutospacing="0"/>
        <w:textAlignment w:val="baseline"/>
      </w:pPr>
      <w:r>
        <w:t>Tsüstiidi ravi osas arutas töörühm, kas peaks küsimusesse lisama ka metitsillinaami (sekretariaat ja töörühma juht uurib resistentsuse osas).</w:t>
      </w:r>
      <w:r>
        <w:rPr>
          <w:lang w:val="en-GB"/>
        </w:rPr>
        <w:t xml:space="preserve"> Töörühm leidis, et praktilise soovitusena peaks käsitlema retsidiivide profülaktikat (mis ravim ja kui kaua) ning samas ka nitrofurantoiini doosi.</w:t>
      </w:r>
    </w:p>
    <w:p w14:paraId="4326A721" w14:textId="453185F8" w:rsidR="00D07BD6" w:rsidRDefault="00D07BD6" w:rsidP="00D07BD6">
      <w:pPr>
        <w:textAlignment w:val="baseline"/>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Püelonefriidi ravi osas otsustas töörühm esitada kaks küsimust, ühe laste kohta ning teise täiskasvanute kohta.</w:t>
      </w:r>
      <w:r w:rsidR="003E6E93">
        <w:rPr>
          <w:rFonts w:ascii="Times New Roman" w:eastAsia="Times New Roman" w:hAnsi="Times New Roman" w:cs="Times New Roman"/>
          <w:lang w:val="et-EE" w:eastAsia="et-EE"/>
        </w:rPr>
        <w:t xml:space="preserve"> Töörühm leidis, et laste puhul võiks praktilise soovitusena käsitleda </w:t>
      </w:r>
      <w:r w:rsidR="003E6E93">
        <w:rPr>
          <w:rFonts w:ascii="Times New Roman" w:eastAsia="Times New Roman" w:hAnsi="Times New Roman" w:cs="Times New Roman"/>
          <w:lang w:val="et-EE" w:eastAsia="et-EE"/>
        </w:rPr>
        <w:lastRenderedPageBreak/>
        <w:t>empiirilist ravi ning ravi vastavalt antibiogrammile. Täiskasvanute puhul samuti empiirilist ravi (meestel eraldi) ning millal suunata patsient haiglasse.</w:t>
      </w:r>
    </w:p>
    <w:p w14:paraId="17ED6379" w14:textId="320FCE9F" w:rsidR="003E6E93" w:rsidRDefault="003E6E93" w:rsidP="00D07BD6">
      <w:pPr>
        <w:textAlignment w:val="baseline"/>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Kokku esitas töörühm 14 kliinilist küsimust.</w:t>
      </w:r>
    </w:p>
    <w:p w14:paraId="23766AE0" w14:textId="3EFE22F1" w:rsidR="003E6E93" w:rsidRDefault="003E6E93" w:rsidP="00D07BD6">
      <w:pPr>
        <w:textAlignment w:val="baseline"/>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Lisaks esitas töörühm ühe tervishoiukorraldusliku küsimuse (millisel juhul tuleb patsient saata infektsionisti/kõrva-nina-kurgu arsti vastuvõtule. Millised on e-konsultatsiooni võimalused?</w:t>
      </w:r>
    </w:p>
    <w:p w14:paraId="7E6D12D5" w14:textId="0B43E385" w:rsidR="003E6E93" w:rsidRDefault="003E6E93" w:rsidP="00D07BD6">
      <w:pPr>
        <w:textAlignment w:val="baseline"/>
        <w:rPr>
          <w:rFonts w:ascii="Times New Roman" w:eastAsia="Times New Roman" w:hAnsi="Times New Roman" w:cs="Times New Roman"/>
          <w:lang w:val="et-EE" w:eastAsia="et-EE"/>
        </w:rPr>
      </w:pPr>
    </w:p>
    <w:p w14:paraId="368F4ED8" w14:textId="6366EBB3" w:rsidR="003E6E93" w:rsidRPr="00D07BD6" w:rsidRDefault="003E6E93" w:rsidP="00D07BD6">
      <w:pPr>
        <w:textAlignment w:val="baseline"/>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Liisa Saare saadab käsitlusala mustandi ravijuhendi töörühmale kommenteerimiseks ja üle vaatamiseks.</w:t>
      </w:r>
    </w:p>
    <w:p w14:paraId="7DDF3649" w14:textId="0ABAE927" w:rsidR="00E31B10" w:rsidRPr="00E31B10" w:rsidRDefault="00295ABF" w:rsidP="00BD27D5">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 xml:space="preserve"> </w:t>
      </w:r>
    </w:p>
    <w:p w14:paraId="3F9289C0" w14:textId="49E507B2" w:rsid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sidRPr="00BD27D5">
        <w:rPr>
          <w:rFonts w:ascii="Times New Roman" w:eastAsia="Times New Roman" w:hAnsi="Times New Roman" w:cs="Times New Roman"/>
          <w:b/>
          <w:bCs/>
          <w:color w:val="201F1E"/>
          <w:bdr w:val="none" w:sz="0" w:space="0" w:color="auto" w:frame="1"/>
          <w:lang w:val="et-EE" w:eastAsia="et-EE"/>
        </w:rPr>
        <w:t>4. Eelmise koosoleku protokoll</w:t>
      </w:r>
    </w:p>
    <w:p w14:paraId="72651579" w14:textId="7BEDBE53" w:rsidR="000F037F" w:rsidRPr="000F037F" w:rsidRDefault="000F037F" w:rsidP="00BD27D5">
      <w:pPr>
        <w:shd w:val="clear" w:color="auto" w:fill="FFFFFF"/>
        <w:rPr>
          <w:rFonts w:ascii="Times New Roman" w:eastAsia="Times New Roman" w:hAnsi="Times New Roman" w:cs="Times New Roman"/>
          <w:color w:val="201F1E"/>
          <w:bdr w:val="none" w:sz="0" w:space="0" w:color="auto" w:frame="1"/>
          <w:lang w:val="et-EE" w:eastAsia="et-EE"/>
        </w:rPr>
      </w:pPr>
      <w:r w:rsidRPr="000F037F">
        <w:rPr>
          <w:rFonts w:ascii="Times New Roman" w:eastAsia="Times New Roman" w:hAnsi="Times New Roman" w:cs="Times New Roman"/>
          <w:color w:val="201F1E"/>
          <w:bdr w:val="none" w:sz="0" w:space="0" w:color="auto" w:frame="1"/>
          <w:lang w:val="et-EE" w:eastAsia="et-EE"/>
        </w:rPr>
        <w:t>Liisa Saare palus töörühmal üle vaadata esimese koosoleku protokoll.</w:t>
      </w:r>
    </w:p>
    <w:p w14:paraId="4B33BD7C" w14:textId="77777777" w:rsidR="000F037F" w:rsidRDefault="000F037F" w:rsidP="00BD27D5">
      <w:pPr>
        <w:shd w:val="clear" w:color="auto" w:fill="FFFFFF"/>
        <w:rPr>
          <w:rFonts w:ascii="Times New Roman" w:eastAsia="Times New Roman" w:hAnsi="Times New Roman" w:cs="Times New Roman"/>
          <w:b/>
          <w:bCs/>
          <w:color w:val="201F1E"/>
          <w:bdr w:val="none" w:sz="0" w:space="0" w:color="auto" w:frame="1"/>
          <w:lang w:val="et-EE" w:eastAsia="et-EE"/>
        </w:rPr>
      </w:pPr>
    </w:p>
    <w:p w14:paraId="73BB6509" w14:textId="6AAB5DA0" w:rsidR="00BD27D5" w:rsidRPr="00BD27D5" w:rsidRDefault="00BD27D5" w:rsidP="00BD27D5">
      <w:pPr>
        <w:shd w:val="clear" w:color="auto" w:fill="FFFFFF"/>
        <w:rPr>
          <w:rFonts w:ascii="Times New Roman" w:eastAsia="Times New Roman" w:hAnsi="Times New Roman" w:cs="Times New Roman"/>
          <w:b/>
          <w:bCs/>
          <w:color w:val="201F1E"/>
          <w:bdr w:val="none" w:sz="0" w:space="0" w:color="auto" w:frame="1"/>
          <w:lang w:val="et-EE" w:eastAsia="et-EE"/>
        </w:rPr>
      </w:pPr>
      <w:r w:rsidRPr="00BD27D5">
        <w:rPr>
          <w:rFonts w:ascii="Times New Roman" w:eastAsia="Times New Roman" w:hAnsi="Times New Roman" w:cs="Times New Roman"/>
          <w:b/>
          <w:bCs/>
          <w:color w:val="201F1E"/>
          <w:bdr w:val="none" w:sz="0" w:space="0" w:color="auto" w:frame="1"/>
          <w:lang w:val="et-EE" w:eastAsia="et-EE"/>
        </w:rPr>
        <w:t>4. Töörühma järgnevate koosolekute ajad</w:t>
      </w:r>
    </w:p>
    <w:p w14:paraId="253C3ABE" w14:textId="41BFC64D" w:rsidR="002710E9" w:rsidRPr="000F037F" w:rsidRDefault="000F037F" w:rsidP="000F037F">
      <w:pPr>
        <w:shd w:val="clear" w:color="auto" w:fill="FFFFFF"/>
        <w:rPr>
          <w:rFonts w:ascii="Times New Roman" w:eastAsia="Times New Roman" w:hAnsi="Times New Roman" w:cs="Times New Roman"/>
          <w:color w:val="201F1E"/>
          <w:bdr w:val="none" w:sz="0" w:space="0" w:color="auto" w:frame="1"/>
          <w:lang w:val="et-EE" w:eastAsia="et-EE"/>
        </w:rPr>
      </w:pPr>
      <w:r w:rsidRPr="000F037F">
        <w:rPr>
          <w:rFonts w:ascii="Times New Roman" w:eastAsia="Times New Roman" w:hAnsi="Times New Roman" w:cs="Times New Roman"/>
          <w:color w:val="201F1E"/>
          <w:bdr w:val="none" w:sz="0" w:space="0" w:color="auto" w:frame="1"/>
          <w:lang w:val="et-EE" w:eastAsia="et-EE"/>
        </w:rPr>
        <w:t>Töörühma järgmine koosolek toimub 23.08.22 kell 14-18 Tartus.</w:t>
      </w:r>
      <w:r w:rsidR="00D5362E">
        <w:rPr>
          <w:rFonts w:ascii="Times New Roman" w:eastAsia="Times New Roman" w:hAnsi="Times New Roman" w:cs="Times New Roman"/>
          <w:color w:val="201F1E"/>
          <w:bdr w:val="none" w:sz="0" w:space="0" w:color="auto" w:frame="1"/>
          <w:lang w:val="et-EE" w:eastAsia="et-EE"/>
        </w:rPr>
        <w:t xml:space="preserve"> Järgmisel koosolekul vaatame kiirelt veel üle käsitlusala ning loodetavasti kahe kliinilise küsimuse materjalid.</w:t>
      </w:r>
    </w:p>
    <w:p w14:paraId="0ABAF546" w14:textId="77777777" w:rsidR="000F037F" w:rsidRPr="00C136F8" w:rsidRDefault="000F037F" w:rsidP="000F037F">
      <w:pPr>
        <w:shd w:val="clear" w:color="auto" w:fill="FFFFFF"/>
        <w:rPr>
          <w:rFonts w:ascii="Times New Roman" w:eastAsia="Times New Roman" w:hAnsi="Times New Roman" w:cs="Times New Roman"/>
          <w:color w:val="000000"/>
          <w:lang w:val="et-EE" w:eastAsia="et-EE"/>
        </w:rPr>
      </w:pPr>
    </w:p>
    <w:p w14:paraId="12A64EFD" w14:textId="4FB2E134" w:rsidR="002710E9" w:rsidRPr="00202B0C" w:rsidRDefault="002710E9" w:rsidP="002710E9">
      <w:pPr>
        <w:shd w:val="clear" w:color="auto" w:fill="FFFFFF"/>
        <w:rPr>
          <w:rFonts w:ascii="Times New Roman" w:eastAsia="Times New Roman" w:hAnsi="Times New Roman" w:cs="Times New Roman"/>
          <w:color w:val="000000"/>
          <w:lang w:val="et-EE" w:eastAsia="et-EE"/>
        </w:rPr>
      </w:pPr>
      <w:r w:rsidRPr="00382A35">
        <w:rPr>
          <w:rFonts w:ascii="Times New Roman" w:hAnsi="Times New Roman" w:cs="Times New Roman"/>
        </w:rPr>
        <w:t xml:space="preserve">Protokoll on koostatud </w:t>
      </w:r>
      <w:r w:rsidR="000F037F">
        <w:rPr>
          <w:rFonts w:ascii="Times New Roman" w:hAnsi="Times New Roman" w:cs="Times New Roman"/>
        </w:rPr>
        <w:t>18</w:t>
      </w:r>
      <w:r w:rsidRPr="00382A35">
        <w:rPr>
          <w:rFonts w:ascii="Times New Roman" w:hAnsi="Times New Roman" w:cs="Times New Roman"/>
        </w:rPr>
        <w:t>.0</w:t>
      </w:r>
      <w:r w:rsidR="000F037F">
        <w:rPr>
          <w:rFonts w:ascii="Times New Roman" w:hAnsi="Times New Roman" w:cs="Times New Roman"/>
        </w:rPr>
        <w:t>6</w:t>
      </w:r>
      <w:r w:rsidRPr="00382A35">
        <w:rPr>
          <w:rFonts w:ascii="Times New Roman" w:hAnsi="Times New Roman" w:cs="Times New Roman"/>
        </w:rPr>
        <w:t>.22</w:t>
      </w:r>
    </w:p>
    <w:p w14:paraId="470EE888" w14:textId="77777777" w:rsidR="00E003BE" w:rsidRDefault="00E003BE"/>
    <w:sectPr w:rsidR="00E003BE"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CF2"/>
    <w:multiLevelType w:val="multilevel"/>
    <w:tmpl w:val="4E4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87F2D"/>
    <w:multiLevelType w:val="multilevel"/>
    <w:tmpl w:val="554CB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F2A61E3"/>
    <w:multiLevelType w:val="multilevel"/>
    <w:tmpl w:val="23C6A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257E7"/>
    <w:multiLevelType w:val="multilevel"/>
    <w:tmpl w:val="F086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2A4A68"/>
    <w:multiLevelType w:val="multilevel"/>
    <w:tmpl w:val="68A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621014"/>
    <w:multiLevelType w:val="hybridMultilevel"/>
    <w:tmpl w:val="BA388B44"/>
    <w:lvl w:ilvl="0" w:tplc="F01E66F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DF4AE9"/>
    <w:multiLevelType w:val="multilevel"/>
    <w:tmpl w:val="33628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4BC57E1"/>
    <w:multiLevelType w:val="multilevel"/>
    <w:tmpl w:val="20B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D919D1"/>
    <w:multiLevelType w:val="multilevel"/>
    <w:tmpl w:val="475E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FB23C2"/>
    <w:multiLevelType w:val="multilevel"/>
    <w:tmpl w:val="01E8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83768">
    <w:abstractNumId w:val="5"/>
  </w:num>
  <w:num w:numId="2" w16cid:durableId="1047140956">
    <w:abstractNumId w:val="9"/>
  </w:num>
  <w:num w:numId="3" w16cid:durableId="1897206270">
    <w:abstractNumId w:val="4"/>
  </w:num>
  <w:num w:numId="4" w16cid:durableId="1383749334">
    <w:abstractNumId w:val="8"/>
  </w:num>
  <w:num w:numId="5" w16cid:durableId="540289089">
    <w:abstractNumId w:val="1"/>
  </w:num>
  <w:num w:numId="6" w16cid:durableId="970481351">
    <w:abstractNumId w:val="3"/>
  </w:num>
  <w:num w:numId="7" w16cid:durableId="1310668986">
    <w:abstractNumId w:val="7"/>
  </w:num>
  <w:num w:numId="8" w16cid:durableId="2038000239">
    <w:abstractNumId w:val="6"/>
  </w:num>
  <w:num w:numId="9" w16cid:durableId="463305214">
    <w:abstractNumId w:val="0"/>
  </w:num>
  <w:num w:numId="10" w16cid:durableId="132967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E9"/>
    <w:rsid w:val="000749B7"/>
    <w:rsid w:val="000F037F"/>
    <w:rsid w:val="002710E9"/>
    <w:rsid w:val="00295ABF"/>
    <w:rsid w:val="003E6E93"/>
    <w:rsid w:val="00463F5D"/>
    <w:rsid w:val="00583F52"/>
    <w:rsid w:val="008804E6"/>
    <w:rsid w:val="00B43A41"/>
    <w:rsid w:val="00BD27D5"/>
    <w:rsid w:val="00C32C35"/>
    <w:rsid w:val="00D07BD6"/>
    <w:rsid w:val="00D5362E"/>
    <w:rsid w:val="00DD179D"/>
    <w:rsid w:val="00E003BE"/>
    <w:rsid w:val="00E31B10"/>
    <w:rsid w:val="00F16828"/>
    <w:rsid w:val="00F9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4342"/>
  <w15:chartTrackingRefBased/>
  <w15:docId w15:val="{C4701B5F-29C5-4515-9D01-7A1A0F69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E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710E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rmalWeb">
    <w:name w:val="Normal (Web)"/>
    <w:basedOn w:val="Normal"/>
    <w:uiPriority w:val="99"/>
    <w:unhideWhenUsed/>
    <w:rsid w:val="002710E9"/>
    <w:pPr>
      <w:spacing w:before="100" w:beforeAutospacing="1" w:after="100" w:afterAutospacing="1"/>
    </w:pPr>
    <w:rPr>
      <w:rFonts w:ascii="Times New Roman" w:eastAsia="Times New Roman" w:hAnsi="Times New Roman" w:cs="Times New Roman"/>
      <w:lang w:val="et-EE" w:eastAsia="et-EE"/>
    </w:rPr>
  </w:style>
  <w:style w:type="character" w:customStyle="1" w:styleId="markpjyf1ff7j">
    <w:name w:val="markpjyf1ff7j"/>
    <w:basedOn w:val="DefaultParagraphFont"/>
    <w:rsid w:val="002710E9"/>
  </w:style>
  <w:style w:type="paragraph" w:styleId="ListParagraph">
    <w:name w:val="List Paragraph"/>
    <w:basedOn w:val="Normal"/>
    <w:uiPriority w:val="34"/>
    <w:qFormat/>
    <w:rsid w:val="00BD27D5"/>
    <w:pPr>
      <w:ind w:left="720"/>
      <w:contextualSpacing/>
    </w:pPr>
  </w:style>
  <w:style w:type="paragraph" w:customStyle="1" w:styleId="paragraph">
    <w:name w:val="paragraph"/>
    <w:basedOn w:val="Normal"/>
    <w:rsid w:val="00295ABF"/>
    <w:pPr>
      <w:spacing w:before="100" w:beforeAutospacing="1" w:after="100" w:afterAutospacing="1"/>
    </w:pPr>
    <w:rPr>
      <w:rFonts w:ascii="Times New Roman" w:eastAsia="Times New Roman" w:hAnsi="Times New Roman" w:cs="Times New Roman"/>
      <w:lang w:val="et-EE" w:eastAsia="et-EE"/>
    </w:rPr>
  </w:style>
  <w:style w:type="character" w:customStyle="1" w:styleId="spellingerror">
    <w:name w:val="spellingerror"/>
    <w:basedOn w:val="DefaultParagraphFont"/>
    <w:rsid w:val="00295ABF"/>
  </w:style>
  <w:style w:type="character" w:customStyle="1" w:styleId="normaltextrun">
    <w:name w:val="normaltextrun"/>
    <w:basedOn w:val="DefaultParagraphFont"/>
    <w:rsid w:val="00295ABF"/>
  </w:style>
  <w:style w:type="character" w:customStyle="1" w:styleId="eop">
    <w:name w:val="eop"/>
    <w:basedOn w:val="DefaultParagraphFont"/>
    <w:rsid w:val="0029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2235">
      <w:bodyDiv w:val="1"/>
      <w:marLeft w:val="0"/>
      <w:marRight w:val="0"/>
      <w:marTop w:val="0"/>
      <w:marBottom w:val="0"/>
      <w:divBdr>
        <w:top w:val="none" w:sz="0" w:space="0" w:color="auto"/>
        <w:left w:val="none" w:sz="0" w:space="0" w:color="auto"/>
        <w:bottom w:val="none" w:sz="0" w:space="0" w:color="auto"/>
        <w:right w:val="none" w:sz="0" w:space="0" w:color="auto"/>
      </w:divBdr>
      <w:divsChild>
        <w:div w:id="319164699">
          <w:marLeft w:val="0"/>
          <w:marRight w:val="0"/>
          <w:marTop w:val="0"/>
          <w:marBottom w:val="0"/>
          <w:divBdr>
            <w:top w:val="none" w:sz="0" w:space="0" w:color="auto"/>
            <w:left w:val="none" w:sz="0" w:space="0" w:color="auto"/>
            <w:bottom w:val="none" w:sz="0" w:space="0" w:color="auto"/>
            <w:right w:val="none" w:sz="0" w:space="0" w:color="auto"/>
          </w:divBdr>
        </w:div>
        <w:div w:id="1249772198">
          <w:marLeft w:val="0"/>
          <w:marRight w:val="0"/>
          <w:marTop w:val="0"/>
          <w:marBottom w:val="0"/>
          <w:divBdr>
            <w:top w:val="none" w:sz="0" w:space="0" w:color="auto"/>
            <w:left w:val="none" w:sz="0" w:space="0" w:color="auto"/>
            <w:bottom w:val="none" w:sz="0" w:space="0" w:color="auto"/>
            <w:right w:val="none" w:sz="0" w:space="0" w:color="auto"/>
          </w:divBdr>
        </w:div>
      </w:divsChild>
    </w:div>
    <w:div w:id="573852260">
      <w:bodyDiv w:val="1"/>
      <w:marLeft w:val="0"/>
      <w:marRight w:val="0"/>
      <w:marTop w:val="0"/>
      <w:marBottom w:val="0"/>
      <w:divBdr>
        <w:top w:val="none" w:sz="0" w:space="0" w:color="auto"/>
        <w:left w:val="none" w:sz="0" w:space="0" w:color="auto"/>
        <w:bottom w:val="none" w:sz="0" w:space="0" w:color="auto"/>
        <w:right w:val="none" w:sz="0" w:space="0" w:color="auto"/>
      </w:divBdr>
      <w:divsChild>
        <w:div w:id="1715349318">
          <w:marLeft w:val="0"/>
          <w:marRight w:val="0"/>
          <w:marTop w:val="0"/>
          <w:marBottom w:val="0"/>
          <w:divBdr>
            <w:top w:val="none" w:sz="0" w:space="0" w:color="auto"/>
            <w:left w:val="none" w:sz="0" w:space="0" w:color="auto"/>
            <w:bottom w:val="none" w:sz="0" w:space="0" w:color="auto"/>
            <w:right w:val="none" w:sz="0" w:space="0" w:color="auto"/>
          </w:divBdr>
        </w:div>
        <w:div w:id="1151485529">
          <w:marLeft w:val="0"/>
          <w:marRight w:val="0"/>
          <w:marTop w:val="0"/>
          <w:marBottom w:val="0"/>
          <w:divBdr>
            <w:top w:val="none" w:sz="0" w:space="0" w:color="auto"/>
            <w:left w:val="none" w:sz="0" w:space="0" w:color="auto"/>
            <w:bottom w:val="none" w:sz="0" w:space="0" w:color="auto"/>
            <w:right w:val="none" w:sz="0" w:space="0" w:color="auto"/>
          </w:divBdr>
        </w:div>
        <w:div w:id="1820338391">
          <w:marLeft w:val="0"/>
          <w:marRight w:val="0"/>
          <w:marTop w:val="0"/>
          <w:marBottom w:val="0"/>
          <w:divBdr>
            <w:top w:val="none" w:sz="0" w:space="0" w:color="auto"/>
            <w:left w:val="none" w:sz="0" w:space="0" w:color="auto"/>
            <w:bottom w:val="none" w:sz="0" w:space="0" w:color="auto"/>
            <w:right w:val="none" w:sz="0" w:space="0" w:color="auto"/>
          </w:divBdr>
        </w:div>
        <w:div w:id="2045206966">
          <w:marLeft w:val="0"/>
          <w:marRight w:val="0"/>
          <w:marTop w:val="0"/>
          <w:marBottom w:val="0"/>
          <w:divBdr>
            <w:top w:val="none" w:sz="0" w:space="0" w:color="auto"/>
            <w:left w:val="none" w:sz="0" w:space="0" w:color="auto"/>
            <w:bottom w:val="none" w:sz="0" w:space="0" w:color="auto"/>
            <w:right w:val="none" w:sz="0" w:space="0" w:color="auto"/>
          </w:divBdr>
        </w:div>
      </w:divsChild>
    </w:div>
    <w:div w:id="1181238179">
      <w:bodyDiv w:val="1"/>
      <w:marLeft w:val="0"/>
      <w:marRight w:val="0"/>
      <w:marTop w:val="0"/>
      <w:marBottom w:val="0"/>
      <w:divBdr>
        <w:top w:val="none" w:sz="0" w:space="0" w:color="auto"/>
        <w:left w:val="none" w:sz="0" w:space="0" w:color="auto"/>
        <w:bottom w:val="none" w:sz="0" w:space="0" w:color="auto"/>
        <w:right w:val="none" w:sz="0" w:space="0" w:color="auto"/>
      </w:divBdr>
      <w:divsChild>
        <w:div w:id="1401951298">
          <w:marLeft w:val="0"/>
          <w:marRight w:val="0"/>
          <w:marTop w:val="0"/>
          <w:marBottom w:val="0"/>
          <w:divBdr>
            <w:top w:val="none" w:sz="0" w:space="0" w:color="auto"/>
            <w:left w:val="none" w:sz="0" w:space="0" w:color="auto"/>
            <w:bottom w:val="none" w:sz="0" w:space="0" w:color="auto"/>
            <w:right w:val="none" w:sz="0" w:space="0" w:color="auto"/>
          </w:divBdr>
        </w:div>
        <w:div w:id="2042513481">
          <w:marLeft w:val="0"/>
          <w:marRight w:val="0"/>
          <w:marTop w:val="0"/>
          <w:marBottom w:val="0"/>
          <w:divBdr>
            <w:top w:val="none" w:sz="0" w:space="0" w:color="auto"/>
            <w:left w:val="none" w:sz="0" w:space="0" w:color="auto"/>
            <w:bottom w:val="none" w:sz="0" w:space="0" w:color="auto"/>
            <w:right w:val="none" w:sz="0" w:space="0" w:color="auto"/>
          </w:divBdr>
        </w:div>
      </w:divsChild>
    </w:div>
    <w:div w:id="1580401809">
      <w:bodyDiv w:val="1"/>
      <w:marLeft w:val="0"/>
      <w:marRight w:val="0"/>
      <w:marTop w:val="0"/>
      <w:marBottom w:val="0"/>
      <w:divBdr>
        <w:top w:val="none" w:sz="0" w:space="0" w:color="auto"/>
        <w:left w:val="none" w:sz="0" w:space="0" w:color="auto"/>
        <w:bottom w:val="none" w:sz="0" w:space="0" w:color="auto"/>
        <w:right w:val="none" w:sz="0" w:space="0" w:color="auto"/>
      </w:divBdr>
      <w:divsChild>
        <w:div w:id="953556592">
          <w:marLeft w:val="0"/>
          <w:marRight w:val="0"/>
          <w:marTop w:val="0"/>
          <w:marBottom w:val="0"/>
          <w:divBdr>
            <w:top w:val="none" w:sz="0" w:space="0" w:color="auto"/>
            <w:left w:val="none" w:sz="0" w:space="0" w:color="auto"/>
            <w:bottom w:val="none" w:sz="0" w:space="0" w:color="auto"/>
            <w:right w:val="none" w:sz="0" w:space="0" w:color="auto"/>
          </w:divBdr>
        </w:div>
        <w:div w:id="741101316">
          <w:marLeft w:val="0"/>
          <w:marRight w:val="0"/>
          <w:marTop w:val="0"/>
          <w:marBottom w:val="0"/>
          <w:divBdr>
            <w:top w:val="none" w:sz="0" w:space="0" w:color="auto"/>
            <w:left w:val="none" w:sz="0" w:space="0" w:color="auto"/>
            <w:bottom w:val="none" w:sz="0" w:space="0" w:color="auto"/>
            <w:right w:val="none" w:sz="0" w:space="0" w:color="auto"/>
          </w:divBdr>
        </w:div>
      </w:divsChild>
    </w:div>
    <w:div w:id="1804303042">
      <w:bodyDiv w:val="1"/>
      <w:marLeft w:val="0"/>
      <w:marRight w:val="0"/>
      <w:marTop w:val="0"/>
      <w:marBottom w:val="0"/>
      <w:divBdr>
        <w:top w:val="none" w:sz="0" w:space="0" w:color="auto"/>
        <w:left w:val="none" w:sz="0" w:space="0" w:color="auto"/>
        <w:bottom w:val="none" w:sz="0" w:space="0" w:color="auto"/>
        <w:right w:val="none" w:sz="0" w:space="0" w:color="auto"/>
      </w:divBdr>
      <w:divsChild>
        <w:div w:id="1654328713">
          <w:marLeft w:val="0"/>
          <w:marRight w:val="0"/>
          <w:marTop w:val="0"/>
          <w:marBottom w:val="0"/>
          <w:divBdr>
            <w:top w:val="none" w:sz="0" w:space="0" w:color="auto"/>
            <w:left w:val="none" w:sz="0" w:space="0" w:color="auto"/>
            <w:bottom w:val="none" w:sz="0" w:space="0" w:color="auto"/>
            <w:right w:val="none" w:sz="0" w:space="0" w:color="auto"/>
          </w:divBdr>
        </w:div>
        <w:div w:id="1834174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6DBCE6C0-D9B1-446B-A963-B615AF64991D}"/>
</file>

<file path=customXml/itemProps2.xml><?xml version="1.0" encoding="utf-8"?>
<ds:datastoreItem xmlns:ds="http://schemas.openxmlformats.org/officeDocument/2006/customXml" ds:itemID="{623CD581-99C0-4C1E-8744-63DC73DDCDCD}"/>
</file>

<file path=customXml/itemProps3.xml><?xml version="1.0" encoding="utf-8"?>
<ds:datastoreItem xmlns:ds="http://schemas.openxmlformats.org/officeDocument/2006/customXml" ds:itemID="{C8B2F33F-53B1-4958-AA3E-0D8809F4F6FB}"/>
</file>

<file path=docProps/app.xml><?xml version="1.0" encoding="utf-8"?>
<Properties xmlns="http://schemas.openxmlformats.org/officeDocument/2006/extended-properties" xmlns:vt="http://schemas.openxmlformats.org/officeDocument/2006/docPropsVTypes">
  <Template>Normal.dotm</Template>
  <TotalTime>268</TotalTime>
  <Pages>3</Pages>
  <Words>1046</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7</cp:revision>
  <dcterms:created xsi:type="dcterms:W3CDTF">2022-07-18T11:46:00Z</dcterms:created>
  <dcterms:modified xsi:type="dcterms:W3CDTF">2022-07-19T11:58:00Z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