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2F4E" w14:textId="77777777" w:rsidR="00D315D9" w:rsidRPr="001159DC" w:rsidRDefault="00D315D9" w:rsidP="00D315D9">
      <w:pPr>
        <w:rPr>
          <w:rFonts w:ascii="Times New Roman" w:eastAsia="Times New Roman" w:hAnsi="Times New Roman" w:cs="Times New Roman"/>
          <w:lang w:val="et-EE"/>
        </w:rPr>
      </w:pPr>
      <w:r w:rsidRPr="001159DC">
        <w:rPr>
          <w:rFonts w:ascii="Times New Roman" w:eastAsia="Times New Roman" w:hAnsi="Times New Roman" w:cs="Times New Roman"/>
          <w:noProof/>
          <w:color w:val="000000"/>
          <w:lang w:val="et-EE"/>
        </w:rPr>
        <w:drawing>
          <wp:inline distT="0" distB="0" distL="0" distR="0" wp14:anchorId="4786C8F6" wp14:editId="18D85B3D">
            <wp:extent cx="1023591" cy="861972"/>
            <wp:effectExtent l="0" t="0" r="0" b="0"/>
            <wp:docPr id="1073741826" name="image1.jpg" descr="D:\Ravijuhendid\Logo\ravijuhend_logo.jpg"/>
            <wp:cNvGraphicFramePr/>
            <a:graphic xmlns:a="http://schemas.openxmlformats.org/drawingml/2006/main">
              <a:graphicData uri="http://schemas.openxmlformats.org/drawingml/2006/picture">
                <pic:pic xmlns:pic="http://schemas.openxmlformats.org/drawingml/2006/picture">
                  <pic:nvPicPr>
                    <pic:cNvPr id="0" name="image1.jpg" descr="D:\Ravijuhendid\Logo\ravijuhend_logo.jpg"/>
                    <pic:cNvPicPr preferRelativeResize="0"/>
                  </pic:nvPicPr>
                  <pic:blipFill>
                    <a:blip r:embed="rId5"/>
                    <a:srcRect/>
                    <a:stretch>
                      <a:fillRect/>
                    </a:stretch>
                  </pic:blipFill>
                  <pic:spPr>
                    <a:xfrm>
                      <a:off x="0" y="0"/>
                      <a:ext cx="1023591" cy="861972"/>
                    </a:xfrm>
                    <a:prstGeom prst="rect">
                      <a:avLst/>
                    </a:prstGeom>
                    <a:ln/>
                  </pic:spPr>
                </pic:pic>
              </a:graphicData>
            </a:graphic>
          </wp:inline>
        </w:drawing>
      </w:r>
    </w:p>
    <w:p w14:paraId="73DB6D38" w14:textId="4F01559C" w:rsidR="00D315D9" w:rsidRPr="001159DC" w:rsidRDefault="00D315D9" w:rsidP="00D315D9">
      <w:pPr>
        <w:pBdr>
          <w:top w:val="nil"/>
          <w:left w:val="nil"/>
          <w:bottom w:val="nil"/>
          <w:right w:val="nil"/>
          <w:between w:val="nil"/>
        </w:pBdr>
        <w:jc w:val="both"/>
        <w:rPr>
          <w:rFonts w:ascii="Times New Roman" w:eastAsia="Times New Roman" w:hAnsi="Times New Roman" w:cs="Times New Roman"/>
          <w:b/>
          <w:color w:val="000000"/>
          <w:lang w:val="et-EE"/>
        </w:rPr>
      </w:pPr>
      <w:r w:rsidRPr="001159DC">
        <w:rPr>
          <w:rFonts w:ascii="Times New Roman" w:eastAsia="Times New Roman" w:hAnsi="Times New Roman" w:cs="Times New Roman"/>
          <w:b/>
          <w:color w:val="000000"/>
          <w:lang w:val="et-EE"/>
        </w:rPr>
        <w:t xml:space="preserve">Ravijuhendi „Sagedasemate ambulatoorsete infektsioonide diagnostika ja ravi“ töörühma koosolek nr </w:t>
      </w:r>
      <w:r w:rsidR="00963BE5">
        <w:rPr>
          <w:rFonts w:ascii="Times New Roman" w:eastAsia="Times New Roman" w:hAnsi="Times New Roman" w:cs="Times New Roman"/>
          <w:b/>
          <w:lang w:val="et-EE"/>
        </w:rPr>
        <w:t>9</w:t>
      </w:r>
    </w:p>
    <w:p w14:paraId="43F9EBCA" w14:textId="77777777" w:rsidR="00D315D9" w:rsidRPr="001159DC" w:rsidRDefault="00D315D9" w:rsidP="00D315D9">
      <w:pPr>
        <w:pBdr>
          <w:top w:val="nil"/>
          <w:left w:val="nil"/>
          <w:bottom w:val="nil"/>
          <w:right w:val="nil"/>
          <w:between w:val="nil"/>
        </w:pBdr>
        <w:jc w:val="both"/>
        <w:rPr>
          <w:rFonts w:ascii="Times New Roman" w:eastAsia="Times New Roman" w:hAnsi="Times New Roman" w:cs="Times New Roman"/>
          <w:color w:val="000000"/>
          <w:lang w:val="et-EE"/>
        </w:rPr>
      </w:pPr>
    </w:p>
    <w:p w14:paraId="65D77454" w14:textId="46AC8285" w:rsidR="00D315D9" w:rsidRPr="00D83096" w:rsidRDefault="00D315D9" w:rsidP="00D315D9">
      <w:pPr>
        <w:pBdr>
          <w:top w:val="nil"/>
          <w:left w:val="nil"/>
          <w:bottom w:val="nil"/>
          <w:right w:val="nil"/>
          <w:between w:val="nil"/>
        </w:pBdr>
        <w:jc w:val="both"/>
        <w:rPr>
          <w:rFonts w:ascii="Times New Roman" w:eastAsia="Times New Roman" w:hAnsi="Times New Roman" w:cs="Times New Roman"/>
          <w:color w:val="000000"/>
          <w:lang w:val="en-GB"/>
        </w:rPr>
      </w:pPr>
      <w:r w:rsidRPr="001159DC">
        <w:rPr>
          <w:rFonts w:ascii="Times New Roman" w:eastAsia="Times New Roman" w:hAnsi="Times New Roman" w:cs="Times New Roman"/>
          <w:color w:val="000000"/>
          <w:lang w:val="et-EE"/>
        </w:rPr>
        <w:t xml:space="preserve">Toimumise aeg: </w:t>
      </w:r>
      <w:r>
        <w:rPr>
          <w:rFonts w:ascii="Times New Roman" w:eastAsia="Times New Roman" w:hAnsi="Times New Roman" w:cs="Times New Roman"/>
          <w:lang w:val="et-EE"/>
        </w:rPr>
        <w:t>21</w:t>
      </w:r>
      <w:r w:rsidRPr="001159DC">
        <w:rPr>
          <w:rFonts w:ascii="Times New Roman" w:eastAsia="Times New Roman" w:hAnsi="Times New Roman" w:cs="Times New Roman"/>
          <w:lang w:val="et-EE"/>
        </w:rPr>
        <w:t>.</w:t>
      </w:r>
      <w:r>
        <w:rPr>
          <w:rFonts w:ascii="Times New Roman" w:eastAsia="Times New Roman" w:hAnsi="Times New Roman" w:cs="Times New Roman"/>
          <w:lang w:val="et-EE"/>
        </w:rPr>
        <w:t>0</w:t>
      </w:r>
      <w:r w:rsidR="00963BE5">
        <w:rPr>
          <w:rFonts w:ascii="Times New Roman" w:eastAsia="Times New Roman" w:hAnsi="Times New Roman" w:cs="Times New Roman"/>
          <w:lang w:val="et-EE"/>
        </w:rPr>
        <w:t>3</w:t>
      </w:r>
      <w:r w:rsidRPr="001159DC">
        <w:rPr>
          <w:rFonts w:ascii="Times New Roman" w:eastAsia="Times New Roman" w:hAnsi="Times New Roman" w:cs="Times New Roman"/>
          <w:lang w:val="et-EE"/>
        </w:rPr>
        <w:t>.</w:t>
      </w:r>
      <w:r w:rsidRPr="001159DC">
        <w:rPr>
          <w:rFonts w:ascii="Times New Roman" w:eastAsia="Times New Roman" w:hAnsi="Times New Roman" w:cs="Times New Roman"/>
          <w:color w:val="000000"/>
          <w:lang w:val="et-EE"/>
        </w:rPr>
        <w:t>202</w:t>
      </w:r>
      <w:r>
        <w:rPr>
          <w:rFonts w:ascii="Times New Roman" w:eastAsia="Times New Roman" w:hAnsi="Times New Roman" w:cs="Times New Roman"/>
          <w:color w:val="000000"/>
          <w:lang w:val="et-EE"/>
        </w:rPr>
        <w:t>3</w:t>
      </w:r>
      <w:r w:rsidRPr="001159DC">
        <w:rPr>
          <w:rFonts w:ascii="Times New Roman" w:eastAsia="Times New Roman" w:hAnsi="Times New Roman" w:cs="Times New Roman"/>
          <w:color w:val="000000"/>
          <w:lang w:val="et-EE"/>
        </w:rPr>
        <w:t xml:space="preserve"> kell 14.00</w:t>
      </w:r>
      <w:r w:rsidRPr="001159DC">
        <w:rPr>
          <w:rFonts w:ascii="Times New Roman" w:eastAsia="Times New Roman" w:hAnsi="Times New Roman" w:cs="Times New Roman"/>
          <w:lang w:val="et-EE"/>
        </w:rPr>
        <w:t>-1</w:t>
      </w:r>
      <w:r w:rsidR="00963BE5">
        <w:rPr>
          <w:rFonts w:ascii="Times New Roman" w:eastAsia="Times New Roman" w:hAnsi="Times New Roman" w:cs="Times New Roman"/>
          <w:lang w:val="et-EE"/>
        </w:rPr>
        <w:t>7</w:t>
      </w:r>
      <w:r>
        <w:rPr>
          <w:rFonts w:ascii="Times New Roman" w:eastAsia="Times New Roman" w:hAnsi="Times New Roman" w:cs="Times New Roman"/>
          <w:lang w:val="et-EE"/>
        </w:rPr>
        <w:t>:00</w:t>
      </w:r>
    </w:p>
    <w:p w14:paraId="1596B374" w14:textId="77777777" w:rsidR="00D315D9" w:rsidRPr="001159DC" w:rsidRDefault="00D315D9" w:rsidP="00D315D9">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Toimumise koht: Tartu ja veebiplatvorm Teams</w:t>
      </w:r>
    </w:p>
    <w:p w14:paraId="516F230F" w14:textId="77777777" w:rsidR="00D315D9" w:rsidRPr="001159DC" w:rsidRDefault="00D315D9" w:rsidP="00D315D9">
      <w:pPr>
        <w:pBdr>
          <w:top w:val="nil"/>
          <w:left w:val="nil"/>
          <w:bottom w:val="nil"/>
          <w:right w:val="nil"/>
          <w:between w:val="nil"/>
        </w:pBdr>
        <w:jc w:val="both"/>
        <w:rPr>
          <w:rFonts w:ascii="Times New Roman" w:eastAsia="Times New Roman" w:hAnsi="Times New Roman" w:cs="Times New Roman"/>
          <w:b/>
          <w:color w:val="000000"/>
          <w:lang w:val="et-EE"/>
        </w:rPr>
      </w:pPr>
    </w:p>
    <w:p w14:paraId="2FA0DFF3" w14:textId="5D326CBF" w:rsidR="00D315D9" w:rsidRDefault="00D315D9" w:rsidP="00D315D9">
      <w:pPr>
        <w:pBdr>
          <w:top w:val="nil"/>
          <w:left w:val="nil"/>
          <w:bottom w:val="nil"/>
          <w:right w:val="nil"/>
          <w:between w:val="nil"/>
        </w:pBdr>
        <w:jc w:val="both"/>
        <w:rPr>
          <w:rFonts w:ascii="Times New Roman" w:eastAsia="Times New Roman" w:hAnsi="Times New Roman" w:cs="Times New Roman"/>
          <w:lang w:val="et-EE"/>
        </w:rPr>
      </w:pPr>
      <w:r w:rsidRPr="001159DC">
        <w:rPr>
          <w:rFonts w:ascii="Times New Roman" w:eastAsia="Times New Roman" w:hAnsi="Times New Roman" w:cs="Times New Roman"/>
          <w:b/>
          <w:color w:val="000000"/>
          <w:lang w:val="et-EE"/>
        </w:rPr>
        <w:t>Osalesid</w:t>
      </w:r>
      <w:r w:rsidRPr="001159DC">
        <w:rPr>
          <w:rFonts w:ascii="Times New Roman" w:eastAsia="Times New Roman" w:hAnsi="Times New Roman" w:cs="Times New Roman"/>
          <w:color w:val="000000"/>
          <w:lang w:val="et-EE"/>
        </w:rPr>
        <w:t xml:space="preserve"> Tartus töörühma liikmed Paul Naaber, Marje Oona</w:t>
      </w:r>
      <w:r w:rsidR="00963BE5">
        <w:rPr>
          <w:rFonts w:ascii="Times New Roman" w:eastAsia="Times New Roman" w:hAnsi="Times New Roman" w:cs="Times New Roman"/>
          <w:color w:val="000000"/>
          <w:lang w:val="et-EE"/>
        </w:rPr>
        <w:t xml:space="preserve">, </w:t>
      </w:r>
      <w:r>
        <w:rPr>
          <w:rFonts w:ascii="Times New Roman" w:eastAsia="Times New Roman" w:hAnsi="Times New Roman" w:cs="Times New Roman"/>
          <w:color w:val="000000"/>
          <w:lang w:val="et-EE"/>
        </w:rPr>
        <w:t>Eda Tamm</w:t>
      </w:r>
      <w:r w:rsidR="00963BE5">
        <w:rPr>
          <w:rFonts w:ascii="Times New Roman" w:eastAsia="Times New Roman" w:hAnsi="Times New Roman" w:cs="Times New Roman"/>
          <w:color w:val="000000"/>
          <w:lang w:val="et-EE"/>
        </w:rPr>
        <w:t>, Piret Mitt, Jana Lass ja Kaidi Telling</w:t>
      </w:r>
      <w:r>
        <w:rPr>
          <w:rFonts w:ascii="Times New Roman" w:eastAsia="Times New Roman" w:hAnsi="Times New Roman" w:cs="Times New Roman"/>
          <w:color w:val="000000"/>
          <w:lang w:val="et-EE"/>
        </w:rPr>
        <w:t>.</w:t>
      </w:r>
      <w:r w:rsidRPr="001159DC">
        <w:rPr>
          <w:rFonts w:ascii="Times New Roman" w:eastAsia="Times New Roman" w:hAnsi="Times New Roman" w:cs="Times New Roman"/>
          <w:lang w:val="et-EE"/>
        </w:rPr>
        <w:t xml:space="preserve"> </w:t>
      </w:r>
      <w:r w:rsidRPr="001159DC">
        <w:rPr>
          <w:rFonts w:ascii="Times New Roman" w:eastAsia="Times New Roman" w:hAnsi="Times New Roman" w:cs="Times New Roman"/>
          <w:color w:val="000000"/>
          <w:lang w:val="et-EE"/>
        </w:rPr>
        <w:t>Veebis osales</w:t>
      </w:r>
      <w:r>
        <w:rPr>
          <w:rFonts w:ascii="Times New Roman" w:eastAsia="Times New Roman" w:hAnsi="Times New Roman" w:cs="Times New Roman"/>
          <w:color w:val="000000"/>
          <w:lang w:val="et-EE"/>
        </w:rPr>
        <w:t>id</w:t>
      </w:r>
      <w:r w:rsidRPr="001159DC">
        <w:rPr>
          <w:rFonts w:ascii="Times New Roman" w:eastAsia="Times New Roman" w:hAnsi="Times New Roman" w:cs="Times New Roman"/>
          <w:color w:val="000000"/>
          <w:lang w:val="et-EE"/>
        </w:rPr>
        <w:t xml:space="preserve"> töörühma lii</w:t>
      </w:r>
      <w:r>
        <w:rPr>
          <w:rFonts w:ascii="Times New Roman" w:eastAsia="Times New Roman" w:hAnsi="Times New Roman" w:cs="Times New Roman"/>
          <w:color w:val="000000"/>
          <w:lang w:val="et-EE"/>
        </w:rPr>
        <w:t xml:space="preserve">kmed </w:t>
      </w:r>
      <w:r w:rsidRPr="001159DC">
        <w:rPr>
          <w:rFonts w:ascii="Times New Roman" w:eastAsia="Times New Roman" w:hAnsi="Times New Roman" w:cs="Times New Roman"/>
          <w:lang w:val="et-EE"/>
        </w:rPr>
        <w:t>Juuli-Ann Tähiste</w:t>
      </w:r>
      <w:r>
        <w:rPr>
          <w:rFonts w:ascii="Times New Roman" w:eastAsia="Times New Roman" w:hAnsi="Times New Roman" w:cs="Times New Roman"/>
          <w:lang w:val="et-EE"/>
        </w:rPr>
        <w:t xml:space="preserve">, </w:t>
      </w:r>
      <w:r w:rsidRPr="001159DC">
        <w:rPr>
          <w:rFonts w:ascii="Times New Roman" w:eastAsia="Times New Roman" w:hAnsi="Times New Roman" w:cs="Times New Roman"/>
          <w:lang w:val="et-EE"/>
        </w:rPr>
        <w:t>Marina Ivanova</w:t>
      </w:r>
      <w:r w:rsidR="00963BE5">
        <w:rPr>
          <w:rFonts w:ascii="Times New Roman" w:eastAsia="Times New Roman" w:hAnsi="Times New Roman" w:cs="Times New Roman"/>
          <w:lang w:val="et-EE"/>
        </w:rPr>
        <w:t xml:space="preserve"> </w:t>
      </w:r>
      <w:r>
        <w:rPr>
          <w:rFonts w:ascii="Times New Roman" w:eastAsia="Times New Roman" w:hAnsi="Times New Roman" w:cs="Times New Roman"/>
          <w:lang w:val="et-EE"/>
        </w:rPr>
        <w:t xml:space="preserve">ja Marleen Mägi. </w:t>
      </w:r>
    </w:p>
    <w:p w14:paraId="2A46C78B" w14:textId="77777777" w:rsidR="00517CE5" w:rsidRDefault="00D315D9" w:rsidP="00D315D9">
      <w:pPr>
        <w:pBdr>
          <w:top w:val="nil"/>
          <w:left w:val="nil"/>
          <w:bottom w:val="nil"/>
          <w:right w:val="nil"/>
          <w:between w:val="nil"/>
        </w:pBdr>
        <w:jc w:val="both"/>
        <w:rPr>
          <w:rFonts w:ascii="Times New Roman" w:eastAsia="Times New Roman" w:hAnsi="Times New Roman" w:cs="Times New Roman"/>
          <w:lang w:val="et-EE"/>
        </w:rPr>
      </w:pPr>
      <w:r>
        <w:rPr>
          <w:rFonts w:ascii="Times New Roman" w:eastAsia="Times New Roman" w:hAnsi="Times New Roman" w:cs="Times New Roman"/>
          <w:lang w:val="et-EE"/>
        </w:rPr>
        <w:t>Sekretariaadi liikmetest osalesid Tartus Alice Mets ja</w:t>
      </w:r>
      <w:r w:rsidR="00963BE5">
        <w:rPr>
          <w:rFonts w:ascii="Times New Roman" w:eastAsia="Times New Roman" w:hAnsi="Times New Roman" w:cs="Times New Roman"/>
          <w:lang w:val="et-EE"/>
        </w:rPr>
        <w:t xml:space="preserve"> veebis</w:t>
      </w:r>
      <w:r>
        <w:rPr>
          <w:rFonts w:ascii="Times New Roman" w:eastAsia="Times New Roman" w:hAnsi="Times New Roman" w:cs="Times New Roman"/>
          <w:lang w:val="et-EE"/>
        </w:rPr>
        <w:t xml:space="preserve"> Karmen Jaaniso. Püsisekretariaadist osalesid Tartus Liisa Saare</w:t>
      </w:r>
      <w:r w:rsidR="00517CE5">
        <w:rPr>
          <w:rFonts w:ascii="Times New Roman" w:eastAsia="Times New Roman" w:hAnsi="Times New Roman" w:cs="Times New Roman"/>
          <w:lang w:val="et-EE"/>
        </w:rPr>
        <w:t xml:space="preserve">. </w:t>
      </w:r>
    </w:p>
    <w:p w14:paraId="55912C1F" w14:textId="50FF7607" w:rsidR="00D315D9" w:rsidRPr="00D83096" w:rsidRDefault="00517CE5" w:rsidP="00D315D9">
      <w:pPr>
        <w:pBdr>
          <w:top w:val="nil"/>
          <w:left w:val="nil"/>
          <w:bottom w:val="nil"/>
          <w:right w:val="nil"/>
          <w:between w:val="nil"/>
        </w:pBdr>
        <w:jc w:val="both"/>
        <w:rPr>
          <w:rFonts w:ascii="Times New Roman" w:eastAsia="Times New Roman" w:hAnsi="Times New Roman" w:cs="Times New Roman"/>
          <w:color w:val="000000"/>
          <w:lang w:val="et-EE"/>
        </w:rPr>
      </w:pPr>
      <w:r w:rsidRPr="00517CE5">
        <w:rPr>
          <w:rFonts w:ascii="Times New Roman" w:eastAsia="Times New Roman" w:hAnsi="Times New Roman" w:cs="Times New Roman"/>
          <w:b/>
          <w:bCs/>
          <w:lang w:val="et-EE"/>
        </w:rPr>
        <w:t>Ei osalenud</w:t>
      </w:r>
      <w:r>
        <w:rPr>
          <w:rFonts w:ascii="Times New Roman" w:eastAsia="Times New Roman" w:hAnsi="Times New Roman" w:cs="Times New Roman"/>
          <w:lang w:val="et-EE"/>
        </w:rPr>
        <w:t xml:space="preserve"> etteteatamisega töörühma liige Argo Lätt, sekretariaadi liikmed Jaan-Märten Huik ja Anna-Liisa Viltrop ning </w:t>
      </w:r>
      <w:r w:rsidR="00D315D9">
        <w:rPr>
          <w:rFonts w:ascii="Times New Roman" w:eastAsia="Times New Roman" w:hAnsi="Times New Roman" w:cs="Times New Roman"/>
          <w:color w:val="000000"/>
          <w:lang w:val="et-EE"/>
        </w:rPr>
        <w:t>Eesti Haigekassa esindaja Liina Vassil</w:t>
      </w:r>
      <w:r>
        <w:rPr>
          <w:rFonts w:ascii="Times New Roman" w:eastAsia="Times New Roman" w:hAnsi="Times New Roman" w:cs="Times New Roman"/>
          <w:color w:val="000000"/>
          <w:lang w:val="et-EE"/>
        </w:rPr>
        <w:t>.</w:t>
      </w:r>
    </w:p>
    <w:p w14:paraId="3D56976D" w14:textId="77777777" w:rsidR="00D315D9" w:rsidRPr="001159DC" w:rsidRDefault="00D315D9" w:rsidP="00D315D9">
      <w:pPr>
        <w:pBdr>
          <w:top w:val="nil"/>
          <w:left w:val="nil"/>
          <w:bottom w:val="nil"/>
          <w:right w:val="nil"/>
          <w:between w:val="nil"/>
        </w:pBdr>
        <w:jc w:val="both"/>
        <w:rPr>
          <w:rFonts w:ascii="Times New Roman" w:eastAsia="Times New Roman" w:hAnsi="Times New Roman" w:cs="Times New Roman"/>
          <w:lang w:val="et-EE"/>
        </w:rPr>
      </w:pPr>
    </w:p>
    <w:p w14:paraId="05FBC0F6" w14:textId="77777777" w:rsidR="00D315D9" w:rsidRPr="001159DC" w:rsidRDefault="00D315D9" w:rsidP="00D315D9">
      <w:pPr>
        <w:pBdr>
          <w:top w:val="nil"/>
          <w:left w:val="nil"/>
          <w:bottom w:val="nil"/>
          <w:right w:val="nil"/>
          <w:between w:val="nil"/>
        </w:pBdr>
        <w:jc w:val="both"/>
        <w:rPr>
          <w:rFonts w:ascii="Times New Roman" w:eastAsia="Times New Roman" w:hAnsi="Times New Roman" w:cs="Times New Roman"/>
          <w:lang w:val="et-EE"/>
        </w:rPr>
      </w:pPr>
    </w:p>
    <w:p w14:paraId="26265FC1" w14:textId="77777777" w:rsidR="00D315D9" w:rsidRPr="001159DC" w:rsidRDefault="00D315D9" w:rsidP="00D315D9">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Koosolekul osales töörühma 10st liikmest </w:t>
      </w:r>
      <w:r>
        <w:rPr>
          <w:rFonts w:ascii="Times New Roman" w:eastAsia="Times New Roman" w:hAnsi="Times New Roman" w:cs="Times New Roman"/>
          <w:lang w:val="et-EE"/>
        </w:rPr>
        <w:t>9</w:t>
      </w:r>
      <w:r w:rsidRPr="001159DC">
        <w:rPr>
          <w:rFonts w:ascii="Times New Roman" w:eastAsia="Times New Roman" w:hAnsi="Times New Roman" w:cs="Times New Roman"/>
          <w:color w:val="000000"/>
          <w:lang w:val="et-EE"/>
        </w:rPr>
        <w:t>, millega oli kvoorum koos.</w:t>
      </w:r>
    </w:p>
    <w:p w14:paraId="29344668" w14:textId="77777777" w:rsidR="00D315D9" w:rsidRPr="001159DC" w:rsidRDefault="00D315D9" w:rsidP="00D315D9">
      <w:pPr>
        <w:pBdr>
          <w:top w:val="nil"/>
          <w:left w:val="nil"/>
          <w:bottom w:val="nil"/>
          <w:right w:val="nil"/>
          <w:between w:val="nil"/>
        </w:pBdr>
        <w:jc w:val="both"/>
        <w:rPr>
          <w:rFonts w:ascii="Times New Roman" w:eastAsia="Times New Roman" w:hAnsi="Times New Roman" w:cs="Times New Roman"/>
          <w:color w:val="000000"/>
          <w:lang w:val="et-EE"/>
        </w:rPr>
      </w:pPr>
      <w:r w:rsidRPr="001159DC">
        <w:rPr>
          <w:rFonts w:ascii="Times New Roman" w:eastAsia="Times New Roman" w:hAnsi="Times New Roman" w:cs="Times New Roman"/>
          <w:color w:val="000000"/>
          <w:lang w:val="et-EE"/>
        </w:rPr>
        <w:t xml:space="preserve">Koosolekut juhatasid töörühma juht Paul Naaber ning püsisekretariaadi esindaja Liisa Saare, protokollis </w:t>
      </w:r>
      <w:r>
        <w:rPr>
          <w:rFonts w:ascii="Times New Roman" w:eastAsia="Times New Roman" w:hAnsi="Times New Roman" w:cs="Times New Roman"/>
          <w:lang w:val="et-EE"/>
        </w:rPr>
        <w:t>Liisa Saare</w:t>
      </w:r>
      <w:r w:rsidRPr="001159DC">
        <w:rPr>
          <w:rFonts w:ascii="Times New Roman" w:eastAsia="Times New Roman" w:hAnsi="Times New Roman" w:cs="Times New Roman"/>
          <w:lang w:val="et-EE"/>
        </w:rPr>
        <w:t xml:space="preserve">. </w:t>
      </w:r>
    </w:p>
    <w:p w14:paraId="557DCEB5" w14:textId="77777777" w:rsidR="00D315D9" w:rsidRPr="001159DC" w:rsidRDefault="00D315D9" w:rsidP="00D315D9">
      <w:pPr>
        <w:pBdr>
          <w:top w:val="nil"/>
          <w:left w:val="nil"/>
          <w:bottom w:val="nil"/>
          <w:right w:val="nil"/>
          <w:between w:val="nil"/>
        </w:pBdr>
        <w:jc w:val="both"/>
        <w:rPr>
          <w:rFonts w:ascii="Times New Roman" w:eastAsia="Times New Roman" w:hAnsi="Times New Roman" w:cs="Times New Roman"/>
          <w:color w:val="000000"/>
          <w:lang w:val="et-EE"/>
        </w:rPr>
      </w:pPr>
    </w:p>
    <w:p w14:paraId="566FE82B" w14:textId="77777777" w:rsidR="00D315D9" w:rsidRPr="001159DC" w:rsidRDefault="00D315D9" w:rsidP="00D315D9">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b/>
          <w:color w:val="000000"/>
          <w:u w:val="single"/>
          <w:lang w:val="et-EE"/>
        </w:rPr>
        <w:t>Koosoleku päevakava: </w:t>
      </w:r>
      <w:r w:rsidRPr="001159DC">
        <w:rPr>
          <w:rFonts w:ascii="Times New Roman" w:eastAsia="Times New Roman" w:hAnsi="Times New Roman" w:cs="Times New Roman"/>
          <w:color w:val="201F1E"/>
          <w:u w:val="single"/>
          <w:lang w:val="et-EE"/>
        </w:rPr>
        <w:t> </w:t>
      </w:r>
      <w:r w:rsidRPr="001159DC">
        <w:rPr>
          <w:rFonts w:ascii="Times New Roman" w:eastAsia="Times New Roman" w:hAnsi="Times New Roman" w:cs="Times New Roman"/>
          <w:color w:val="201F1E"/>
          <w:lang w:val="et-EE"/>
        </w:rPr>
        <w:t> </w:t>
      </w:r>
    </w:p>
    <w:p w14:paraId="1E2AA179" w14:textId="77777777" w:rsidR="00D315D9" w:rsidRPr="001159DC" w:rsidRDefault="00D315D9" w:rsidP="00D315D9">
      <w:pPr>
        <w:shd w:val="clear" w:color="auto" w:fill="FFFFFF"/>
        <w:rPr>
          <w:rFonts w:ascii="Times New Roman" w:eastAsia="Times New Roman" w:hAnsi="Times New Roman" w:cs="Times New Roman"/>
          <w:color w:val="201F1E"/>
          <w:lang w:val="et-EE"/>
        </w:rPr>
      </w:pPr>
    </w:p>
    <w:p w14:paraId="64816F5A" w14:textId="77777777" w:rsidR="00D315D9" w:rsidRPr="001159DC" w:rsidRDefault="00D315D9" w:rsidP="00D315D9">
      <w:pPr>
        <w:shd w:val="clear" w:color="auto" w:fill="FFFFFF"/>
        <w:rPr>
          <w:rFonts w:ascii="Times New Roman" w:eastAsia="Times New Roman" w:hAnsi="Times New Roman" w:cs="Times New Roman"/>
          <w:b/>
          <w:color w:val="201F1E"/>
          <w:lang w:val="et-EE"/>
        </w:rPr>
      </w:pPr>
      <w:r w:rsidRPr="001159DC">
        <w:rPr>
          <w:rFonts w:ascii="Times New Roman" w:eastAsia="Times New Roman" w:hAnsi="Times New Roman" w:cs="Times New Roman"/>
          <w:b/>
          <w:color w:val="201F1E"/>
          <w:lang w:val="et-EE"/>
        </w:rPr>
        <w:t>1.Huvide deklaratsioonide ülevaatus</w:t>
      </w:r>
    </w:p>
    <w:p w14:paraId="5499CC13" w14:textId="563259FA" w:rsidR="00D315D9" w:rsidRDefault="00D315D9" w:rsidP="00D315D9">
      <w:pPr>
        <w:shd w:val="clear" w:color="auto" w:fill="FFFFFF"/>
        <w:rPr>
          <w:rFonts w:ascii="Times New Roman" w:eastAsia="Times New Roman" w:hAnsi="Times New Roman" w:cs="Times New Roman"/>
          <w:color w:val="201F1E"/>
          <w:lang w:val="et-EE"/>
        </w:rPr>
      </w:pPr>
      <w:r w:rsidRPr="001159DC">
        <w:rPr>
          <w:rFonts w:ascii="Times New Roman" w:eastAsia="Times New Roman" w:hAnsi="Times New Roman" w:cs="Times New Roman"/>
          <w:color w:val="201F1E"/>
          <w:lang w:val="et-EE"/>
        </w:rPr>
        <w:t>Koosolekute vahelisel ajal ei olnud lisandunud deklareeritavaid huvisid</w:t>
      </w:r>
    </w:p>
    <w:p w14:paraId="64B2B1B9" w14:textId="77777777" w:rsidR="00F96FCB" w:rsidRDefault="00F96FCB" w:rsidP="00D315D9">
      <w:pPr>
        <w:shd w:val="clear" w:color="auto" w:fill="FFFFFF"/>
        <w:rPr>
          <w:rFonts w:ascii="Times New Roman" w:eastAsia="Times New Roman" w:hAnsi="Times New Roman" w:cs="Times New Roman"/>
          <w:color w:val="201F1E"/>
          <w:lang w:val="et-EE"/>
        </w:rPr>
      </w:pPr>
    </w:p>
    <w:p w14:paraId="15378D27" w14:textId="34CAE39D" w:rsidR="00517CE5" w:rsidRPr="00517CE5" w:rsidRDefault="00517CE5" w:rsidP="00517CE5">
      <w:pPr>
        <w:shd w:val="clear" w:color="auto" w:fill="FFFFFF"/>
        <w:rPr>
          <w:rFonts w:ascii="Times New Roman" w:eastAsia="Times New Roman" w:hAnsi="Times New Roman" w:cs="Times New Roman"/>
          <w:b/>
          <w:bCs/>
          <w:color w:val="201F1E"/>
          <w:lang w:val="et-EE"/>
        </w:rPr>
      </w:pPr>
      <w:r w:rsidRPr="00533DD0">
        <w:rPr>
          <w:rFonts w:ascii="Times New Roman" w:eastAsia="Times New Roman" w:hAnsi="Times New Roman" w:cs="Times New Roman"/>
          <w:b/>
          <w:bCs/>
          <w:color w:val="201F1E"/>
          <w:lang w:val="et-EE"/>
        </w:rPr>
        <w:t xml:space="preserve">2. </w:t>
      </w:r>
      <w:r w:rsidRPr="00517CE5">
        <w:rPr>
          <w:rFonts w:ascii="Times New Roman" w:eastAsia="Times New Roman" w:hAnsi="Times New Roman" w:cs="Times New Roman"/>
          <w:b/>
          <w:bCs/>
          <w:color w:val="201F1E"/>
          <w:lang w:val="et-EE"/>
        </w:rPr>
        <w:t>Kliiniliste küsimuste nr 12 ja 13 arutelu</w:t>
      </w:r>
    </w:p>
    <w:p w14:paraId="753578D0" w14:textId="5C21AD91" w:rsidR="00517CE5" w:rsidRPr="00533DD0" w:rsidRDefault="00517CE5" w:rsidP="00517CE5">
      <w:pPr>
        <w:shd w:val="clear" w:color="auto" w:fill="FFFFFF"/>
        <w:rPr>
          <w:rFonts w:ascii="Times New Roman" w:eastAsia="Times New Roman" w:hAnsi="Times New Roman" w:cs="Times New Roman"/>
          <w:color w:val="201F1E"/>
          <w:lang w:val="et-EE"/>
        </w:rPr>
      </w:pPr>
      <w:r w:rsidRPr="00533DD0">
        <w:rPr>
          <w:rFonts w:ascii="Times New Roman" w:eastAsia="Times New Roman" w:hAnsi="Times New Roman" w:cs="Times New Roman"/>
          <w:color w:val="201F1E"/>
          <w:lang w:val="et-EE"/>
        </w:rPr>
        <w:t xml:space="preserve">Koosolekueelselt saatis Liisa Saare kliiniliste küsimuste kohta käiva tõendusmaterjali töörühmale. </w:t>
      </w:r>
    </w:p>
    <w:p w14:paraId="5FDD8699" w14:textId="77777777" w:rsidR="00517CE5" w:rsidRDefault="00517CE5" w:rsidP="00517CE5">
      <w:pPr>
        <w:shd w:val="clear" w:color="auto" w:fill="FFFFFF"/>
        <w:rPr>
          <w:rFonts w:ascii="Times New Roman" w:eastAsia="Times New Roman" w:hAnsi="Times New Roman" w:cs="Times New Roman"/>
          <w:color w:val="201F1E"/>
          <w:lang w:val="en-GB"/>
        </w:rPr>
      </w:pPr>
    </w:p>
    <w:p w14:paraId="0F99C6DC" w14:textId="50817558" w:rsidR="00517CE5" w:rsidRPr="00F96FCB" w:rsidRDefault="00517CE5" w:rsidP="00517CE5">
      <w:pPr>
        <w:shd w:val="clear" w:color="auto" w:fill="FFFFFF"/>
        <w:rPr>
          <w:rFonts w:ascii="Times New Roman" w:eastAsia="Times New Roman" w:hAnsi="Times New Roman" w:cs="Times New Roman"/>
          <w:color w:val="201F1E"/>
          <w:u w:val="single"/>
          <w:lang w:val="et-EE"/>
        </w:rPr>
      </w:pPr>
      <w:r w:rsidRPr="00517CE5">
        <w:rPr>
          <w:rFonts w:ascii="Times New Roman" w:eastAsia="Times New Roman" w:hAnsi="Times New Roman" w:cs="Times New Roman"/>
          <w:b/>
          <w:bCs/>
          <w:color w:val="201F1E"/>
          <w:u w:val="single"/>
          <w:lang w:val="et-EE"/>
        </w:rPr>
        <w:t>12. Kas kõigil täiskasvanutel mitterasedatel naistel esmase tsüstiidiga tuleb kasutada ​​nitrofurantoiini või TMP-SMXi parema ravitulemuse saamiseks?</w:t>
      </w:r>
      <w:r w:rsidRPr="00517CE5">
        <w:rPr>
          <w:rFonts w:ascii="Times New Roman" w:eastAsia="Times New Roman" w:hAnsi="Times New Roman" w:cs="Times New Roman"/>
          <w:color w:val="201F1E"/>
          <w:u w:val="single"/>
          <w:lang w:val="et-EE"/>
        </w:rPr>
        <w:t> </w:t>
      </w:r>
    </w:p>
    <w:p w14:paraId="2E06A582" w14:textId="37ED7ADD" w:rsidR="00517CE5" w:rsidRDefault="00517CE5" w:rsidP="00517CE5">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Sekretariaadi liige tegi tõendusmaterjali ülevaate, viidates kahele ravijuhendile (NICE 2018. aasta ja IDSA 2010. aasta). TõKo tabelisse kanti NICE ravijuhendi tõendusmaterjal, sealjuures süstemaatilise otsinguga uuemaid sobivaid uuringuid ei leitud. Tõendusmaterjali põhjal esines väike eelis nitrofurantoiinil, töörühm sõnastas soovitused järgnevalt (ei kinnitatud, vt küsimuse 13 juures olev kommentaar):</w:t>
      </w:r>
    </w:p>
    <w:p w14:paraId="63394D53" w14:textId="17F54B7C" w:rsidR="00517CE5" w:rsidRPr="00517CE5" w:rsidRDefault="00517CE5" w:rsidP="00517CE5">
      <w:pPr>
        <w:pStyle w:val="ListParagraph"/>
        <w:numPr>
          <w:ilvl w:val="0"/>
          <w:numId w:val="3"/>
        </w:numPr>
        <w:shd w:val="clear" w:color="auto" w:fill="FFFFFF"/>
        <w:rPr>
          <w:rFonts w:ascii="Times New Roman" w:eastAsia="Times New Roman" w:hAnsi="Times New Roman" w:cs="Times New Roman"/>
          <w:i/>
          <w:iCs/>
          <w:color w:val="201F1E"/>
          <w:lang w:val="et-EE"/>
        </w:rPr>
      </w:pPr>
      <w:r w:rsidRPr="00517CE5">
        <w:rPr>
          <w:rFonts w:ascii="Times New Roman" w:eastAsia="Times New Roman" w:hAnsi="Times New Roman" w:cs="Times New Roman"/>
          <w:i/>
          <w:iCs/>
          <w:color w:val="201F1E"/>
          <w:lang w:val="et-EE"/>
        </w:rPr>
        <w:t xml:space="preserve">Mitterasedal naisel tsüstiidiga kasutage empiiriliseks raviks nitrofurantoiini. </w:t>
      </w:r>
    </w:p>
    <w:p w14:paraId="2C8F53B7" w14:textId="25704F5B" w:rsidR="00517CE5" w:rsidRDefault="00517CE5" w:rsidP="00517CE5">
      <w:pPr>
        <w:pStyle w:val="ListParagraph"/>
        <w:numPr>
          <w:ilvl w:val="0"/>
          <w:numId w:val="3"/>
        </w:numPr>
        <w:shd w:val="clear" w:color="auto" w:fill="FFFFFF"/>
        <w:rPr>
          <w:rFonts w:ascii="Times New Roman" w:eastAsia="Times New Roman" w:hAnsi="Times New Roman" w:cs="Times New Roman"/>
          <w:i/>
          <w:iCs/>
          <w:color w:val="201F1E"/>
          <w:lang w:val="et-EE"/>
        </w:rPr>
      </w:pPr>
      <w:r w:rsidRPr="00517CE5">
        <w:rPr>
          <w:rFonts w:ascii="Times New Roman" w:eastAsia="Times New Roman" w:hAnsi="Times New Roman" w:cs="Times New Roman"/>
          <w:i/>
          <w:iCs/>
          <w:color w:val="201F1E"/>
          <w:lang w:val="et-EE"/>
        </w:rPr>
        <w:t>Mitterasedal naisel tsüstiidiga, kellel on neerupuudulikkus (eGFR &lt;45ml/min), ka</w:t>
      </w:r>
      <w:r>
        <w:rPr>
          <w:rFonts w:ascii="Times New Roman" w:eastAsia="Times New Roman" w:hAnsi="Times New Roman" w:cs="Times New Roman"/>
          <w:i/>
          <w:iCs/>
          <w:color w:val="201F1E"/>
          <w:lang w:val="et-EE"/>
        </w:rPr>
        <w:t>s</w:t>
      </w:r>
      <w:r w:rsidRPr="00517CE5">
        <w:rPr>
          <w:rFonts w:ascii="Times New Roman" w:eastAsia="Times New Roman" w:hAnsi="Times New Roman" w:cs="Times New Roman"/>
          <w:i/>
          <w:iCs/>
          <w:color w:val="201F1E"/>
          <w:lang w:val="et-EE"/>
        </w:rPr>
        <w:t>utage empiiriliseks raviks TMP/SMX.</w:t>
      </w:r>
    </w:p>
    <w:p w14:paraId="0A6A253B" w14:textId="77777777" w:rsidR="00517CE5" w:rsidRDefault="00517CE5" w:rsidP="00517CE5">
      <w:pPr>
        <w:shd w:val="clear" w:color="auto" w:fill="FFFFFF"/>
        <w:rPr>
          <w:rFonts w:ascii="Times New Roman" w:eastAsia="Times New Roman" w:hAnsi="Times New Roman" w:cs="Times New Roman"/>
          <w:color w:val="201F1E"/>
          <w:lang w:val="et-EE"/>
        </w:rPr>
      </w:pPr>
    </w:p>
    <w:p w14:paraId="07E851B5" w14:textId="77777777" w:rsidR="00517CE5" w:rsidRPr="00517CE5" w:rsidRDefault="00517CE5" w:rsidP="00517CE5">
      <w:pPr>
        <w:shd w:val="clear" w:color="auto" w:fill="FFFFFF"/>
        <w:rPr>
          <w:rFonts w:ascii="Times New Roman" w:eastAsia="Times New Roman" w:hAnsi="Times New Roman" w:cs="Times New Roman"/>
          <w:color w:val="201F1E"/>
          <w:u w:val="single"/>
          <w:lang w:val="et-EE"/>
        </w:rPr>
      </w:pPr>
    </w:p>
    <w:p w14:paraId="43056F78" w14:textId="77777777" w:rsidR="00517CE5" w:rsidRPr="00517CE5" w:rsidRDefault="00517CE5" w:rsidP="00517CE5">
      <w:pPr>
        <w:shd w:val="clear" w:color="auto" w:fill="FFFFFF"/>
        <w:rPr>
          <w:rFonts w:ascii="Times New Roman" w:eastAsia="Times New Roman" w:hAnsi="Times New Roman" w:cs="Times New Roman"/>
          <w:color w:val="201F1E"/>
          <w:u w:val="single"/>
          <w:lang w:val="et-EE"/>
        </w:rPr>
      </w:pPr>
      <w:r w:rsidRPr="00517CE5">
        <w:rPr>
          <w:rFonts w:ascii="Times New Roman" w:eastAsia="Times New Roman" w:hAnsi="Times New Roman" w:cs="Times New Roman"/>
          <w:b/>
          <w:bCs/>
          <w:color w:val="201F1E"/>
          <w:u w:val="single"/>
          <w:lang w:val="et-EE"/>
        </w:rPr>
        <w:t>13. Kas kõigil mitterasedatel naistel esmase tsüstiidiga tuleb kasutada ​​antibakteriaalset ravi 3 või 5 või 7 päeva parema ravitulemuse ​​​​saamiseks?</w:t>
      </w:r>
      <w:r w:rsidRPr="00517CE5">
        <w:rPr>
          <w:rFonts w:ascii="Times New Roman" w:eastAsia="Times New Roman" w:hAnsi="Times New Roman" w:cs="Times New Roman"/>
          <w:color w:val="201F1E"/>
          <w:u w:val="single"/>
          <w:lang w:val="et-EE"/>
        </w:rPr>
        <w:t> </w:t>
      </w:r>
    </w:p>
    <w:p w14:paraId="536EAF47" w14:textId="6EB3AF74" w:rsidR="00517CE5" w:rsidRDefault="00517CE5" w:rsidP="00517CE5">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lastRenderedPageBreak/>
        <w:t>Sekretariaadi liige tegi tõendusmaterjali ülevaate, viidates k</w:t>
      </w:r>
      <w:r>
        <w:rPr>
          <w:rFonts w:ascii="Times New Roman" w:eastAsia="Times New Roman" w:hAnsi="Times New Roman" w:cs="Times New Roman"/>
          <w:color w:val="201F1E"/>
          <w:lang w:val="et-EE"/>
        </w:rPr>
        <w:t>olmele</w:t>
      </w:r>
      <w:r>
        <w:rPr>
          <w:rFonts w:ascii="Times New Roman" w:eastAsia="Times New Roman" w:hAnsi="Times New Roman" w:cs="Times New Roman"/>
          <w:color w:val="201F1E"/>
          <w:lang w:val="et-EE"/>
        </w:rPr>
        <w:t xml:space="preserve"> ravijuhendile (NICE 2018. aasta</w:t>
      </w:r>
      <w:r>
        <w:rPr>
          <w:rFonts w:ascii="Times New Roman" w:eastAsia="Times New Roman" w:hAnsi="Times New Roman" w:cs="Times New Roman"/>
          <w:color w:val="201F1E"/>
          <w:lang w:val="et-EE"/>
        </w:rPr>
        <w:t xml:space="preserve">, </w:t>
      </w:r>
      <w:r>
        <w:rPr>
          <w:rFonts w:ascii="Times New Roman" w:eastAsia="Times New Roman" w:hAnsi="Times New Roman" w:cs="Times New Roman"/>
          <w:color w:val="201F1E"/>
          <w:lang w:val="et-EE"/>
        </w:rPr>
        <w:t>IDSA 2010. aasta</w:t>
      </w:r>
      <w:r>
        <w:rPr>
          <w:rFonts w:ascii="Times New Roman" w:eastAsia="Times New Roman" w:hAnsi="Times New Roman" w:cs="Times New Roman"/>
          <w:color w:val="201F1E"/>
          <w:lang w:val="et-EE"/>
        </w:rPr>
        <w:t>, EAU 2022</w:t>
      </w:r>
      <w:r>
        <w:rPr>
          <w:rFonts w:ascii="Times New Roman" w:eastAsia="Times New Roman" w:hAnsi="Times New Roman" w:cs="Times New Roman"/>
          <w:color w:val="201F1E"/>
          <w:lang w:val="et-EE"/>
        </w:rPr>
        <w:t>).</w:t>
      </w:r>
      <w:r>
        <w:rPr>
          <w:rFonts w:ascii="Times New Roman" w:eastAsia="Times New Roman" w:hAnsi="Times New Roman" w:cs="Times New Roman"/>
          <w:color w:val="201F1E"/>
          <w:lang w:val="et-EE"/>
        </w:rPr>
        <w:t xml:space="preserve"> </w:t>
      </w:r>
      <w:r w:rsidR="00F96FCB">
        <w:rPr>
          <w:rFonts w:ascii="Times New Roman" w:eastAsia="Times New Roman" w:hAnsi="Times New Roman" w:cs="Times New Roman"/>
          <w:color w:val="201F1E"/>
          <w:lang w:val="et-EE"/>
        </w:rPr>
        <w:t xml:space="preserve">Sekretariaadi liige ütles selle küsimuse juures, et osas ravijuhendites oli tõendusmaterjalina kasutatud uuringuid, kus oli uuritud trimetoprimi (TMP) TMP-SMX asemel või lisaks. Osa töörühmast ei teadnud, et ühekomponentne TMP on Eestis kättesaadav. Töörühm arutas, kas Eestis on võimalik testida resistentsust ainult TMP-le või kui testitakse TMP-SMXi, kas need andmed on ka ülekantavad TMP-le. Töörühm leidis, et tsüstiidi ravi (nii antibiootikumi valik kui ravi kestus) kohta käivad kliinilised küsimused peaks potentsiaalselt ümber sõnastama, lisades ka TMP-i kliinilisse küsimusse. Selle jaoks uurivad töörühma liikmed Marina Ivanova ja Paul Naaber, kuidas resistentsust praegu Eestis testitakse. Liisa Saare uurib Eesti Haigekassa käest, milliste diagnoosidega on seni TMP-i välja kirjutatud. Kui need kaks punkti on selged, siis otsustame, kas kliiniline küsimus tuleks ümber sõnastada ja kinnitamiseks Ravijuhendite Nõukojale saata. </w:t>
      </w:r>
    </w:p>
    <w:p w14:paraId="1170B593" w14:textId="2BF275E3" w:rsidR="00F96FCB" w:rsidRDefault="00F96FCB" w:rsidP="00517CE5">
      <w:pPr>
        <w:shd w:val="clear" w:color="auto" w:fill="FFFFFF"/>
        <w:rPr>
          <w:rFonts w:ascii="Times New Roman" w:eastAsia="Times New Roman" w:hAnsi="Times New Roman" w:cs="Times New Roman"/>
          <w:color w:val="201F1E"/>
          <w:lang w:val="et-EE"/>
        </w:rPr>
      </w:pPr>
    </w:p>
    <w:p w14:paraId="290C4150" w14:textId="34CBAE8D" w:rsidR="00F96FCB" w:rsidRPr="00F04182" w:rsidRDefault="00F04182" w:rsidP="00F04182">
      <w:pPr>
        <w:shd w:val="clear" w:color="auto" w:fill="FFFFFF"/>
        <w:rPr>
          <w:rFonts w:ascii="Times New Roman" w:eastAsia="Times New Roman" w:hAnsi="Times New Roman" w:cs="Times New Roman"/>
          <w:b/>
          <w:bCs/>
          <w:color w:val="201F1E"/>
          <w:lang w:val="et-EE"/>
        </w:rPr>
      </w:pPr>
      <w:r w:rsidRPr="00F04182">
        <w:rPr>
          <w:rFonts w:ascii="Times New Roman" w:eastAsia="Times New Roman" w:hAnsi="Times New Roman" w:cs="Times New Roman"/>
          <w:b/>
          <w:bCs/>
          <w:color w:val="201F1E"/>
          <w:lang w:val="et-EE"/>
        </w:rPr>
        <w:t>3.</w:t>
      </w:r>
      <w:r>
        <w:rPr>
          <w:rFonts w:ascii="Times New Roman" w:eastAsia="Times New Roman" w:hAnsi="Times New Roman" w:cs="Times New Roman"/>
          <w:b/>
          <w:bCs/>
          <w:color w:val="201F1E"/>
          <w:lang w:val="et-EE"/>
        </w:rPr>
        <w:t xml:space="preserve"> </w:t>
      </w:r>
      <w:r w:rsidR="00517CE5" w:rsidRPr="00F04182">
        <w:rPr>
          <w:rFonts w:ascii="Times New Roman" w:eastAsia="Times New Roman" w:hAnsi="Times New Roman" w:cs="Times New Roman"/>
          <w:b/>
          <w:bCs/>
          <w:color w:val="201F1E"/>
          <w:lang w:val="et-EE"/>
        </w:rPr>
        <w:t xml:space="preserve">Püelonefriidi küsimuste lõpuni arutamine: </w:t>
      </w:r>
    </w:p>
    <w:p w14:paraId="53621FF4" w14:textId="77777777" w:rsidR="00F96FCB" w:rsidRDefault="00F96FCB" w:rsidP="00F96FCB">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670B1F9" w14:textId="77777777" w:rsidR="00F96FCB" w:rsidRPr="00F96FCB" w:rsidRDefault="00F96FCB" w:rsidP="00F96FCB">
      <w:pPr>
        <w:pStyle w:val="paragraph"/>
        <w:spacing w:before="0" w:beforeAutospacing="0" w:after="0" w:afterAutospacing="0"/>
        <w:textAlignment w:val="baseline"/>
        <w:rPr>
          <w:rFonts w:ascii="Segoe UI" w:hAnsi="Segoe UI" w:cs="Segoe UI"/>
          <w:sz w:val="18"/>
          <w:szCs w:val="18"/>
          <w:u w:val="single"/>
        </w:rPr>
      </w:pPr>
      <w:r w:rsidRPr="00F96FCB">
        <w:rPr>
          <w:rStyle w:val="normaltextrun"/>
          <w:b/>
          <w:bCs/>
          <w:color w:val="000000"/>
          <w:u w:val="single"/>
          <w:shd w:val="clear" w:color="auto" w:fill="FFFFFF"/>
        </w:rPr>
        <w:t>15. Kas kõigil esmase püelonefriidi diagnoosiga täiskasvanutel tuleb kasutada antibakteriaalset ravi 5 või 7 või 10 päeva parema ravitulemuse saamiseks?</w:t>
      </w:r>
      <w:r w:rsidRPr="00F96FCB">
        <w:rPr>
          <w:rStyle w:val="normaltextrun"/>
          <w:color w:val="000000"/>
          <w:u w:val="single"/>
          <w:shd w:val="clear" w:color="auto" w:fill="FFFFFF"/>
        </w:rPr>
        <w:t> </w:t>
      </w:r>
      <w:r w:rsidRPr="00F96FCB">
        <w:rPr>
          <w:rStyle w:val="eop"/>
          <w:color w:val="000000"/>
          <w:u w:val="single"/>
        </w:rPr>
        <w:t> </w:t>
      </w:r>
    </w:p>
    <w:p w14:paraId="76F428BC" w14:textId="3B051766" w:rsidR="00F96FCB" w:rsidRDefault="00F96FCB" w:rsidP="00F96FCB">
      <w:pPr>
        <w:shd w:val="clear" w:color="auto" w:fill="FFFFFF"/>
        <w:rPr>
          <w:rFonts w:ascii="Times New Roman" w:eastAsia="Times New Roman" w:hAnsi="Times New Roman" w:cs="Times New Roman"/>
          <w:color w:val="201F1E"/>
          <w:lang w:val="et-EE"/>
        </w:rPr>
      </w:pPr>
    </w:p>
    <w:p w14:paraId="5EF6A2A6" w14:textId="2A105184" w:rsidR="00F96FCB" w:rsidRDefault="00F96FCB" w:rsidP="00F96FCB">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Eelmisel koosolekul antud soovitust korrigeeriti kahe asja võrra. Esiteks lisati täiskasvanutel ühe ravimalternatiivina amoksitsilliin-klavulaanhappe asemel TMP-SMX (kuivõrd resistentsus ei ole Eestis sellisel määral, et seda ei tohiks soovitada). Korrigeeritud soovitus kõlab nii</w:t>
      </w:r>
      <w:r w:rsidR="00F04182">
        <w:rPr>
          <w:rFonts w:ascii="Times New Roman" w:eastAsia="Times New Roman" w:hAnsi="Times New Roman" w:cs="Times New Roman"/>
          <w:color w:val="201F1E"/>
          <w:lang w:val="et-EE"/>
        </w:rPr>
        <w:t>:</w:t>
      </w:r>
    </w:p>
    <w:p w14:paraId="19838314" w14:textId="77777777" w:rsidR="00F96FCB" w:rsidRDefault="00F96FCB" w:rsidP="00F96FCB">
      <w:pPr>
        <w:pStyle w:val="paragraph"/>
        <w:spacing w:before="0" w:beforeAutospacing="0" w:after="0" w:afterAutospacing="0"/>
        <w:textAlignment w:val="baseline"/>
        <w:rPr>
          <w:rStyle w:val="normaltextrun"/>
          <w:i/>
          <w:iCs/>
          <w:color w:val="201F1E"/>
        </w:rPr>
      </w:pPr>
    </w:p>
    <w:p w14:paraId="3FAE9F22" w14:textId="768009FF" w:rsidR="00F96FCB" w:rsidRDefault="00F96FCB" w:rsidP="00F04182">
      <w:pPr>
        <w:pStyle w:val="paragraph"/>
        <w:numPr>
          <w:ilvl w:val="0"/>
          <w:numId w:val="4"/>
        </w:numPr>
        <w:spacing w:before="0" w:beforeAutospacing="0" w:after="0" w:afterAutospacing="0"/>
        <w:textAlignment w:val="baseline"/>
        <w:rPr>
          <w:rStyle w:val="normaltextrun"/>
          <w:i/>
          <w:iCs/>
          <w:color w:val="201F1E"/>
        </w:rPr>
      </w:pPr>
      <w:r>
        <w:rPr>
          <w:rStyle w:val="normaltextrun"/>
          <w:i/>
          <w:iCs/>
          <w:color w:val="201F1E"/>
        </w:rPr>
        <w:t>Püelonefriidi diagnoosiga täiskasvanud naisel kasutage empiiriliseks raviks tsiprofloksatsiini (välja arvatud rasedad, eakad patsiendid) või TMP-SMX</w:t>
      </w:r>
      <w:r w:rsidR="00F04182">
        <w:rPr>
          <w:rStyle w:val="normaltextrun"/>
          <w:i/>
          <w:iCs/>
          <w:color w:val="201F1E"/>
        </w:rPr>
        <w:t>-i</w:t>
      </w:r>
      <w:r>
        <w:rPr>
          <w:rStyle w:val="normaltextrun"/>
          <w:i/>
          <w:iCs/>
          <w:color w:val="201F1E"/>
        </w:rPr>
        <w:t xml:space="preserve"> </w:t>
      </w:r>
      <w:r w:rsidR="00F04182">
        <w:rPr>
          <w:rStyle w:val="normaltextrun"/>
          <w:i/>
          <w:iCs/>
          <w:color w:val="201F1E"/>
        </w:rPr>
        <w:t xml:space="preserve">7 </w:t>
      </w:r>
      <w:r>
        <w:rPr>
          <w:rStyle w:val="normaltextrun"/>
          <w:i/>
          <w:iCs/>
          <w:color w:val="201F1E"/>
        </w:rPr>
        <w:t>päeva</w:t>
      </w:r>
      <w:r>
        <w:rPr>
          <w:rStyle w:val="normaltextrun"/>
          <w:i/>
          <w:iCs/>
          <w:color w:val="201F1E"/>
        </w:rPr>
        <w:t>.</w:t>
      </w:r>
    </w:p>
    <w:p w14:paraId="67668301" w14:textId="62BCA4D6" w:rsidR="00F96FCB" w:rsidRDefault="00F96FCB" w:rsidP="00F96FCB">
      <w:pPr>
        <w:pStyle w:val="paragraph"/>
        <w:spacing w:before="0" w:beforeAutospacing="0" w:after="0" w:afterAutospacing="0"/>
        <w:textAlignment w:val="baseline"/>
        <w:rPr>
          <w:rStyle w:val="normaltextrun"/>
          <w:i/>
          <w:iCs/>
          <w:color w:val="201F1E"/>
        </w:rPr>
      </w:pPr>
    </w:p>
    <w:p w14:paraId="7A0CA006" w14:textId="3016D6A1" w:rsidR="00F96FCB" w:rsidRPr="00F04182" w:rsidRDefault="00F96FCB" w:rsidP="00F96FCB">
      <w:pPr>
        <w:pStyle w:val="paragraph"/>
        <w:spacing w:before="0" w:beforeAutospacing="0" w:after="0" w:afterAutospacing="0"/>
        <w:textAlignment w:val="baseline"/>
        <w:rPr>
          <w:rStyle w:val="normaltextrun"/>
          <w:color w:val="201F1E"/>
        </w:rPr>
      </w:pPr>
      <w:r w:rsidRPr="00F04182">
        <w:rPr>
          <w:rStyle w:val="normaltextrun"/>
          <w:color w:val="201F1E"/>
        </w:rPr>
        <w:t>Lisaks tõi töörühma liige välja enne koosolekut meeste püelonefriidi kohta käiva randomiseeritud uuringu, kus soovitati ravi kestuseks 14 päeva.</w:t>
      </w:r>
    </w:p>
    <w:p w14:paraId="7734B879" w14:textId="76B145E8" w:rsidR="00F96FCB" w:rsidRPr="00F04182" w:rsidRDefault="00F96FCB" w:rsidP="00F96FCB">
      <w:pPr>
        <w:pStyle w:val="paragraph"/>
        <w:spacing w:before="0" w:beforeAutospacing="0" w:after="0" w:afterAutospacing="0"/>
        <w:textAlignment w:val="baseline"/>
        <w:rPr>
          <w:rStyle w:val="normaltextrun"/>
          <w:color w:val="201F1E"/>
        </w:rPr>
      </w:pPr>
      <w:r w:rsidRPr="00F04182">
        <w:rPr>
          <w:rStyle w:val="normaltextrun"/>
          <w:color w:val="201F1E"/>
        </w:rPr>
        <w:t>Seega meeste kohta käiva soovituse sõnastas töörühm järgnevalt:</w:t>
      </w:r>
    </w:p>
    <w:p w14:paraId="09D3C381" w14:textId="0AAEEBF8" w:rsidR="00F96FCB" w:rsidRDefault="00F96FCB" w:rsidP="00F96FCB">
      <w:pPr>
        <w:pStyle w:val="paragraph"/>
        <w:spacing w:before="0" w:beforeAutospacing="0" w:after="0" w:afterAutospacing="0"/>
        <w:textAlignment w:val="baseline"/>
        <w:rPr>
          <w:rFonts w:ascii="Segoe UI" w:hAnsi="Segoe UI" w:cs="Segoe UI"/>
          <w:sz w:val="18"/>
          <w:szCs w:val="18"/>
        </w:rPr>
      </w:pPr>
    </w:p>
    <w:p w14:paraId="739F390C" w14:textId="49317D8B" w:rsidR="00F04182" w:rsidRPr="00F04182" w:rsidRDefault="00F04182" w:rsidP="00F04182">
      <w:pPr>
        <w:pStyle w:val="paragraph"/>
        <w:numPr>
          <w:ilvl w:val="0"/>
          <w:numId w:val="4"/>
        </w:numPr>
        <w:spacing w:before="0" w:beforeAutospacing="0" w:after="0" w:afterAutospacing="0"/>
        <w:textAlignment w:val="baseline"/>
        <w:rPr>
          <w:i/>
          <w:iCs/>
          <w:color w:val="201F1E"/>
          <w:shd w:val="clear" w:color="auto" w:fill="FFFFFF"/>
        </w:rPr>
      </w:pPr>
      <w:r>
        <w:rPr>
          <w:rStyle w:val="normaltextrun"/>
          <w:i/>
          <w:iCs/>
          <w:color w:val="201F1E"/>
          <w:shd w:val="clear" w:color="auto" w:fill="FFFFFF"/>
        </w:rPr>
        <w:t>Püelonefriidi diagnoosiga täiskasvanud mehel kasutage empiiriliseks raviks tsiprofloksatsiini  (välja arvatud eakad patsiendid) või TMP-SMX 14 päeva.</w:t>
      </w:r>
      <w:r>
        <w:rPr>
          <w:rStyle w:val="eop"/>
          <w:color w:val="201F1E"/>
          <w:shd w:val="clear" w:color="auto" w:fill="FFFFFF"/>
        </w:rPr>
        <w:t> </w:t>
      </w:r>
    </w:p>
    <w:p w14:paraId="61DB4BF8" w14:textId="356B6800" w:rsidR="00F96FCB" w:rsidRDefault="00F96FCB" w:rsidP="00F96FCB">
      <w:pPr>
        <w:shd w:val="clear" w:color="auto" w:fill="FFFFFF"/>
        <w:rPr>
          <w:rFonts w:ascii="Times New Roman" w:eastAsia="Times New Roman" w:hAnsi="Times New Roman" w:cs="Times New Roman"/>
          <w:color w:val="201F1E"/>
          <w:lang w:val="et-EE"/>
        </w:rPr>
      </w:pPr>
    </w:p>
    <w:p w14:paraId="74819A0B" w14:textId="2AFF943B" w:rsidR="00F04182" w:rsidRDefault="00F04182" w:rsidP="00F96FCB">
      <w:pPr>
        <w:shd w:val="clear" w:color="auto" w:fill="FFFFFF"/>
        <w:rPr>
          <w:rFonts w:ascii="Times New Roman" w:eastAsia="Times New Roman" w:hAnsi="Times New Roman" w:cs="Times New Roman"/>
          <w:color w:val="201F1E"/>
          <w:lang w:val="et-EE"/>
        </w:rPr>
      </w:pPr>
    </w:p>
    <w:p w14:paraId="29E65534" w14:textId="461A3A7A" w:rsidR="00F04182" w:rsidRDefault="00F04182" w:rsidP="00F96FCB">
      <w:pPr>
        <w:shd w:val="clear" w:color="auto" w:fill="FFFFFF"/>
        <w:rPr>
          <w:rFonts w:ascii="Times New Roman" w:eastAsia="Times New Roman" w:hAnsi="Times New Roman" w:cs="Times New Roman"/>
          <w:b/>
          <w:bCs/>
          <w:color w:val="201F1E"/>
          <w:u w:val="single"/>
          <w:lang w:val="et-EE"/>
        </w:rPr>
      </w:pPr>
      <w:r w:rsidRPr="00F04182">
        <w:rPr>
          <w:rFonts w:ascii="Times New Roman" w:eastAsia="Times New Roman" w:hAnsi="Times New Roman" w:cs="Times New Roman"/>
          <w:b/>
          <w:bCs/>
          <w:color w:val="201F1E"/>
          <w:u w:val="single"/>
          <w:lang w:val="et-EE"/>
        </w:rPr>
        <w:t>14. Kas kõigil esmase püelonefriidi diagnoosiga lastel tuleb kasutada antibakteriaalset ravi 5 või 7 või 10 päeva parema ravitulemuse saamiseks? </w:t>
      </w:r>
    </w:p>
    <w:p w14:paraId="10D331CB" w14:textId="42D4DF77" w:rsidR="00F04182" w:rsidRDefault="00F04182" w:rsidP="00F96FCB">
      <w:pPr>
        <w:shd w:val="clear" w:color="auto" w:fill="FFFFFF"/>
        <w:rPr>
          <w:rFonts w:ascii="Times New Roman" w:eastAsia="Times New Roman" w:hAnsi="Times New Roman" w:cs="Times New Roman"/>
          <w:color w:val="201F1E"/>
          <w:lang w:val="et-EE"/>
        </w:rPr>
      </w:pPr>
      <w:r w:rsidRPr="00F04182">
        <w:rPr>
          <w:rFonts w:ascii="Times New Roman" w:eastAsia="Times New Roman" w:hAnsi="Times New Roman" w:cs="Times New Roman"/>
          <w:color w:val="201F1E"/>
          <w:lang w:val="et-EE"/>
        </w:rPr>
        <w:t>Selle küsimuse antibakteriaalse ravi soovitust arutas töörühm pikalt.</w:t>
      </w:r>
      <w:r>
        <w:rPr>
          <w:rFonts w:ascii="Times New Roman" w:eastAsia="Times New Roman" w:hAnsi="Times New Roman" w:cs="Times New Roman"/>
          <w:color w:val="201F1E"/>
          <w:lang w:val="et-EE"/>
        </w:rPr>
        <w:t xml:space="preserve"> Algselt soovitas töörühm kasutada lastel tsefuroksiimi antibakteriaalseks raviks. Töörühm arutas kõige sagedasema urotraktiinfektsiooni patogeeni – </w:t>
      </w:r>
      <w:r w:rsidRPr="00F04182">
        <w:rPr>
          <w:rFonts w:ascii="Times New Roman" w:eastAsia="Times New Roman" w:hAnsi="Times New Roman" w:cs="Times New Roman"/>
          <w:i/>
          <w:iCs/>
          <w:color w:val="201F1E"/>
          <w:lang w:val="et-EE"/>
        </w:rPr>
        <w:t>E. coli</w:t>
      </w:r>
      <w:r>
        <w:rPr>
          <w:rFonts w:ascii="Times New Roman" w:eastAsia="Times New Roman" w:hAnsi="Times New Roman" w:cs="Times New Roman"/>
          <w:color w:val="201F1E"/>
          <w:lang w:val="et-EE"/>
        </w:rPr>
        <w:t xml:space="preserve"> – resistentsust, võttes arvesse Tartu Ülikooli Kliinikumi lastekliinikus võetud </w:t>
      </w:r>
      <w:r w:rsidRPr="00F04182">
        <w:rPr>
          <w:rFonts w:ascii="Times New Roman" w:eastAsia="Times New Roman" w:hAnsi="Times New Roman" w:cs="Times New Roman"/>
          <w:i/>
          <w:iCs/>
          <w:color w:val="201F1E"/>
          <w:lang w:val="et-EE"/>
        </w:rPr>
        <w:t>E. coli</w:t>
      </w:r>
      <w:r w:rsidRPr="00F04182">
        <w:rPr>
          <w:rFonts w:ascii="Times New Roman" w:eastAsia="Times New Roman" w:hAnsi="Times New Roman" w:cs="Times New Roman"/>
          <w:color w:val="201F1E"/>
          <w:lang w:val="et-EE"/>
        </w:rPr>
        <w:t xml:space="preserve">le </w:t>
      </w:r>
      <w:r>
        <w:rPr>
          <w:rFonts w:ascii="Times New Roman" w:eastAsia="Times New Roman" w:hAnsi="Times New Roman" w:cs="Times New Roman"/>
          <w:color w:val="201F1E"/>
          <w:lang w:val="et-EE"/>
        </w:rPr>
        <w:t>positiivsete uriinikülvide resistentsusmustrit. Suukaudse tsefuroksiimi kasutamine oleks vastuolus aga EUCASTi soovitustega, et komplitseeritud urotraktiinfektsiooni korral p/o tsefuroksiimi ei peaks soovitama, kuivõrd see ei kontsentreeru neerudes. Samuti ajaks raviarsti segadusse mikrobioloogia laborist tulev vastus, kus p/o tsefuroksiimi resistentsust hinnatakse ainult komplitseerimata UTI puhul.</w:t>
      </w:r>
    </w:p>
    <w:p w14:paraId="44F78C24" w14:textId="3010D329" w:rsidR="00F04182" w:rsidRDefault="00F04182" w:rsidP="00F96FCB">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Sellest tulenevalt otsustas töörühm anda järgneva soovituse:</w:t>
      </w:r>
    </w:p>
    <w:p w14:paraId="10819B52" w14:textId="573060F2" w:rsidR="00F04182" w:rsidRDefault="00F04182" w:rsidP="00F96FCB">
      <w:pPr>
        <w:shd w:val="clear" w:color="auto" w:fill="FFFFFF"/>
        <w:rPr>
          <w:rFonts w:ascii="Times New Roman" w:eastAsia="Times New Roman" w:hAnsi="Times New Roman" w:cs="Times New Roman"/>
          <w:color w:val="201F1E"/>
          <w:lang w:val="et-EE"/>
        </w:rPr>
      </w:pPr>
    </w:p>
    <w:p w14:paraId="7603FAAE" w14:textId="37FDD54B" w:rsidR="00F04182" w:rsidRPr="00F04182" w:rsidRDefault="00F04182" w:rsidP="00F04182">
      <w:pPr>
        <w:pStyle w:val="ListParagraph"/>
        <w:numPr>
          <w:ilvl w:val="0"/>
          <w:numId w:val="5"/>
        </w:numPr>
        <w:shd w:val="clear" w:color="auto" w:fill="FFFFFF"/>
        <w:rPr>
          <w:rFonts w:ascii="Times New Roman" w:eastAsia="Times New Roman" w:hAnsi="Times New Roman" w:cs="Times New Roman"/>
          <w:i/>
          <w:iCs/>
          <w:color w:val="201F1E"/>
          <w:lang w:val="et-EE"/>
        </w:rPr>
      </w:pPr>
      <w:r w:rsidRPr="00F04182">
        <w:rPr>
          <w:rFonts w:ascii="Times New Roman" w:eastAsia="Times New Roman" w:hAnsi="Times New Roman" w:cs="Times New Roman"/>
          <w:i/>
          <w:iCs/>
          <w:color w:val="201F1E"/>
          <w:lang w:val="et-EE"/>
        </w:rPr>
        <w:t>Esmase püelonefriidi diagnoosiga lapsel kasutage empiiriliseks raviks amoksitsiliin-klavulaanhapet  7-10 päeva.</w:t>
      </w:r>
    </w:p>
    <w:p w14:paraId="4D14599C" w14:textId="6F993104" w:rsidR="00517CE5" w:rsidRDefault="00F04182" w:rsidP="00F04182">
      <w:pPr>
        <w:shd w:val="clear" w:color="auto" w:fill="FFFFFF"/>
        <w:rPr>
          <w:rFonts w:ascii="Times New Roman" w:eastAsia="Times New Roman" w:hAnsi="Times New Roman" w:cs="Times New Roman"/>
          <w:b/>
          <w:bCs/>
          <w:color w:val="201F1E"/>
          <w:lang w:val="et-EE"/>
        </w:rPr>
      </w:pPr>
      <w:r w:rsidRPr="00F04182">
        <w:rPr>
          <w:rFonts w:ascii="Times New Roman" w:eastAsia="Times New Roman" w:hAnsi="Times New Roman" w:cs="Times New Roman"/>
          <w:b/>
          <w:bCs/>
          <w:color w:val="201F1E"/>
          <w:lang w:val="et-EE"/>
        </w:rPr>
        <w:lastRenderedPageBreak/>
        <w:t>4.</w:t>
      </w:r>
      <w:r>
        <w:rPr>
          <w:rFonts w:ascii="Times New Roman" w:eastAsia="Times New Roman" w:hAnsi="Times New Roman" w:cs="Times New Roman"/>
          <w:b/>
          <w:bCs/>
          <w:color w:val="201F1E"/>
          <w:lang w:val="et-EE"/>
        </w:rPr>
        <w:t xml:space="preserve"> </w:t>
      </w:r>
      <w:r w:rsidR="00517CE5" w:rsidRPr="00F04182">
        <w:rPr>
          <w:rFonts w:ascii="Times New Roman" w:eastAsia="Times New Roman" w:hAnsi="Times New Roman" w:cs="Times New Roman"/>
          <w:b/>
          <w:bCs/>
          <w:color w:val="201F1E"/>
          <w:lang w:val="et-EE"/>
        </w:rPr>
        <w:t>Küsimuste 1-7 arutelu vastavalt konsultandi kommentaarile</w:t>
      </w:r>
    </w:p>
    <w:p w14:paraId="62FA53FF" w14:textId="1F46B082" w:rsidR="00F04182" w:rsidRDefault="00883EF9" w:rsidP="00F04182">
      <w:pPr>
        <w:shd w:val="clear" w:color="auto" w:fill="FFFFFF"/>
        <w:rPr>
          <w:rFonts w:ascii="Times New Roman" w:eastAsia="Times New Roman" w:hAnsi="Times New Roman" w:cs="Times New Roman"/>
          <w:color w:val="201F1E"/>
          <w:lang w:val="et-EE"/>
        </w:rPr>
      </w:pPr>
      <w:r w:rsidRPr="00883EF9">
        <w:rPr>
          <w:rFonts w:ascii="Times New Roman" w:eastAsia="Times New Roman" w:hAnsi="Times New Roman" w:cs="Times New Roman"/>
          <w:color w:val="201F1E"/>
          <w:lang w:val="et-EE"/>
        </w:rPr>
        <w:t>Koosolekueelselt vaatas ravijuhendi konsultant Risto Vaikjärv üle seni antud soovitused otiidi, farüngiidi</w:t>
      </w:r>
      <w:r>
        <w:rPr>
          <w:rFonts w:ascii="Times New Roman" w:eastAsia="Times New Roman" w:hAnsi="Times New Roman" w:cs="Times New Roman"/>
          <w:color w:val="201F1E"/>
          <w:lang w:val="et-EE"/>
        </w:rPr>
        <w:t>/tonsilliidi</w:t>
      </w:r>
      <w:r w:rsidRPr="00883EF9">
        <w:rPr>
          <w:rFonts w:ascii="Times New Roman" w:eastAsia="Times New Roman" w:hAnsi="Times New Roman" w:cs="Times New Roman"/>
          <w:color w:val="201F1E"/>
          <w:lang w:val="et-EE"/>
        </w:rPr>
        <w:t xml:space="preserve"> ning sinusiidi kohta käivate kliiniliste küsimuste kohta. </w:t>
      </w:r>
    </w:p>
    <w:p w14:paraId="79AE4A89" w14:textId="165C50F8" w:rsidR="00883EF9" w:rsidRDefault="00883EF9" w:rsidP="00F0418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Otiidi soovituste osas võttis töörühm kommentaare arvesse, kuid leidis, et soovitused ei lähe vastuollu konsultandi kommentaaridega.</w:t>
      </w:r>
    </w:p>
    <w:p w14:paraId="6E9AE5A0" w14:textId="5B1210FF" w:rsidR="00883EF9" w:rsidRDefault="00883EF9" w:rsidP="00F0418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 xml:space="preserve">Farüngiidi/tonsilliidi osas võttis töörühm kommentaare arvesse, töörühm leidis siiski, et CENTORi skoori kasutamine on oluline, et välja selekteerida viirusinfektsioonist tingitud </w:t>
      </w:r>
      <w:r w:rsidR="00533DD0">
        <w:rPr>
          <w:rFonts w:ascii="Times New Roman" w:eastAsia="Times New Roman" w:hAnsi="Times New Roman" w:cs="Times New Roman"/>
          <w:color w:val="201F1E"/>
          <w:lang w:val="et-EE"/>
        </w:rPr>
        <w:t>juhte. Töörühm arutas, kas arvestades viimase aja invasiivse GAS levimist, tuleks muuta CENTORi skoori tulemuse piire, millal antigeeni kiirtesti teha. Seda arutab töörühm edasi.</w:t>
      </w:r>
    </w:p>
    <w:p w14:paraId="5F22F60E" w14:textId="08B50181" w:rsidR="00533DD0" w:rsidRDefault="00533DD0" w:rsidP="00F04182">
      <w:pPr>
        <w:shd w:val="clear" w:color="auto" w:fill="FFFFFF"/>
        <w:rPr>
          <w:rFonts w:ascii="Times New Roman" w:eastAsia="Times New Roman" w:hAnsi="Times New Roman" w:cs="Times New Roman"/>
          <w:color w:val="201F1E"/>
          <w:lang w:val="et-EE"/>
        </w:rPr>
      </w:pPr>
      <w:r>
        <w:rPr>
          <w:rFonts w:ascii="Times New Roman" w:eastAsia="Times New Roman" w:hAnsi="Times New Roman" w:cs="Times New Roman"/>
          <w:color w:val="201F1E"/>
          <w:lang w:val="et-EE"/>
        </w:rPr>
        <w:t>Ägeda rinosinusiidi juures võttis töörühm kommentaare arvesse, töörühm palub täpsustada konsultandilt ägeda bakteriaalse rinosinusiidi diagnoosikriteeriume.</w:t>
      </w:r>
    </w:p>
    <w:p w14:paraId="40259E92" w14:textId="7E411616" w:rsidR="00883EF9" w:rsidRDefault="00883EF9" w:rsidP="00F04182">
      <w:pPr>
        <w:shd w:val="clear" w:color="auto" w:fill="FFFFFF"/>
        <w:rPr>
          <w:rFonts w:ascii="Times New Roman" w:eastAsia="Times New Roman" w:hAnsi="Times New Roman" w:cs="Times New Roman"/>
          <w:color w:val="201F1E"/>
          <w:lang w:val="et-EE"/>
        </w:rPr>
      </w:pPr>
    </w:p>
    <w:p w14:paraId="4874F332" w14:textId="08DC0D9C" w:rsidR="00517CE5" w:rsidRDefault="00533DD0" w:rsidP="00533DD0">
      <w:pPr>
        <w:shd w:val="clear" w:color="auto" w:fill="FFFFFF"/>
        <w:rPr>
          <w:rFonts w:ascii="Times New Roman" w:eastAsia="Times New Roman" w:hAnsi="Times New Roman" w:cs="Times New Roman"/>
          <w:b/>
          <w:bCs/>
          <w:color w:val="201F1E"/>
          <w:lang w:val="et-EE"/>
        </w:rPr>
      </w:pPr>
      <w:r>
        <w:rPr>
          <w:rFonts w:ascii="Times New Roman" w:eastAsia="Times New Roman" w:hAnsi="Times New Roman" w:cs="Times New Roman"/>
          <w:b/>
          <w:bCs/>
          <w:color w:val="201F1E"/>
          <w:lang w:val="et-EE"/>
        </w:rPr>
        <w:t>5.</w:t>
      </w:r>
      <w:r w:rsidR="00517CE5" w:rsidRPr="00533DD0">
        <w:rPr>
          <w:rFonts w:ascii="Times New Roman" w:eastAsia="Times New Roman" w:hAnsi="Times New Roman" w:cs="Times New Roman"/>
          <w:b/>
          <w:bCs/>
          <w:color w:val="201F1E"/>
          <w:lang w:val="et-EE"/>
        </w:rPr>
        <w:t>Antibakteriaalse ravi tabel</w:t>
      </w:r>
    </w:p>
    <w:p w14:paraId="00F8402A" w14:textId="7DD93966" w:rsidR="00533DD0" w:rsidRPr="00533DD0" w:rsidRDefault="00533DD0" w:rsidP="00533DD0">
      <w:pPr>
        <w:shd w:val="clear" w:color="auto" w:fill="FFFFFF"/>
        <w:rPr>
          <w:rFonts w:ascii="Times New Roman" w:eastAsia="Times New Roman" w:hAnsi="Times New Roman" w:cs="Times New Roman"/>
          <w:color w:val="201F1E"/>
          <w:lang w:val="et-EE"/>
        </w:rPr>
      </w:pPr>
      <w:r w:rsidRPr="00533DD0">
        <w:rPr>
          <w:rFonts w:ascii="Times New Roman" w:eastAsia="Times New Roman" w:hAnsi="Times New Roman" w:cs="Times New Roman"/>
          <w:color w:val="201F1E"/>
          <w:lang w:val="et-EE"/>
        </w:rPr>
        <w:t>Tabelit vaatab töörühm koduse ülesandena, vajalik lisada antibiootikumide doosid.</w:t>
      </w:r>
    </w:p>
    <w:p w14:paraId="1A4DFC94" w14:textId="77777777" w:rsidR="00533DD0" w:rsidRDefault="00533DD0" w:rsidP="00533DD0">
      <w:pPr>
        <w:shd w:val="clear" w:color="auto" w:fill="FFFFFF"/>
        <w:rPr>
          <w:rFonts w:ascii="Times New Roman" w:eastAsia="Times New Roman" w:hAnsi="Times New Roman" w:cs="Times New Roman"/>
          <w:b/>
          <w:bCs/>
          <w:color w:val="201F1E"/>
          <w:lang w:val="et-EE"/>
        </w:rPr>
      </w:pPr>
    </w:p>
    <w:p w14:paraId="117BE755" w14:textId="09AF048B" w:rsidR="00533DD0" w:rsidRDefault="00533DD0" w:rsidP="00533DD0">
      <w:pPr>
        <w:shd w:val="clear" w:color="auto" w:fill="FFFFFF"/>
        <w:rPr>
          <w:rFonts w:ascii="Times New Roman" w:eastAsia="Times New Roman" w:hAnsi="Times New Roman" w:cs="Times New Roman"/>
          <w:b/>
          <w:bCs/>
          <w:color w:val="201F1E"/>
          <w:lang w:val="et-EE"/>
        </w:rPr>
      </w:pPr>
      <w:r>
        <w:rPr>
          <w:rFonts w:ascii="Times New Roman" w:eastAsia="Times New Roman" w:hAnsi="Times New Roman" w:cs="Times New Roman"/>
          <w:b/>
          <w:bCs/>
          <w:color w:val="201F1E"/>
          <w:lang w:val="et-EE"/>
        </w:rPr>
        <w:t>6. Jätkujuhend</w:t>
      </w:r>
    </w:p>
    <w:p w14:paraId="68DD2E2C" w14:textId="5A33892D" w:rsidR="00533DD0" w:rsidRPr="00533DD0" w:rsidRDefault="00533DD0" w:rsidP="00533DD0">
      <w:pPr>
        <w:shd w:val="clear" w:color="auto" w:fill="FFFFFF"/>
        <w:rPr>
          <w:rFonts w:ascii="Times New Roman" w:eastAsia="Times New Roman" w:hAnsi="Times New Roman" w:cs="Times New Roman"/>
          <w:color w:val="201F1E"/>
          <w:lang w:val="et-EE"/>
        </w:rPr>
      </w:pPr>
      <w:r w:rsidRPr="00533DD0">
        <w:rPr>
          <w:rFonts w:ascii="Times New Roman" w:eastAsia="Times New Roman" w:hAnsi="Times New Roman" w:cs="Times New Roman"/>
          <w:color w:val="201F1E"/>
          <w:lang w:val="et-EE"/>
        </w:rPr>
        <w:t>Ravijuhendite Nõukoda kinnitas, et ambulatoorsete infektsioonide ravijuhendi jätkujuhend võetakse töösse. Liisa Saare palus töörühma liikmetel mõelda, kas kõik saavad jätkata.</w:t>
      </w:r>
      <w:r>
        <w:rPr>
          <w:rFonts w:ascii="Times New Roman" w:eastAsia="Times New Roman" w:hAnsi="Times New Roman" w:cs="Times New Roman"/>
          <w:color w:val="201F1E"/>
          <w:lang w:val="et-EE"/>
        </w:rPr>
        <w:t xml:space="preserve"> Käsitlusala võiks kevadel/suve alguses paika saada.</w:t>
      </w:r>
    </w:p>
    <w:p w14:paraId="473A4CF6" w14:textId="22A74725" w:rsidR="00533DD0" w:rsidRDefault="00533DD0" w:rsidP="00533DD0">
      <w:pPr>
        <w:shd w:val="clear" w:color="auto" w:fill="FFFFFF"/>
        <w:rPr>
          <w:rFonts w:ascii="Times New Roman" w:eastAsia="Times New Roman" w:hAnsi="Times New Roman" w:cs="Times New Roman"/>
          <w:b/>
          <w:bCs/>
          <w:color w:val="201F1E"/>
          <w:lang w:val="et-EE"/>
        </w:rPr>
      </w:pPr>
    </w:p>
    <w:p w14:paraId="067B30BB" w14:textId="77777777" w:rsidR="00533DD0" w:rsidRDefault="00533DD0" w:rsidP="00517CE5">
      <w:pPr>
        <w:shd w:val="clear" w:color="auto" w:fill="FFFFFF"/>
        <w:rPr>
          <w:rFonts w:ascii="Times New Roman" w:eastAsia="Times New Roman" w:hAnsi="Times New Roman" w:cs="Times New Roman"/>
          <w:b/>
          <w:bCs/>
          <w:color w:val="201F1E"/>
          <w:lang w:val="et-EE"/>
        </w:rPr>
      </w:pPr>
      <w:r>
        <w:rPr>
          <w:rFonts w:ascii="Times New Roman" w:eastAsia="Times New Roman" w:hAnsi="Times New Roman" w:cs="Times New Roman"/>
          <w:b/>
          <w:bCs/>
          <w:color w:val="201F1E"/>
          <w:lang w:val="et-EE"/>
        </w:rPr>
        <w:t>7. Järgmised koosolekud</w:t>
      </w:r>
    </w:p>
    <w:p w14:paraId="1D6474C2" w14:textId="0215CADA" w:rsidR="00D315D9" w:rsidRDefault="00517CE5" w:rsidP="00533DD0">
      <w:pPr>
        <w:shd w:val="clear" w:color="auto" w:fill="FFFFFF"/>
        <w:rPr>
          <w:rFonts w:ascii="Times New Roman" w:eastAsia="Times New Roman" w:hAnsi="Times New Roman" w:cs="Times New Roman"/>
          <w:color w:val="201F1E"/>
          <w:lang w:val="et-EE"/>
        </w:rPr>
      </w:pPr>
      <w:r w:rsidRPr="00517CE5">
        <w:rPr>
          <w:rFonts w:ascii="Times New Roman" w:eastAsia="Times New Roman" w:hAnsi="Times New Roman" w:cs="Times New Roman"/>
          <w:color w:val="201F1E"/>
          <w:lang w:val="et-EE"/>
        </w:rPr>
        <w:t>03.05.23 kell 14-18</w:t>
      </w:r>
    </w:p>
    <w:p w14:paraId="1913AFD1" w14:textId="77777777" w:rsidR="00533DD0" w:rsidRPr="001159DC" w:rsidRDefault="00533DD0" w:rsidP="00533DD0">
      <w:pPr>
        <w:shd w:val="clear" w:color="auto" w:fill="FFFFFF"/>
        <w:rPr>
          <w:rFonts w:ascii="Times New Roman" w:eastAsia="Times New Roman" w:hAnsi="Times New Roman" w:cs="Times New Roman"/>
          <w:color w:val="201F1E"/>
          <w:lang w:val="et-EE"/>
        </w:rPr>
      </w:pPr>
    </w:p>
    <w:p w14:paraId="31DFFA10" w14:textId="028D8189" w:rsidR="00D315D9" w:rsidRPr="001159DC" w:rsidRDefault="00D315D9" w:rsidP="00D315D9">
      <w:pPr>
        <w:pBdr>
          <w:top w:val="nil"/>
          <w:left w:val="nil"/>
          <w:bottom w:val="nil"/>
          <w:right w:val="nil"/>
          <w:between w:val="nil"/>
        </w:pBdr>
        <w:shd w:val="clear" w:color="auto" w:fill="FFFFFF"/>
        <w:rPr>
          <w:lang w:val="et-EE"/>
        </w:rPr>
      </w:pPr>
      <w:r w:rsidRPr="001159DC">
        <w:rPr>
          <w:rFonts w:ascii="Times New Roman" w:eastAsia="Times New Roman" w:hAnsi="Times New Roman" w:cs="Times New Roman"/>
          <w:color w:val="201F1E"/>
          <w:lang w:val="et-EE"/>
        </w:rPr>
        <w:t xml:space="preserve">Protokoll on koostatud </w:t>
      </w:r>
      <w:r w:rsidR="00533DD0">
        <w:rPr>
          <w:rFonts w:ascii="Times New Roman" w:eastAsia="Times New Roman" w:hAnsi="Times New Roman" w:cs="Times New Roman"/>
          <w:color w:val="201F1E"/>
          <w:lang w:val="et-EE"/>
        </w:rPr>
        <w:t>30</w:t>
      </w:r>
      <w:r w:rsidRPr="001159DC">
        <w:rPr>
          <w:rFonts w:ascii="Times New Roman" w:eastAsia="Times New Roman" w:hAnsi="Times New Roman" w:cs="Times New Roman"/>
          <w:color w:val="201F1E"/>
          <w:lang w:val="et-EE"/>
        </w:rPr>
        <w:t>.</w:t>
      </w:r>
      <w:r>
        <w:rPr>
          <w:rFonts w:ascii="Times New Roman" w:eastAsia="Times New Roman" w:hAnsi="Times New Roman" w:cs="Times New Roman"/>
          <w:color w:val="201F1E"/>
          <w:lang w:val="et-EE"/>
        </w:rPr>
        <w:t>03</w:t>
      </w:r>
      <w:r w:rsidRPr="001159DC">
        <w:rPr>
          <w:rFonts w:ascii="Times New Roman" w:eastAsia="Times New Roman" w:hAnsi="Times New Roman" w:cs="Times New Roman"/>
          <w:color w:val="201F1E"/>
          <w:lang w:val="et-EE"/>
        </w:rPr>
        <w:t>.2</w:t>
      </w:r>
      <w:r>
        <w:rPr>
          <w:rFonts w:ascii="Times New Roman" w:eastAsia="Times New Roman" w:hAnsi="Times New Roman" w:cs="Times New Roman"/>
          <w:color w:val="201F1E"/>
          <w:lang w:val="et-EE"/>
        </w:rPr>
        <w:t>3</w:t>
      </w:r>
    </w:p>
    <w:p w14:paraId="78890B81" w14:textId="77777777" w:rsidR="00D315D9" w:rsidRDefault="00D315D9" w:rsidP="00D315D9"/>
    <w:p w14:paraId="3C8B4FF2" w14:textId="77777777" w:rsidR="00D315D9" w:rsidRDefault="00D315D9" w:rsidP="00D315D9"/>
    <w:p w14:paraId="38DD29B6" w14:textId="77777777" w:rsidR="00E003BE" w:rsidRDefault="00E003BE"/>
    <w:sectPr w:rsidR="00E003BE">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2E8"/>
    <w:multiLevelType w:val="hybridMultilevel"/>
    <w:tmpl w:val="2B2816E0"/>
    <w:lvl w:ilvl="0" w:tplc="0425000F">
      <w:start w:val="5"/>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EAF4D10"/>
    <w:multiLevelType w:val="hybridMultilevel"/>
    <w:tmpl w:val="EBCED1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D75557D"/>
    <w:multiLevelType w:val="hybridMultilevel"/>
    <w:tmpl w:val="737CC2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A5E2416"/>
    <w:multiLevelType w:val="hybridMultilevel"/>
    <w:tmpl w:val="4EA20C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117633"/>
    <w:multiLevelType w:val="hybridMultilevel"/>
    <w:tmpl w:val="D4B81F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BE318C2"/>
    <w:multiLevelType w:val="hybridMultilevel"/>
    <w:tmpl w:val="1A440D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13764486">
    <w:abstractNumId w:val="3"/>
  </w:num>
  <w:num w:numId="2" w16cid:durableId="1292173348">
    <w:abstractNumId w:val="5"/>
  </w:num>
  <w:num w:numId="3" w16cid:durableId="1704817040">
    <w:abstractNumId w:val="4"/>
  </w:num>
  <w:num w:numId="4" w16cid:durableId="734550363">
    <w:abstractNumId w:val="2"/>
  </w:num>
  <w:num w:numId="5" w16cid:durableId="454103196">
    <w:abstractNumId w:val="1"/>
  </w:num>
  <w:num w:numId="6" w16cid:durableId="13129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D9"/>
    <w:rsid w:val="00517CE5"/>
    <w:rsid w:val="00533DD0"/>
    <w:rsid w:val="008804E6"/>
    <w:rsid w:val="00883EF9"/>
    <w:rsid w:val="00963BE5"/>
    <w:rsid w:val="00D315D9"/>
    <w:rsid w:val="00E003BE"/>
    <w:rsid w:val="00F04182"/>
    <w:rsid w:val="00F96F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F677"/>
  <w15:chartTrackingRefBased/>
  <w15:docId w15:val="{B02687B0-CF72-4EF0-9997-67916A9A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5D9"/>
    <w:pPr>
      <w:spacing w:after="0" w:line="240" w:lineRule="auto"/>
    </w:pPr>
    <w:rPr>
      <w:rFonts w:ascii="Calibri" w:eastAsia="Calibri" w:hAnsi="Calibri" w:cs="Calibri"/>
      <w:sz w:val="24"/>
      <w:szCs w:val="24"/>
      <w:lang w:val="en-US"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CE5"/>
    <w:pPr>
      <w:ind w:left="720"/>
      <w:contextualSpacing/>
    </w:pPr>
  </w:style>
  <w:style w:type="paragraph" w:customStyle="1" w:styleId="paragraph">
    <w:name w:val="paragraph"/>
    <w:basedOn w:val="Normal"/>
    <w:rsid w:val="00F96FCB"/>
    <w:pPr>
      <w:spacing w:before="100" w:beforeAutospacing="1" w:after="100" w:afterAutospacing="1"/>
    </w:pPr>
    <w:rPr>
      <w:rFonts w:ascii="Times New Roman" w:eastAsia="Times New Roman" w:hAnsi="Times New Roman" w:cs="Times New Roman"/>
      <w:lang w:val="et-EE"/>
    </w:rPr>
  </w:style>
  <w:style w:type="character" w:customStyle="1" w:styleId="eop">
    <w:name w:val="eop"/>
    <w:basedOn w:val="DefaultParagraphFont"/>
    <w:rsid w:val="00F96FCB"/>
  </w:style>
  <w:style w:type="character" w:customStyle="1" w:styleId="normaltextrun">
    <w:name w:val="normaltextrun"/>
    <w:basedOn w:val="DefaultParagraphFont"/>
    <w:rsid w:val="00F9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341685">
      <w:bodyDiv w:val="1"/>
      <w:marLeft w:val="0"/>
      <w:marRight w:val="0"/>
      <w:marTop w:val="0"/>
      <w:marBottom w:val="0"/>
      <w:divBdr>
        <w:top w:val="none" w:sz="0" w:space="0" w:color="auto"/>
        <w:left w:val="none" w:sz="0" w:space="0" w:color="auto"/>
        <w:bottom w:val="none" w:sz="0" w:space="0" w:color="auto"/>
        <w:right w:val="none" w:sz="0" w:space="0" w:color="auto"/>
      </w:divBdr>
      <w:divsChild>
        <w:div w:id="1701399694">
          <w:marLeft w:val="0"/>
          <w:marRight w:val="0"/>
          <w:marTop w:val="0"/>
          <w:marBottom w:val="0"/>
          <w:divBdr>
            <w:top w:val="none" w:sz="0" w:space="0" w:color="auto"/>
            <w:left w:val="none" w:sz="0" w:space="0" w:color="auto"/>
            <w:bottom w:val="none" w:sz="0" w:space="0" w:color="auto"/>
            <w:right w:val="none" w:sz="0" w:space="0" w:color="auto"/>
          </w:divBdr>
        </w:div>
        <w:div w:id="223641355">
          <w:marLeft w:val="0"/>
          <w:marRight w:val="0"/>
          <w:marTop w:val="0"/>
          <w:marBottom w:val="0"/>
          <w:divBdr>
            <w:top w:val="none" w:sz="0" w:space="0" w:color="auto"/>
            <w:left w:val="none" w:sz="0" w:space="0" w:color="auto"/>
            <w:bottom w:val="none" w:sz="0" w:space="0" w:color="auto"/>
            <w:right w:val="none" w:sz="0" w:space="0" w:color="auto"/>
          </w:divBdr>
        </w:div>
      </w:divsChild>
    </w:div>
    <w:div w:id="1769350021">
      <w:bodyDiv w:val="1"/>
      <w:marLeft w:val="0"/>
      <w:marRight w:val="0"/>
      <w:marTop w:val="0"/>
      <w:marBottom w:val="0"/>
      <w:divBdr>
        <w:top w:val="none" w:sz="0" w:space="0" w:color="auto"/>
        <w:left w:val="none" w:sz="0" w:space="0" w:color="auto"/>
        <w:bottom w:val="none" w:sz="0" w:space="0" w:color="auto"/>
        <w:right w:val="none" w:sz="0" w:space="0" w:color="auto"/>
      </w:divBdr>
      <w:divsChild>
        <w:div w:id="72167527">
          <w:marLeft w:val="0"/>
          <w:marRight w:val="0"/>
          <w:marTop w:val="0"/>
          <w:marBottom w:val="0"/>
          <w:divBdr>
            <w:top w:val="none" w:sz="0" w:space="0" w:color="auto"/>
            <w:left w:val="none" w:sz="0" w:space="0" w:color="auto"/>
            <w:bottom w:val="none" w:sz="0" w:space="0" w:color="auto"/>
            <w:right w:val="none" w:sz="0" w:space="0" w:color="auto"/>
          </w:divBdr>
        </w:div>
        <w:div w:id="1983534128">
          <w:marLeft w:val="0"/>
          <w:marRight w:val="0"/>
          <w:marTop w:val="0"/>
          <w:marBottom w:val="0"/>
          <w:divBdr>
            <w:top w:val="none" w:sz="0" w:space="0" w:color="auto"/>
            <w:left w:val="none" w:sz="0" w:space="0" w:color="auto"/>
            <w:bottom w:val="none" w:sz="0" w:space="0" w:color="auto"/>
            <w:right w:val="none" w:sz="0" w:space="0" w:color="auto"/>
          </w:divBdr>
        </w:div>
      </w:divsChild>
    </w:div>
    <w:div w:id="2027975859">
      <w:bodyDiv w:val="1"/>
      <w:marLeft w:val="0"/>
      <w:marRight w:val="0"/>
      <w:marTop w:val="0"/>
      <w:marBottom w:val="0"/>
      <w:divBdr>
        <w:top w:val="none" w:sz="0" w:space="0" w:color="auto"/>
        <w:left w:val="none" w:sz="0" w:space="0" w:color="auto"/>
        <w:bottom w:val="none" w:sz="0" w:space="0" w:color="auto"/>
        <w:right w:val="none" w:sz="0" w:space="0" w:color="auto"/>
      </w:divBdr>
      <w:divsChild>
        <w:div w:id="521094360">
          <w:marLeft w:val="0"/>
          <w:marRight w:val="0"/>
          <w:marTop w:val="0"/>
          <w:marBottom w:val="0"/>
          <w:divBdr>
            <w:top w:val="none" w:sz="0" w:space="0" w:color="auto"/>
            <w:left w:val="none" w:sz="0" w:space="0" w:color="auto"/>
            <w:bottom w:val="none" w:sz="0" w:space="0" w:color="auto"/>
            <w:right w:val="none" w:sz="0" w:space="0" w:color="auto"/>
          </w:divBdr>
        </w:div>
        <w:div w:id="637612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2334A583-FE26-4697-99E0-2995004F8756}"/>
</file>

<file path=customXml/itemProps2.xml><?xml version="1.0" encoding="utf-8"?>
<ds:datastoreItem xmlns:ds="http://schemas.openxmlformats.org/officeDocument/2006/customXml" ds:itemID="{D67A978D-12F6-4D1C-A007-D9815733C44F}"/>
</file>

<file path=customXml/itemProps3.xml><?xml version="1.0" encoding="utf-8"?>
<ds:datastoreItem xmlns:ds="http://schemas.openxmlformats.org/officeDocument/2006/customXml" ds:itemID="{6816214C-920A-4AA8-823D-5444C1A717AA}"/>
</file>

<file path=docProps/app.xml><?xml version="1.0" encoding="utf-8"?>
<Properties xmlns="http://schemas.openxmlformats.org/officeDocument/2006/extended-properties" xmlns:vt="http://schemas.openxmlformats.org/officeDocument/2006/docPropsVTypes">
  <Template>Normal.dotm</Template>
  <TotalTime>42</TotalTime>
  <Pages>3</Pages>
  <Words>956</Words>
  <Characters>5550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2</cp:revision>
  <dcterms:created xsi:type="dcterms:W3CDTF">2023-03-30T08:12:00Z</dcterms:created>
  <dcterms:modified xsi:type="dcterms:W3CDTF">2023-03-30T09:11:00Z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