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0A2B7" w14:textId="77777777" w:rsidR="003735FC" w:rsidRPr="00FE17E8" w:rsidRDefault="003735FC" w:rsidP="003B0510">
      <w:pPr>
        <w:rPr>
          <w:rFonts w:ascii="Verdana" w:hAnsi="Verdana"/>
          <w:bCs/>
          <w:color w:val="000080"/>
          <w:sz w:val="18"/>
          <w:szCs w:val="18"/>
          <w:lang w:val="en-US"/>
        </w:rPr>
      </w:pPr>
    </w:p>
    <w:p w14:paraId="7B646A04" w14:textId="77777777" w:rsidR="00251F86" w:rsidRPr="00FE17E8" w:rsidRDefault="00251F86" w:rsidP="003B0510">
      <w:pPr>
        <w:rPr>
          <w:rFonts w:ascii="Verdana" w:hAnsi="Verdana"/>
          <w:bCs/>
          <w:color w:val="000080"/>
          <w:sz w:val="18"/>
          <w:szCs w:val="18"/>
          <w:lang w:val="en-US"/>
        </w:rPr>
      </w:pPr>
    </w:p>
    <w:p w14:paraId="586C0739" w14:textId="77777777" w:rsidR="00304F79" w:rsidRPr="00042FF2" w:rsidRDefault="00042FF2" w:rsidP="003B0510">
      <w:pPr>
        <w:rPr>
          <w:rFonts w:ascii="Verdana" w:hAnsi="Verdana"/>
          <w:b/>
          <w:color w:val="000080"/>
          <w:sz w:val="18"/>
          <w:szCs w:val="18"/>
        </w:rPr>
      </w:pPr>
      <w:r w:rsidRPr="002D065A">
        <w:rPr>
          <w:rFonts w:ascii="Verdana" w:hAnsi="Verdana"/>
          <w:b/>
          <w:bCs/>
          <w:color w:val="000080"/>
          <w:sz w:val="18"/>
          <w:szCs w:val="18"/>
          <w:lang w:val="fi-FI"/>
        </w:rPr>
        <w:t>Kliiniline küsimus</w:t>
      </w:r>
      <w:r w:rsidR="008E6ADE" w:rsidRPr="002D065A">
        <w:rPr>
          <w:rFonts w:ascii="Verdana" w:hAnsi="Verdana"/>
          <w:b/>
          <w:bCs/>
          <w:color w:val="000080"/>
          <w:sz w:val="18"/>
          <w:szCs w:val="18"/>
          <w:lang w:val="fi-FI"/>
        </w:rPr>
        <w:t xml:space="preserve"> </w:t>
      </w:r>
      <w:r w:rsidRPr="002D065A">
        <w:rPr>
          <w:rFonts w:ascii="Verdana" w:hAnsi="Verdana"/>
          <w:b/>
          <w:bCs/>
          <w:color w:val="000080"/>
          <w:sz w:val="18"/>
          <w:szCs w:val="18"/>
          <w:lang w:val="fi-FI"/>
        </w:rPr>
        <w:t xml:space="preserve">nr </w:t>
      </w:r>
      <w:r w:rsidR="00500CEB">
        <w:rPr>
          <w:rFonts w:ascii="Verdana" w:hAnsi="Verdana"/>
          <w:b/>
          <w:bCs/>
          <w:color w:val="000080"/>
          <w:sz w:val="18"/>
          <w:szCs w:val="18"/>
          <w:lang w:val="fi-FI"/>
        </w:rPr>
        <w:t>4.</w:t>
      </w:r>
    </w:p>
    <w:p w14:paraId="2B4A5331" w14:textId="77777777" w:rsidR="00500CEB" w:rsidRPr="00500CEB" w:rsidRDefault="00500CEB" w:rsidP="00500CEB">
      <w:pPr>
        <w:rPr>
          <w:rFonts w:ascii="Verdana" w:hAnsi="Verdana"/>
          <w:color w:val="000080"/>
          <w:sz w:val="18"/>
          <w:szCs w:val="18"/>
        </w:rPr>
      </w:pPr>
      <w:r w:rsidRPr="00500CEB">
        <w:rPr>
          <w:rFonts w:ascii="Verdana" w:hAnsi="Verdana"/>
          <w:color w:val="000080"/>
          <w:sz w:val="18"/>
          <w:szCs w:val="18"/>
        </w:rPr>
        <w:t>Kas patsiendile ennetav (</w:t>
      </w:r>
      <w:r w:rsidRPr="00500CEB">
        <w:rPr>
          <w:rFonts w:ascii="Verdana" w:hAnsi="Verdana"/>
          <w:i/>
          <w:color w:val="000080"/>
          <w:sz w:val="18"/>
          <w:szCs w:val="18"/>
        </w:rPr>
        <w:t>preemptive, preventive</w:t>
      </w:r>
      <w:r w:rsidRPr="00500CEB">
        <w:rPr>
          <w:rFonts w:ascii="Verdana" w:hAnsi="Verdana"/>
          <w:color w:val="000080"/>
          <w:sz w:val="18"/>
          <w:szCs w:val="18"/>
        </w:rPr>
        <w:t>) valuvaigistite manustamine vs mittemanustamine mõjutab postoperatiivse ägeda valu tugevust?</w:t>
      </w:r>
    </w:p>
    <w:p w14:paraId="3F1763BF" w14:textId="77777777" w:rsidR="00304F79" w:rsidRPr="00FE17E8" w:rsidRDefault="00304F79" w:rsidP="003B0510">
      <w:pPr>
        <w:rPr>
          <w:rFonts w:ascii="Verdana" w:hAnsi="Verdana"/>
          <w:color w:val="000080"/>
          <w:sz w:val="18"/>
          <w:szCs w:val="18"/>
        </w:rPr>
      </w:pPr>
    </w:p>
    <w:p w14:paraId="2DB364A2" w14:textId="77777777" w:rsidR="00304F79" w:rsidRPr="00FE17E8" w:rsidRDefault="00304F79" w:rsidP="00586785">
      <w:pPr>
        <w:jc w:val="both"/>
        <w:rPr>
          <w:rFonts w:ascii="Verdana" w:hAnsi="Verdana"/>
          <w:color w:val="000080"/>
          <w:sz w:val="18"/>
          <w:szCs w:val="18"/>
          <w:u w:val="single"/>
        </w:rPr>
      </w:pPr>
    </w:p>
    <w:p w14:paraId="76D6CFF9" w14:textId="77777777" w:rsidR="00500CEB" w:rsidRPr="00500CEB" w:rsidRDefault="00042FF2" w:rsidP="00500CEB">
      <w:pPr>
        <w:jc w:val="both"/>
        <w:rPr>
          <w:rFonts w:ascii="Verdana" w:hAnsi="Verdana"/>
          <w:i/>
          <w:color w:val="000080"/>
          <w:sz w:val="18"/>
          <w:szCs w:val="18"/>
          <w:u w:val="single"/>
        </w:rPr>
      </w:pPr>
      <w:r>
        <w:rPr>
          <w:rFonts w:ascii="Verdana" w:hAnsi="Verdana"/>
          <w:color w:val="000080"/>
          <w:sz w:val="18"/>
          <w:szCs w:val="18"/>
          <w:u w:val="single"/>
        </w:rPr>
        <w:t>Kriitilised tulemusnäitajad</w:t>
      </w:r>
      <w:r w:rsidR="00586785" w:rsidRPr="00FE17E8">
        <w:rPr>
          <w:rFonts w:ascii="Verdana" w:hAnsi="Verdana"/>
          <w:color w:val="000080"/>
          <w:sz w:val="18"/>
          <w:szCs w:val="18"/>
          <w:u w:val="single"/>
        </w:rPr>
        <w:t>:</w:t>
      </w:r>
      <w:r w:rsidR="00500CEB" w:rsidRPr="00500CEB">
        <w:rPr>
          <w:rFonts w:ascii="Verdana" w:hAnsi="Verdana"/>
          <w:b/>
          <w:color w:val="000080"/>
          <w:sz w:val="18"/>
          <w:szCs w:val="18"/>
        </w:rPr>
        <w:t xml:space="preserve"> </w:t>
      </w:r>
      <w:r w:rsidR="00500CEB" w:rsidRPr="00500CEB">
        <w:rPr>
          <w:rFonts w:ascii="Verdana" w:hAnsi="Verdana"/>
          <w:i/>
          <w:color w:val="000080"/>
          <w:sz w:val="18"/>
          <w:szCs w:val="18"/>
          <w:u w:val="single"/>
        </w:rPr>
        <w:t xml:space="preserve">valu tugevus, lisavaluvaigisti vajadus, aeg esimese valuvaigistini  (vajaduseni), valuvaigistitest tingitud kõrvaltoimed, postoperatiivsete tüsistuste esinemissagedus, ärkamisruumis viibimise aeg   </w:t>
      </w:r>
    </w:p>
    <w:p w14:paraId="77724B93" w14:textId="77777777" w:rsidR="003B0510" w:rsidRDefault="003B0510" w:rsidP="00480289">
      <w:pPr>
        <w:jc w:val="both"/>
        <w:rPr>
          <w:rFonts w:ascii="Verdana" w:hAnsi="Verdana"/>
          <w:color w:val="000080"/>
          <w:sz w:val="18"/>
          <w:szCs w:val="18"/>
          <w:u w:val="single"/>
        </w:rPr>
      </w:pPr>
    </w:p>
    <w:p w14:paraId="47BFA33E" w14:textId="77777777" w:rsidR="003B0510" w:rsidRPr="002D065A" w:rsidRDefault="00042FF2" w:rsidP="002D065A">
      <w:pPr>
        <w:jc w:val="both"/>
        <w:rPr>
          <w:rFonts w:ascii="Verdana" w:hAnsi="Verdana" w:cs="Arial"/>
          <w:b/>
          <w:color w:val="000080"/>
          <w:sz w:val="18"/>
          <w:szCs w:val="18"/>
          <w:lang w:val="fi-FI"/>
        </w:rPr>
      </w:pPr>
      <w:r>
        <w:rPr>
          <w:rFonts w:ascii="Verdana" w:hAnsi="Verdana"/>
          <w:color w:val="000080"/>
          <w:sz w:val="18"/>
          <w:szCs w:val="18"/>
          <w:u w:val="single"/>
        </w:rPr>
        <w:br/>
      </w:r>
      <w:r w:rsidRPr="002D065A">
        <w:rPr>
          <w:rFonts w:ascii="Verdana" w:hAnsi="Verdana" w:cs="Arial"/>
          <w:b/>
          <w:color w:val="000080"/>
          <w:sz w:val="18"/>
          <w:szCs w:val="18"/>
          <w:lang w:val="fi-FI"/>
        </w:rPr>
        <w:t>Süstemaatilised ülevaated</w:t>
      </w:r>
    </w:p>
    <w:p w14:paraId="69D2A778" w14:textId="77777777" w:rsidR="000249A6" w:rsidRDefault="000249A6" w:rsidP="469E48B9">
      <w:pPr>
        <w:shd w:val="clear" w:color="auto" w:fill="FFFFFF" w:themeFill="background1"/>
        <w:ind w:right="240"/>
        <w:jc w:val="both"/>
        <w:rPr>
          <w:rFonts w:ascii="Verdana,ArialMT" w:eastAsia="Verdana,ArialMT" w:hAnsi="Verdana,ArialMT" w:cs="Verdana,ArialMT"/>
          <w:color w:val="000080"/>
          <w:sz w:val="18"/>
          <w:szCs w:val="18"/>
          <w:lang w:val="fi-FI" w:eastAsia="en-US"/>
        </w:rPr>
      </w:pPr>
    </w:p>
    <w:p w14:paraId="7215C7FB" w14:textId="4A1030FA" w:rsidR="000249A6" w:rsidRPr="001A4867" w:rsidRDefault="000249A6" w:rsidP="001A4867">
      <w:pPr>
        <w:rPr>
          <w:rFonts w:ascii="Verdana" w:hAnsi="Verdana"/>
          <w:color w:val="000080"/>
          <w:sz w:val="18"/>
          <w:szCs w:val="18"/>
        </w:rPr>
      </w:pPr>
      <w:r w:rsidRPr="001A4867">
        <w:rPr>
          <w:rFonts w:ascii="Verdana" w:hAnsi="Verdana"/>
          <w:b/>
          <w:color w:val="000080"/>
          <w:sz w:val="18"/>
          <w:szCs w:val="18"/>
        </w:rPr>
        <w:t>LAMBERT P 2014:</w:t>
      </w:r>
      <w:r w:rsidRPr="000249A6">
        <w:rPr>
          <w:rFonts w:ascii="Verdana,ArialMT" w:eastAsia="Verdana,ArialMT" w:hAnsi="Verdana,ArialMT" w:cs="Verdana,ArialMT"/>
          <w:b/>
          <w:bCs/>
          <w:color w:val="000080"/>
          <w:sz w:val="18"/>
          <w:szCs w:val="18"/>
          <w:lang w:val="fi-FI" w:eastAsia="en-US"/>
        </w:rPr>
        <w:t xml:space="preserve"> </w:t>
      </w:r>
      <w:r w:rsidRPr="001A4867">
        <w:rPr>
          <w:rFonts w:ascii="Verdana" w:hAnsi="Verdana"/>
          <w:color w:val="000080"/>
          <w:sz w:val="18"/>
          <w:szCs w:val="18"/>
        </w:rPr>
        <w:t xml:space="preserve">11 RCT-d, 742 pt: 4 uuringut võrdlesid preopratiivset </w:t>
      </w:r>
      <w:r w:rsidRPr="001A4867">
        <w:rPr>
          <w:rFonts w:ascii="Verdana" w:hAnsi="Verdana"/>
          <w:b/>
          <w:color w:val="000080"/>
          <w:sz w:val="18"/>
          <w:szCs w:val="18"/>
        </w:rPr>
        <w:t>klonidiini vs platseebo</w:t>
      </w:r>
      <w:r w:rsidRPr="001A4867">
        <w:rPr>
          <w:rFonts w:ascii="Verdana" w:hAnsi="Verdana"/>
          <w:color w:val="000080"/>
          <w:sz w:val="18"/>
          <w:szCs w:val="18"/>
        </w:rPr>
        <w:t xml:space="preserve"> ; 6 uuringut klonidiin vs midasolaam ja 1 uuring klonidiin vs fentanüül. </w:t>
      </w:r>
    </w:p>
    <w:p w14:paraId="4B83B867" w14:textId="204BD877" w:rsidR="469E48B9" w:rsidRPr="001A4867" w:rsidRDefault="204BD877" w:rsidP="001A4867">
      <w:pPr>
        <w:rPr>
          <w:rFonts w:ascii="Verdana" w:hAnsi="Verdana"/>
          <w:color w:val="000080"/>
          <w:sz w:val="18"/>
          <w:szCs w:val="18"/>
        </w:rPr>
      </w:pPr>
      <w:r w:rsidRPr="001A4867">
        <w:rPr>
          <w:rFonts w:ascii="Verdana" w:hAnsi="Verdana"/>
          <w:color w:val="000080"/>
          <w:sz w:val="18"/>
          <w:szCs w:val="18"/>
        </w:rPr>
        <w:t>Klonidiin preoperatiivselt vs platseebo:</w:t>
      </w:r>
    </w:p>
    <w:p w14:paraId="45433CD0" w14:textId="7044952E" w:rsidR="469E48B9" w:rsidRPr="001A4867" w:rsidRDefault="204BD877" w:rsidP="001A4867">
      <w:pPr>
        <w:pStyle w:val="ListParagraph"/>
        <w:numPr>
          <w:ilvl w:val="0"/>
          <w:numId w:val="6"/>
        </w:numPr>
        <w:rPr>
          <w:rFonts w:ascii="Verdana" w:hAnsi="Verdana"/>
          <w:color w:val="000080"/>
          <w:sz w:val="18"/>
          <w:szCs w:val="18"/>
        </w:rPr>
      </w:pPr>
      <w:r w:rsidRPr="001A4867">
        <w:rPr>
          <w:rFonts w:ascii="Verdana" w:hAnsi="Verdana"/>
          <w:color w:val="000080"/>
          <w:sz w:val="18"/>
          <w:szCs w:val="18"/>
        </w:rPr>
        <w:t>4 mcg/kg:</w:t>
      </w:r>
    </w:p>
    <w:p w14:paraId="51019BDC" w14:textId="3A1D5245" w:rsidR="469E48B9" w:rsidRPr="001A4867" w:rsidRDefault="4FC021F7" w:rsidP="001A4867">
      <w:pPr>
        <w:pStyle w:val="ListParagraph"/>
        <w:numPr>
          <w:ilvl w:val="1"/>
          <w:numId w:val="6"/>
        </w:numPr>
        <w:rPr>
          <w:rFonts w:ascii="Verdana" w:hAnsi="Verdana"/>
          <w:color w:val="000080"/>
          <w:sz w:val="18"/>
          <w:szCs w:val="18"/>
        </w:rPr>
      </w:pPr>
      <w:r w:rsidRPr="001A4867">
        <w:rPr>
          <w:rFonts w:ascii="Verdana" w:hAnsi="Verdana"/>
          <w:b/>
          <w:color w:val="000080"/>
          <w:sz w:val="18"/>
          <w:szCs w:val="18"/>
        </w:rPr>
        <w:t>Lisavaluvaigisti vajadus väiksem</w:t>
      </w:r>
      <w:r w:rsidRPr="001A4867">
        <w:rPr>
          <w:rFonts w:ascii="Verdana" w:hAnsi="Verdana"/>
          <w:color w:val="000080"/>
          <w:sz w:val="18"/>
          <w:szCs w:val="18"/>
        </w:rPr>
        <w:t xml:space="preserve"> ( RR 0.24; 95% CI 0.</w:t>
      </w:r>
      <w:r w:rsidR="00860D4E">
        <w:rPr>
          <w:rFonts w:ascii="Verdana" w:hAnsi="Verdana"/>
          <w:color w:val="000080"/>
          <w:sz w:val="18"/>
          <w:szCs w:val="18"/>
        </w:rPr>
        <w:t xml:space="preserve">11- 0.51; </w:t>
      </w:r>
      <w:r w:rsidR="00860D4E" w:rsidRPr="00860D4E">
        <w:rPr>
          <w:rFonts w:ascii="Verdana" w:hAnsi="Verdana"/>
          <w:i/>
          <w:color w:val="000080"/>
          <w:sz w:val="18"/>
          <w:szCs w:val="18"/>
        </w:rPr>
        <w:t>I</w:t>
      </w:r>
      <w:r w:rsidR="00860D4E">
        <w:rPr>
          <w:rFonts w:ascii="Verdana" w:hAnsi="Verdana"/>
          <w:color w:val="000080"/>
          <w:sz w:val="18"/>
          <w:szCs w:val="18"/>
          <w:vertAlign w:val="superscript"/>
        </w:rPr>
        <w:t>2</w:t>
      </w:r>
      <w:r w:rsidRPr="001A4867">
        <w:rPr>
          <w:rFonts w:ascii="Verdana" w:hAnsi="Verdana"/>
          <w:color w:val="000080"/>
          <w:sz w:val="18"/>
          <w:szCs w:val="18"/>
        </w:rPr>
        <w:t xml:space="preserve"> = 52%)</w:t>
      </w:r>
    </w:p>
    <w:p w14:paraId="6C82BDF4" w14:textId="3629F19D" w:rsidR="469E48B9" w:rsidRPr="001A4867" w:rsidRDefault="204BD877" w:rsidP="001A4867">
      <w:pPr>
        <w:pStyle w:val="ListParagraph"/>
        <w:numPr>
          <w:ilvl w:val="1"/>
          <w:numId w:val="6"/>
        </w:numPr>
        <w:rPr>
          <w:rFonts w:ascii="Verdana" w:hAnsi="Verdana"/>
          <w:color w:val="000080"/>
          <w:sz w:val="18"/>
          <w:szCs w:val="18"/>
        </w:rPr>
      </w:pPr>
      <w:r w:rsidRPr="001A4867">
        <w:rPr>
          <w:rFonts w:ascii="Verdana" w:hAnsi="Verdana"/>
          <w:b/>
          <w:color w:val="000080"/>
          <w:sz w:val="18"/>
          <w:szCs w:val="18"/>
        </w:rPr>
        <w:t xml:space="preserve">Valu tugevus väiksem klonidiini grupis </w:t>
      </w:r>
      <w:r w:rsidRPr="001A4867">
        <w:rPr>
          <w:rFonts w:ascii="Verdana" w:hAnsi="Verdana"/>
          <w:color w:val="000080"/>
          <w:sz w:val="18"/>
          <w:szCs w:val="18"/>
        </w:rPr>
        <w:t>( SMD - 1.11 (95% CI - 1.46 -0.75)</w:t>
      </w:r>
    </w:p>
    <w:p w14:paraId="61AC56FC" w14:textId="08775175" w:rsidR="469E48B9" w:rsidRPr="001A4867" w:rsidRDefault="469E48B9" w:rsidP="001A4867">
      <w:pPr>
        <w:ind w:left="348"/>
        <w:rPr>
          <w:rFonts w:ascii="Verdana" w:hAnsi="Verdana"/>
          <w:color w:val="000080"/>
          <w:sz w:val="18"/>
          <w:szCs w:val="18"/>
        </w:rPr>
      </w:pPr>
    </w:p>
    <w:p w14:paraId="0C838BD1" w14:textId="2D1E9ACC" w:rsidR="204BD877" w:rsidRPr="001A4867" w:rsidRDefault="204BD877" w:rsidP="001A4867">
      <w:pPr>
        <w:pStyle w:val="ListParagraph"/>
        <w:numPr>
          <w:ilvl w:val="0"/>
          <w:numId w:val="6"/>
        </w:numPr>
        <w:rPr>
          <w:rFonts w:ascii="Verdana" w:hAnsi="Verdana"/>
          <w:color w:val="000080"/>
          <w:sz w:val="18"/>
          <w:szCs w:val="18"/>
        </w:rPr>
      </w:pPr>
      <w:r w:rsidRPr="001A4867">
        <w:rPr>
          <w:rFonts w:ascii="Verdana" w:hAnsi="Verdana"/>
          <w:color w:val="000080"/>
          <w:sz w:val="18"/>
          <w:szCs w:val="18"/>
        </w:rPr>
        <w:t xml:space="preserve">2 mcg/kg: </w:t>
      </w:r>
    </w:p>
    <w:p w14:paraId="343F270F" w14:textId="69807A00" w:rsidR="204BD877" w:rsidRPr="001A4867" w:rsidRDefault="001A4867" w:rsidP="001A4867">
      <w:pPr>
        <w:pStyle w:val="ListParagraph"/>
        <w:numPr>
          <w:ilvl w:val="1"/>
          <w:numId w:val="6"/>
        </w:numPr>
        <w:rPr>
          <w:rFonts w:ascii="Verdana" w:hAnsi="Verdana"/>
          <w:b/>
          <w:color w:val="000080"/>
          <w:sz w:val="18"/>
          <w:szCs w:val="18"/>
        </w:rPr>
      </w:pPr>
      <w:r>
        <w:rPr>
          <w:rFonts w:ascii="Verdana" w:hAnsi="Verdana"/>
          <w:b/>
          <w:color w:val="000080"/>
          <w:sz w:val="18"/>
          <w:szCs w:val="18"/>
        </w:rPr>
        <w:t>V</w:t>
      </w:r>
      <w:r w:rsidR="204BD877" w:rsidRPr="001A4867">
        <w:rPr>
          <w:rFonts w:ascii="Verdana" w:hAnsi="Verdana"/>
          <w:b/>
          <w:color w:val="000080"/>
          <w:sz w:val="18"/>
          <w:szCs w:val="18"/>
        </w:rPr>
        <w:t xml:space="preserve">ahet ei olnud lisavaluvaigisti vajaduses </w:t>
      </w:r>
    </w:p>
    <w:p w14:paraId="301C192D" w14:textId="6010D271" w:rsidR="204BD877" w:rsidRPr="001A4867" w:rsidRDefault="000249A6" w:rsidP="001A4867">
      <w:pPr>
        <w:rPr>
          <w:rFonts w:ascii="Verdana" w:hAnsi="Verdana"/>
          <w:color w:val="000080"/>
          <w:sz w:val="18"/>
          <w:szCs w:val="18"/>
        </w:rPr>
      </w:pPr>
      <w:r w:rsidRPr="001A4867">
        <w:rPr>
          <w:rFonts w:ascii="Verdana" w:hAnsi="Verdana"/>
          <w:b/>
          <w:color w:val="000080"/>
          <w:sz w:val="18"/>
          <w:szCs w:val="18"/>
        </w:rPr>
        <w:t>SCHNABEL 2012:</w:t>
      </w:r>
      <w:r w:rsidRPr="204BD877">
        <w:rPr>
          <w:rFonts w:ascii="Verdana,ArialMT" w:eastAsia="Verdana,ArialMT" w:hAnsi="Verdana,ArialMT" w:cs="Verdana,ArialMT"/>
          <w:b/>
          <w:bCs/>
          <w:color w:val="000080"/>
          <w:sz w:val="18"/>
          <w:szCs w:val="18"/>
          <w:lang w:val="fi-FI" w:eastAsia="en-US"/>
        </w:rPr>
        <w:t xml:space="preserve"> </w:t>
      </w:r>
      <w:r w:rsidR="204BD877" w:rsidRPr="001A4867">
        <w:rPr>
          <w:rFonts w:ascii="Verdana" w:hAnsi="Verdana"/>
          <w:color w:val="000080"/>
          <w:sz w:val="18"/>
          <w:szCs w:val="18"/>
        </w:rPr>
        <w:t>11 RCT, dexmedetomidine vs kontroll: 434 dexmedetomidiini; 219 platseebo;221 opiodi grupis. Operatsioonid : KNK; ambulatoorne kirurgia kõhukirurgia.</w:t>
      </w:r>
    </w:p>
    <w:p w14:paraId="7E12987C" w14:textId="17948EE1" w:rsidR="204BD877" w:rsidRPr="001A4867" w:rsidRDefault="204BD877" w:rsidP="001A4867">
      <w:pPr>
        <w:rPr>
          <w:rFonts w:ascii="Verdana" w:hAnsi="Verdana"/>
          <w:color w:val="000080"/>
          <w:sz w:val="18"/>
          <w:szCs w:val="18"/>
        </w:rPr>
      </w:pPr>
      <w:r w:rsidRPr="001A4867">
        <w:rPr>
          <w:rFonts w:ascii="Verdana" w:hAnsi="Verdana"/>
          <w:color w:val="000080"/>
          <w:sz w:val="18"/>
          <w:szCs w:val="18"/>
        </w:rPr>
        <w:t>Dexmedetomidiini  manustati ühes uuringus enne nahalõiget, ülejäänutes peale induktsiooni 10 minuti jooksul.</w:t>
      </w:r>
    </w:p>
    <w:p w14:paraId="6A9BD148" w14:textId="3E7C4E7B" w:rsidR="204BD877" w:rsidRPr="001A4867" w:rsidRDefault="204BD877" w:rsidP="001A4867">
      <w:pPr>
        <w:rPr>
          <w:rFonts w:ascii="Verdana" w:hAnsi="Verdana"/>
          <w:b/>
          <w:color w:val="000080"/>
          <w:sz w:val="18"/>
          <w:szCs w:val="18"/>
        </w:rPr>
      </w:pPr>
      <w:r w:rsidRPr="001A4867">
        <w:rPr>
          <w:rFonts w:ascii="Verdana" w:hAnsi="Verdana"/>
          <w:b/>
          <w:color w:val="000080"/>
          <w:sz w:val="18"/>
          <w:szCs w:val="18"/>
        </w:rPr>
        <w:t>Dexmedetomidiin vs platseebo:</w:t>
      </w:r>
    </w:p>
    <w:p w14:paraId="23135EDD" w14:textId="513C214B" w:rsidR="204BD877" w:rsidRPr="001A4867" w:rsidRDefault="4FC021F7" w:rsidP="001A4867">
      <w:pPr>
        <w:pStyle w:val="ListParagraph"/>
        <w:numPr>
          <w:ilvl w:val="0"/>
          <w:numId w:val="6"/>
        </w:numPr>
        <w:rPr>
          <w:rFonts w:ascii="Verdana" w:hAnsi="Verdana"/>
          <w:color w:val="000080"/>
          <w:sz w:val="18"/>
          <w:szCs w:val="18"/>
        </w:rPr>
      </w:pPr>
      <w:r w:rsidRPr="001A4867">
        <w:rPr>
          <w:rFonts w:ascii="Verdana" w:hAnsi="Verdana"/>
          <w:b/>
          <w:color w:val="000080"/>
          <w:sz w:val="18"/>
          <w:szCs w:val="18"/>
        </w:rPr>
        <w:t>Opiodi vajadus</w:t>
      </w:r>
      <w:r w:rsidRPr="001A4867">
        <w:rPr>
          <w:rFonts w:ascii="Verdana" w:hAnsi="Verdana"/>
          <w:color w:val="000080"/>
          <w:sz w:val="18"/>
          <w:szCs w:val="18"/>
        </w:rPr>
        <w:t xml:space="preserve"> ärkamisruumis ( 4 RCT, 249 pt): </w:t>
      </w:r>
      <w:r w:rsidRPr="001A4867">
        <w:rPr>
          <w:rFonts w:ascii="Verdana" w:hAnsi="Verdana"/>
          <w:b/>
          <w:color w:val="000080"/>
          <w:sz w:val="18"/>
          <w:szCs w:val="18"/>
        </w:rPr>
        <w:t>madalam</w:t>
      </w:r>
      <w:r w:rsidRPr="001A4867">
        <w:rPr>
          <w:rFonts w:ascii="Verdana" w:hAnsi="Verdana"/>
          <w:color w:val="000080"/>
          <w:sz w:val="18"/>
          <w:szCs w:val="18"/>
        </w:rPr>
        <w:t xml:space="preserve"> dexmedetomidiini grupis RR 0.4 (9</w:t>
      </w:r>
      <w:r w:rsidR="00860D4E">
        <w:rPr>
          <w:rFonts w:ascii="Verdana" w:hAnsi="Verdana"/>
          <w:color w:val="000080"/>
          <w:sz w:val="18"/>
          <w:szCs w:val="18"/>
        </w:rPr>
        <w:t xml:space="preserve">5% CI 0.26 -0.62; P= 0.00001; </w:t>
      </w:r>
      <w:r w:rsidR="00860D4E">
        <w:rPr>
          <w:rFonts w:ascii="Verdana" w:hAnsi="Verdana"/>
          <w:i/>
          <w:color w:val="000080"/>
          <w:sz w:val="18"/>
          <w:szCs w:val="18"/>
        </w:rPr>
        <w:t>I</w:t>
      </w:r>
      <w:r w:rsidR="00860D4E">
        <w:rPr>
          <w:rFonts w:ascii="Verdana" w:hAnsi="Verdana"/>
          <w:i/>
          <w:color w:val="000080"/>
          <w:sz w:val="18"/>
          <w:szCs w:val="18"/>
          <w:vertAlign w:val="superscript"/>
        </w:rPr>
        <w:t>2</w:t>
      </w:r>
      <w:r w:rsidRPr="001A4867">
        <w:rPr>
          <w:rFonts w:ascii="Verdana" w:hAnsi="Verdana"/>
          <w:color w:val="000080"/>
          <w:sz w:val="18"/>
          <w:szCs w:val="18"/>
        </w:rPr>
        <w:t>= 0 %)</w:t>
      </w:r>
    </w:p>
    <w:p w14:paraId="328CF063" w14:textId="396F3673" w:rsidR="204BD877" w:rsidRPr="001A4867" w:rsidRDefault="4FC021F7" w:rsidP="204BD877">
      <w:pPr>
        <w:pStyle w:val="ListParagraph"/>
        <w:numPr>
          <w:ilvl w:val="0"/>
          <w:numId w:val="6"/>
        </w:num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Valu tugevus</w:t>
      </w:r>
      <w:r w:rsidRPr="4FC021F7">
        <w:rPr>
          <w:rFonts w:ascii="Verdana,ArialMT" w:eastAsia="Verdana,ArialMT" w:hAnsi="Verdana,ArialMT" w:cs="Verdana,ArialMT"/>
          <w:color w:val="000080"/>
          <w:sz w:val="18"/>
          <w:szCs w:val="18"/>
          <w:lang w:val="fi-FI" w:eastAsia="en-US"/>
        </w:rPr>
        <w:t xml:space="preserve"> </w:t>
      </w:r>
      <w:r w:rsidRPr="001A4867">
        <w:rPr>
          <w:rFonts w:ascii="Verdana" w:hAnsi="Verdana"/>
          <w:color w:val="000080"/>
          <w:sz w:val="18"/>
          <w:szCs w:val="18"/>
        </w:rPr>
        <w:t>ärkamisruumis ( 2RCT, 138 pt): tugeva ja mõõduka valuga lapsi</w:t>
      </w:r>
      <w:r w:rsidRPr="4FC021F7">
        <w:rPr>
          <w:rFonts w:ascii="Verdana,ArialMT" w:eastAsia="Verdana,ArialMT" w:hAnsi="Verdana,ArialMT" w:cs="Verdana,ArialMT"/>
          <w:color w:val="000080"/>
          <w:sz w:val="18"/>
          <w:szCs w:val="18"/>
          <w:lang w:val="fi-FI" w:eastAsia="en-US"/>
        </w:rPr>
        <w:t xml:space="preserve"> </w:t>
      </w:r>
      <w:r w:rsidRPr="001A4867">
        <w:rPr>
          <w:rFonts w:ascii="Verdana" w:hAnsi="Verdana"/>
          <w:b/>
          <w:color w:val="000080"/>
          <w:sz w:val="18"/>
          <w:szCs w:val="18"/>
        </w:rPr>
        <w:t>vähem</w:t>
      </w:r>
      <w:r w:rsidRPr="4FC021F7">
        <w:rPr>
          <w:rFonts w:ascii="Verdana,ArialMT" w:eastAsia="Verdana,ArialMT" w:hAnsi="Verdana,ArialMT" w:cs="Verdana,ArialMT"/>
          <w:b/>
          <w:bCs/>
          <w:color w:val="000080"/>
          <w:sz w:val="18"/>
          <w:szCs w:val="18"/>
          <w:lang w:val="fi-FI" w:eastAsia="en-US"/>
        </w:rPr>
        <w:t xml:space="preserve"> </w:t>
      </w:r>
      <w:r w:rsidRPr="001A4867">
        <w:rPr>
          <w:rFonts w:ascii="Verdana" w:hAnsi="Verdana"/>
          <w:color w:val="000080"/>
          <w:sz w:val="18"/>
          <w:szCs w:val="18"/>
        </w:rPr>
        <w:t>uuringugrupis RR 0.51 (</w:t>
      </w:r>
      <w:r w:rsidR="00860D4E">
        <w:rPr>
          <w:rFonts w:ascii="Verdana" w:hAnsi="Verdana"/>
          <w:color w:val="000080"/>
          <w:sz w:val="18"/>
          <w:szCs w:val="18"/>
        </w:rPr>
        <w:t xml:space="preserve">95% CI: 0.32 -0.81; p= 0.004; </w:t>
      </w:r>
      <w:r w:rsidR="00860D4E">
        <w:rPr>
          <w:rFonts w:ascii="Verdana" w:hAnsi="Verdana"/>
          <w:i/>
          <w:color w:val="000080"/>
          <w:sz w:val="18"/>
          <w:szCs w:val="18"/>
        </w:rPr>
        <w:t>I</w:t>
      </w:r>
      <w:r w:rsidR="00860D4E">
        <w:rPr>
          <w:rFonts w:ascii="Verdana" w:hAnsi="Verdana"/>
          <w:i/>
          <w:color w:val="000080"/>
          <w:sz w:val="18"/>
          <w:szCs w:val="18"/>
          <w:vertAlign w:val="superscript"/>
        </w:rPr>
        <w:t>2</w:t>
      </w:r>
      <w:r w:rsidRPr="001A4867">
        <w:rPr>
          <w:rFonts w:ascii="Verdana" w:hAnsi="Verdana"/>
          <w:color w:val="000080"/>
          <w:sz w:val="18"/>
          <w:szCs w:val="18"/>
        </w:rPr>
        <w:t xml:space="preserve"> = 0%)</w:t>
      </w:r>
    </w:p>
    <w:p w14:paraId="6DE5C236" w14:textId="35BBEEE3" w:rsidR="204BD877" w:rsidRPr="001A4867" w:rsidRDefault="4FC021F7" w:rsidP="204BD877">
      <w:pPr>
        <w:pStyle w:val="ListParagraph"/>
        <w:numPr>
          <w:ilvl w:val="0"/>
          <w:numId w:val="6"/>
        </w:num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Opiaadi vajadus</w:t>
      </w:r>
      <w:r w:rsidRPr="001A4867">
        <w:rPr>
          <w:rFonts w:ascii="Verdana" w:hAnsi="Verdana"/>
          <w:color w:val="000080"/>
          <w:sz w:val="18"/>
          <w:szCs w:val="18"/>
        </w:rPr>
        <w:t xml:space="preserve"> ( 2 RCT): </w:t>
      </w:r>
      <w:r w:rsidRPr="001A4867">
        <w:rPr>
          <w:rFonts w:ascii="Verdana" w:hAnsi="Verdana"/>
          <w:b/>
          <w:color w:val="000080"/>
          <w:sz w:val="18"/>
          <w:szCs w:val="18"/>
        </w:rPr>
        <w:t>väiksem</w:t>
      </w:r>
      <w:r w:rsidRPr="001A4867">
        <w:rPr>
          <w:rFonts w:ascii="Verdana" w:hAnsi="Verdana"/>
          <w:color w:val="000080"/>
          <w:sz w:val="18"/>
          <w:szCs w:val="18"/>
        </w:rPr>
        <w:t xml:space="preserve"> uuringugrupis MD: -0.12 mg/kg;</w:t>
      </w:r>
      <w:r w:rsidR="00860D4E">
        <w:rPr>
          <w:rFonts w:ascii="Verdana" w:hAnsi="Verdana"/>
          <w:color w:val="000080"/>
          <w:sz w:val="18"/>
          <w:szCs w:val="18"/>
        </w:rPr>
        <w:t xml:space="preserve"> 95% CI: -0.25-0.01; P= 0.06, </w:t>
      </w:r>
      <w:r w:rsidR="00860D4E">
        <w:rPr>
          <w:rFonts w:ascii="Verdana" w:hAnsi="Verdana"/>
          <w:i/>
          <w:color w:val="000080"/>
          <w:sz w:val="18"/>
          <w:szCs w:val="18"/>
        </w:rPr>
        <w:t>I</w:t>
      </w:r>
      <w:r w:rsidR="00860D4E">
        <w:rPr>
          <w:rFonts w:ascii="Verdana" w:hAnsi="Verdana"/>
          <w:i/>
          <w:color w:val="000080"/>
          <w:sz w:val="18"/>
          <w:szCs w:val="18"/>
          <w:vertAlign w:val="superscript"/>
        </w:rPr>
        <w:t>2</w:t>
      </w:r>
      <w:r w:rsidRPr="001A4867">
        <w:rPr>
          <w:rFonts w:ascii="Verdana" w:hAnsi="Verdana"/>
          <w:color w:val="000080"/>
          <w:sz w:val="18"/>
          <w:szCs w:val="18"/>
        </w:rPr>
        <w:t>= 86%)</w:t>
      </w:r>
    </w:p>
    <w:p w14:paraId="6B325410" w14:textId="3E72B304" w:rsidR="204BD877" w:rsidRPr="001A4867" w:rsidRDefault="4FC021F7" w:rsidP="204BD877">
      <w:pPr>
        <w:pStyle w:val="ListParagraph"/>
        <w:numPr>
          <w:ilvl w:val="0"/>
          <w:numId w:val="6"/>
        </w:num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Rahutus ärkamisel</w:t>
      </w:r>
      <w:r w:rsidRPr="001A4867">
        <w:rPr>
          <w:rFonts w:ascii="Verdana" w:hAnsi="Verdana"/>
          <w:color w:val="000080"/>
          <w:sz w:val="18"/>
          <w:szCs w:val="18"/>
        </w:rPr>
        <w:t xml:space="preserve"> (6 RCT, 385 pt): uuringugrupis </w:t>
      </w:r>
      <w:r w:rsidRPr="001A4867">
        <w:rPr>
          <w:rFonts w:ascii="Verdana" w:hAnsi="Verdana"/>
          <w:b/>
          <w:color w:val="000080"/>
          <w:sz w:val="18"/>
          <w:szCs w:val="18"/>
        </w:rPr>
        <w:t>väiksem</w:t>
      </w:r>
      <w:r w:rsidRPr="001A4867">
        <w:rPr>
          <w:rFonts w:ascii="Verdana" w:hAnsi="Verdana"/>
          <w:color w:val="000080"/>
          <w:sz w:val="18"/>
          <w:szCs w:val="18"/>
        </w:rPr>
        <w:t xml:space="preserve">  arv lapsi, kel esines rahutus ärkamisruumis RR 0.41 ( 9</w:t>
      </w:r>
      <w:r w:rsidR="00860D4E">
        <w:rPr>
          <w:rFonts w:ascii="Verdana" w:hAnsi="Verdana"/>
          <w:color w:val="000080"/>
          <w:sz w:val="18"/>
          <w:szCs w:val="18"/>
        </w:rPr>
        <w:t xml:space="preserve">5% CI: 0.30-0.56; P&lt; 0.00001; </w:t>
      </w:r>
      <w:r w:rsidR="00860D4E">
        <w:rPr>
          <w:rFonts w:ascii="Verdana" w:hAnsi="Verdana"/>
          <w:i/>
          <w:color w:val="000080"/>
          <w:sz w:val="18"/>
          <w:szCs w:val="18"/>
        </w:rPr>
        <w:t>I</w:t>
      </w:r>
      <w:r w:rsidR="00860D4E">
        <w:rPr>
          <w:rFonts w:ascii="Verdana" w:hAnsi="Verdana"/>
          <w:i/>
          <w:color w:val="000080"/>
          <w:sz w:val="18"/>
          <w:szCs w:val="18"/>
          <w:vertAlign w:val="superscript"/>
        </w:rPr>
        <w:t>2</w:t>
      </w:r>
      <w:r w:rsidRPr="001A4867">
        <w:rPr>
          <w:rFonts w:ascii="Verdana" w:hAnsi="Verdana"/>
          <w:color w:val="000080"/>
          <w:sz w:val="18"/>
          <w:szCs w:val="18"/>
        </w:rPr>
        <w:t xml:space="preserve"> =0%)</w:t>
      </w:r>
    </w:p>
    <w:p w14:paraId="269252AE" w14:textId="28977EF1" w:rsidR="204BD877" w:rsidRPr="001A4867" w:rsidRDefault="4FC021F7" w:rsidP="204BD877">
      <w:pPr>
        <w:pStyle w:val="ListParagraph"/>
        <w:numPr>
          <w:ilvl w:val="0"/>
          <w:numId w:val="6"/>
        </w:num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Ekstubatsiooni aeg</w:t>
      </w:r>
      <w:r w:rsidRPr="001A4867">
        <w:rPr>
          <w:rFonts w:ascii="Verdana" w:hAnsi="Verdana"/>
          <w:color w:val="000080"/>
          <w:sz w:val="18"/>
          <w:szCs w:val="18"/>
        </w:rPr>
        <w:t xml:space="preserve"> (5 RCT): </w:t>
      </w:r>
      <w:r w:rsidRPr="001A4867">
        <w:rPr>
          <w:rFonts w:ascii="Verdana" w:hAnsi="Verdana"/>
          <w:b/>
          <w:color w:val="000080"/>
          <w:sz w:val="18"/>
          <w:szCs w:val="18"/>
        </w:rPr>
        <w:t xml:space="preserve">pikem </w:t>
      </w:r>
      <w:r w:rsidRPr="001A4867">
        <w:rPr>
          <w:rFonts w:ascii="Verdana" w:hAnsi="Verdana"/>
          <w:color w:val="000080"/>
          <w:sz w:val="18"/>
          <w:szCs w:val="18"/>
        </w:rPr>
        <w:t xml:space="preserve">1,2 min ( </w:t>
      </w:r>
      <w:r w:rsidR="00860D4E">
        <w:rPr>
          <w:rFonts w:ascii="Verdana" w:hAnsi="Verdana"/>
          <w:color w:val="000080"/>
          <w:sz w:val="18"/>
          <w:szCs w:val="18"/>
        </w:rPr>
        <w:t xml:space="preserve">95% CI: -0.15 -2.64; p= 0.08; </w:t>
      </w:r>
      <w:r w:rsidR="00860D4E">
        <w:rPr>
          <w:rFonts w:ascii="Verdana" w:hAnsi="Verdana"/>
          <w:i/>
          <w:color w:val="000080"/>
          <w:sz w:val="18"/>
          <w:szCs w:val="18"/>
        </w:rPr>
        <w:t>I</w:t>
      </w:r>
      <w:r w:rsidR="00860D4E">
        <w:rPr>
          <w:rFonts w:ascii="Verdana" w:hAnsi="Verdana"/>
          <w:i/>
          <w:color w:val="000080"/>
          <w:sz w:val="18"/>
          <w:szCs w:val="18"/>
          <w:vertAlign w:val="superscript"/>
        </w:rPr>
        <w:t>2</w:t>
      </w:r>
      <w:r w:rsidRPr="001A4867">
        <w:rPr>
          <w:rFonts w:ascii="Verdana" w:hAnsi="Verdana"/>
          <w:color w:val="000080"/>
          <w:sz w:val="18"/>
          <w:szCs w:val="18"/>
        </w:rPr>
        <w:t xml:space="preserve"> = 85 %)</w:t>
      </w:r>
    </w:p>
    <w:p w14:paraId="13529FF8" w14:textId="643FDB30" w:rsidR="204BD877" w:rsidRPr="001A4867" w:rsidRDefault="204BD877" w:rsidP="204BD877">
      <w:pPr>
        <w:pStyle w:val="ListParagraph"/>
        <w:numPr>
          <w:ilvl w:val="0"/>
          <w:numId w:val="6"/>
        </w:numPr>
        <w:shd w:val="clear" w:color="auto" w:fill="FFFFFF" w:themeFill="background1"/>
        <w:ind w:right="240"/>
        <w:jc w:val="both"/>
        <w:rPr>
          <w:rFonts w:ascii="Verdana" w:hAnsi="Verdana"/>
          <w:b/>
          <w:color w:val="000080"/>
          <w:sz w:val="18"/>
          <w:szCs w:val="18"/>
        </w:rPr>
      </w:pPr>
      <w:r w:rsidRPr="001A4867">
        <w:rPr>
          <w:rFonts w:ascii="Verdana" w:hAnsi="Verdana"/>
          <w:b/>
          <w:color w:val="000080"/>
          <w:sz w:val="18"/>
          <w:szCs w:val="18"/>
        </w:rPr>
        <w:t xml:space="preserve">Kõrvaltoimed: </w:t>
      </w:r>
    </w:p>
    <w:p w14:paraId="14732230" w14:textId="1CF1958F" w:rsidR="204BD877" w:rsidRPr="001A4867" w:rsidRDefault="204BD877" w:rsidP="001A4867">
      <w:pPr>
        <w:pStyle w:val="ListParagraph"/>
        <w:numPr>
          <w:ilvl w:val="1"/>
          <w:numId w:val="6"/>
        </w:num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Hüpotensioon ja bradükardia</w:t>
      </w:r>
      <w:r w:rsidRPr="001A4867">
        <w:rPr>
          <w:rFonts w:ascii="Verdana" w:hAnsi="Verdana"/>
          <w:color w:val="000080"/>
          <w:sz w:val="18"/>
          <w:szCs w:val="18"/>
        </w:rPr>
        <w:t xml:space="preserve"> ( 5 RCT, 240 pt): 1 bradükardia ja 2 hüpotensiooni juhtumit uuringugrupis</w:t>
      </w:r>
    </w:p>
    <w:p w14:paraId="15804626" w14:textId="3461E44D" w:rsidR="204BD877" w:rsidRPr="001A4867" w:rsidRDefault="204BD877" w:rsidP="001A4867">
      <w:pPr>
        <w:pStyle w:val="ListParagraph"/>
        <w:numPr>
          <w:ilvl w:val="1"/>
          <w:numId w:val="6"/>
        </w:num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Hingamisdepressioon</w:t>
      </w:r>
      <w:r w:rsidRPr="001A4867">
        <w:rPr>
          <w:rFonts w:ascii="Verdana" w:hAnsi="Verdana"/>
          <w:color w:val="000080"/>
          <w:sz w:val="18"/>
          <w:szCs w:val="18"/>
        </w:rPr>
        <w:t xml:space="preserve"> ( 5 RCT, 295 pt): 1 pt platseebogrupis</w:t>
      </w:r>
    </w:p>
    <w:p w14:paraId="208E989C" w14:textId="16D79126" w:rsidR="204BD877" w:rsidRPr="001A4867" w:rsidRDefault="4FC021F7" w:rsidP="001A4867">
      <w:pPr>
        <w:pStyle w:val="ListParagraph"/>
        <w:numPr>
          <w:ilvl w:val="1"/>
          <w:numId w:val="6"/>
        </w:num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PONV</w:t>
      </w:r>
      <w:r w:rsidRPr="001A4867">
        <w:rPr>
          <w:rFonts w:ascii="Verdana" w:hAnsi="Verdana"/>
          <w:color w:val="000080"/>
          <w:sz w:val="18"/>
          <w:szCs w:val="18"/>
        </w:rPr>
        <w:t xml:space="preserve"> (4 RCT, 249 pt): esinemissagedus </w:t>
      </w:r>
      <w:r w:rsidRPr="001A4867">
        <w:rPr>
          <w:rFonts w:ascii="Verdana" w:hAnsi="Verdana"/>
          <w:b/>
          <w:color w:val="000080"/>
          <w:sz w:val="18"/>
          <w:szCs w:val="18"/>
        </w:rPr>
        <w:t xml:space="preserve">väiksem  </w:t>
      </w:r>
      <w:r w:rsidRPr="001A4867">
        <w:rPr>
          <w:rFonts w:ascii="Verdana" w:hAnsi="Verdana"/>
          <w:color w:val="000080"/>
          <w:sz w:val="18"/>
          <w:szCs w:val="18"/>
        </w:rPr>
        <w:t xml:space="preserve">uuringugrupis RR 0.76 ( </w:t>
      </w:r>
      <w:r w:rsidR="00860D4E">
        <w:rPr>
          <w:rFonts w:ascii="Verdana" w:hAnsi="Verdana"/>
          <w:color w:val="000080"/>
          <w:sz w:val="18"/>
          <w:szCs w:val="18"/>
        </w:rPr>
        <w:t xml:space="preserve">95% CI: 0.44- 1-30; p= 0.32, </w:t>
      </w:r>
      <w:r w:rsidR="00860D4E">
        <w:rPr>
          <w:rFonts w:ascii="Verdana" w:hAnsi="Verdana"/>
          <w:i/>
          <w:color w:val="000080"/>
          <w:sz w:val="18"/>
          <w:szCs w:val="18"/>
        </w:rPr>
        <w:t>I</w:t>
      </w:r>
      <w:r w:rsidR="00860D4E">
        <w:rPr>
          <w:rFonts w:ascii="Verdana" w:hAnsi="Verdana"/>
          <w:i/>
          <w:color w:val="000080"/>
          <w:sz w:val="18"/>
          <w:szCs w:val="18"/>
          <w:vertAlign w:val="superscript"/>
        </w:rPr>
        <w:t>2</w:t>
      </w:r>
      <w:r w:rsidR="00860D4E">
        <w:rPr>
          <w:rFonts w:ascii="Verdana" w:hAnsi="Verdana"/>
          <w:color w:val="000080"/>
          <w:sz w:val="18"/>
          <w:szCs w:val="18"/>
        </w:rPr>
        <w:t>=</w:t>
      </w:r>
      <w:bookmarkStart w:id="0" w:name="_GoBack"/>
      <w:bookmarkEnd w:id="0"/>
      <w:r w:rsidRPr="001A4867">
        <w:rPr>
          <w:rFonts w:ascii="Verdana" w:hAnsi="Verdana"/>
          <w:color w:val="000080"/>
          <w:sz w:val="18"/>
          <w:szCs w:val="18"/>
        </w:rPr>
        <w:t xml:space="preserve"> 0%)</w:t>
      </w:r>
    </w:p>
    <w:p w14:paraId="16D649F6" w14:textId="12DED308" w:rsidR="4FC021F7" w:rsidRPr="0076050F" w:rsidRDefault="4FC021F7" w:rsidP="4FC021F7">
      <w:pPr>
        <w:shd w:val="clear" w:color="auto" w:fill="FFFFFF" w:themeFill="background1"/>
        <w:ind w:right="240"/>
        <w:jc w:val="both"/>
        <w:rPr>
          <w:rFonts w:ascii="Verdana" w:hAnsi="Verdana"/>
          <w:color w:val="000080"/>
          <w:sz w:val="18"/>
          <w:szCs w:val="18"/>
        </w:rPr>
      </w:pPr>
      <w:r w:rsidRPr="001A4867">
        <w:rPr>
          <w:rFonts w:ascii="Verdana" w:hAnsi="Verdana"/>
          <w:b/>
          <w:color w:val="000080"/>
          <w:sz w:val="18"/>
          <w:szCs w:val="18"/>
        </w:rPr>
        <w:t>CHO 2014:</w:t>
      </w:r>
      <w:r w:rsidRPr="4FC021F7">
        <w:rPr>
          <w:rFonts w:ascii="Verdana,ArialMT" w:eastAsia="Verdana,ArialMT" w:hAnsi="Verdana,ArialMT" w:cs="Verdana,ArialMT"/>
          <w:b/>
          <w:bCs/>
          <w:color w:val="000080"/>
          <w:sz w:val="18"/>
          <w:szCs w:val="18"/>
          <w:lang w:val="fi-FI" w:eastAsia="en-US"/>
        </w:rPr>
        <w:t xml:space="preserve"> </w:t>
      </w:r>
      <w:r w:rsidRPr="0076050F">
        <w:rPr>
          <w:rFonts w:ascii="Verdana" w:hAnsi="Verdana"/>
          <w:color w:val="000080"/>
          <w:sz w:val="18"/>
          <w:szCs w:val="18"/>
        </w:rPr>
        <w:t>24 RCT, 1257 pt, preoperatiivne ketamiin vs platseebo või kontroll ( opioid)</w:t>
      </w:r>
    </w:p>
    <w:p w14:paraId="072A4AC6" w14:textId="01995D26" w:rsidR="4FC021F7" w:rsidRPr="00860D4E" w:rsidRDefault="4FC021F7" w:rsidP="4FC021F7">
      <w:pPr>
        <w:numPr>
          <w:ilvl w:val="0"/>
          <w:numId w:val="6"/>
        </w:numPr>
        <w:shd w:val="clear" w:color="auto" w:fill="FFFFFF" w:themeFill="background1"/>
        <w:ind w:right="240"/>
        <w:jc w:val="both"/>
        <w:rPr>
          <w:rFonts w:ascii="Verdana" w:hAnsi="Verdana"/>
          <w:color w:val="000080"/>
          <w:sz w:val="18"/>
          <w:szCs w:val="18"/>
        </w:rPr>
      </w:pPr>
      <w:r w:rsidRPr="00860D4E">
        <w:rPr>
          <w:rFonts w:ascii="Verdana" w:hAnsi="Verdana"/>
          <w:b/>
          <w:color w:val="000080"/>
          <w:sz w:val="18"/>
          <w:szCs w:val="18"/>
        </w:rPr>
        <w:t xml:space="preserve">Postoperatiivne valu: statistiliselt </w:t>
      </w:r>
      <w:r w:rsidRPr="00860D4E">
        <w:rPr>
          <w:rFonts w:ascii="Verdana" w:hAnsi="Verdana"/>
          <w:color w:val="000080"/>
          <w:sz w:val="18"/>
          <w:szCs w:val="18"/>
        </w:rPr>
        <w:t>väiksem ketamiiini grupis 0 h (SMD= -1.7085; p= 0.0221), 1 h ( SMD = - 0.8660; p&lt; 0.0001) ja 4 h ( SMD= - 0.7945; p&lt; 0.0001); vahet ei ole 6h ( SMD = -0.4813; p= 0.1347), 12 h ( SMD = - 0.5600; p= 0.1219), 24 h ( SMD= - 0.8864; p= 0.1604)</w:t>
      </w:r>
    </w:p>
    <w:p w14:paraId="680AAB4A" w14:textId="6A70CA2C" w:rsidR="4FC021F7" w:rsidRPr="0076050F" w:rsidRDefault="4FC021F7" w:rsidP="0076050F">
      <w:pPr>
        <w:numPr>
          <w:ilvl w:val="0"/>
          <w:numId w:val="6"/>
        </w:numPr>
        <w:shd w:val="clear" w:color="auto" w:fill="FFFFFF" w:themeFill="background1"/>
        <w:ind w:right="240"/>
        <w:jc w:val="both"/>
        <w:rPr>
          <w:rFonts w:ascii="Verdana" w:hAnsi="Verdana"/>
          <w:color w:val="000080"/>
          <w:sz w:val="18"/>
          <w:szCs w:val="18"/>
          <w:lang w:val="en-GB"/>
        </w:rPr>
      </w:pPr>
      <w:r w:rsidRPr="0076050F">
        <w:rPr>
          <w:rFonts w:ascii="Verdana" w:hAnsi="Verdana"/>
          <w:b/>
          <w:color w:val="000080"/>
          <w:sz w:val="18"/>
          <w:szCs w:val="18"/>
          <w:lang w:val="en-GB"/>
        </w:rPr>
        <w:t>Valuvaigisti vajadus: väiksem</w:t>
      </w:r>
      <w:r w:rsidRPr="0076050F">
        <w:rPr>
          <w:rFonts w:ascii="Verdana" w:hAnsi="Verdana"/>
          <w:color w:val="000080"/>
          <w:sz w:val="18"/>
          <w:szCs w:val="18"/>
          <w:lang w:val="en-GB"/>
        </w:rPr>
        <w:t xml:space="preserve"> ketamiini grupis ( SMD= -1.3361; p= &lt;0.0001)</w:t>
      </w:r>
    </w:p>
    <w:p w14:paraId="21C78FFC" w14:textId="1A584457" w:rsidR="4FC021F7" w:rsidRPr="0076050F" w:rsidRDefault="4FC021F7" w:rsidP="0076050F">
      <w:pPr>
        <w:numPr>
          <w:ilvl w:val="0"/>
          <w:numId w:val="6"/>
        </w:numPr>
        <w:shd w:val="clear" w:color="auto" w:fill="FFFFFF" w:themeFill="background1"/>
        <w:ind w:right="240"/>
        <w:jc w:val="both"/>
        <w:rPr>
          <w:rFonts w:ascii="Verdana" w:hAnsi="Verdana"/>
          <w:color w:val="000080"/>
          <w:sz w:val="18"/>
          <w:szCs w:val="18"/>
          <w:lang w:val="en-GB"/>
        </w:rPr>
      </w:pPr>
      <w:r w:rsidRPr="0076050F">
        <w:rPr>
          <w:rFonts w:ascii="Verdana" w:hAnsi="Verdana"/>
          <w:b/>
          <w:color w:val="000080"/>
          <w:sz w:val="18"/>
          <w:szCs w:val="18"/>
          <w:lang w:val="en-GB"/>
        </w:rPr>
        <w:t>PONV</w:t>
      </w:r>
      <w:r w:rsidRPr="0076050F">
        <w:rPr>
          <w:rFonts w:ascii="Verdana" w:hAnsi="Verdana"/>
          <w:color w:val="000080"/>
          <w:sz w:val="18"/>
          <w:szCs w:val="18"/>
          <w:lang w:val="en-GB"/>
        </w:rPr>
        <w:t xml:space="preserve">: esinemissagedus oluliselt </w:t>
      </w:r>
      <w:r w:rsidRPr="0076050F">
        <w:rPr>
          <w:rFonts w:ascii="Verdana" w:hAnsi="Verdana"/>
          <w:b/>
          <w:color w:val="000080"/>
          <w:sz w:val="18"/>
          <w:szCs w:val="18"/>
          <w:lang w:val="en-GB"/>
        </w:rPr>
        <w:t>väiksem</w:t>
      </w:r>
      <w:r w:rsidRPr="0076050F">
        <w:rPr>
          <w:rFonts w:ascii="Verdana" w:hAnsi="Verdana"/>
          <w:color w:val="000080"/>
          <w:sz w:val="18"/>
          <w:szCs w:val="18"/>
          <w:lang w:val="en-GB"/>
        </w:rPr>
        <w:t xml:space="preserve"> ketamiini grupis ( p=0.0432)</w:t>
      </w:r>
    </w:p>
    <w:p w14:paraId="3A51E73F" w14:textId="5DC5ED75" w:rsidR="4FC021F7" w:rsidRPr="0076050F" w:rsidRDefault="4FC021F7" w:rsidP="0076050F">
      <w:pPr>
        <w:numPr>
          <w:ilvl w:val="0"/>
          <w:numId w:val="6"/>
        </w:numPr>
        <w:shd w:val="clear" w:color="auto" w:fill="FFFFFF" w:themeFill="background1"/>
        <w:ind w:right="240"/>
        <w:jc w:val="both"/>
        <w:rPr>
          <w:rFonts w:ascii="Verdana" w:hAnsi="Verdana"/>
          <w:color w:val="000080"/>
          <w:sz w:val="18"/>
          <w:szCs w:val="18"/>
          <w:lang w:val="en-GB"/>
        </w:rPr>
      </w:pPr>
      <w:r w:rsidRPr="0076050F">
        <w:rPr>
          <w:rFonts w:ascii="Verdana" w:hAnsi="Verdana"/>
          <w:b/>
          <w:color w:val="000080"/>
          <w:sz w:val="18"/>
          <w:szCs w:val="18"/>
          <w:lang w:val="en-GB"/>
        </w:rPr>
        <w:t>Ärkamisaeg</w:t>
      </w:r>
      <w:r w:rsidRPr="0076050F">
        <w:rPr>
          <w:rFonts w:ascii="Verdana" w:hAnsi="Verdana"/>
          <w:color w:val="000080"/>
          <w:sz w:val="18"/>
          <w:szCs w:val="18"/>
          <w:lang w:val="en-GB"/>
        </w:rPr>
        <w:t xml:space="preserve">: ketamiini grupis </w:t>
      </w:r>
      <w:r w:rsidRPr="0076050F">
        <w:rPr>
          <w:rFonts w:ascii="Verdana" w:hAnsi="Verdana"/>
          <w:b/>
          <w:color w:val="000080"/>
          <w:sz w:val="18"/>
          <w:szCs w:val="18"/>
          <w:lang w:val="en-GB"/>
        </w:rPr>
        <w:t>pikem</w:t>
      </w:r>
      <w:r w:rsidRPr="0076050F">
        <w:rPr>
          <w:rFonts w:ascii="Verdana" w:hAnsi="Verdana"/>
          <w:color w:val="000080"/>
          <w:sz w:val="18"/>
          <w:szCs w:val="18"/>
          <w:lang w:val="en-GB"/>
        </w:rPr>
        <w:t xml:space="preserve"> ( SMD=0.3253; p= 0.0357), sedatsioon ei erinenud gruppide vahel </w:t>
      </w:r>
    </w:p>
    <w:p w14:paraId="6312BC77" w14:textId="1D2BEF0A" w:rsidR="4FC021F7" w:rsidRPr="0076050F" w:rsidRDefault="4FC021F7" w:rsidP="0076050F">
      <w:pPr>
        <w:numPr>
          <w:ilvl w:val="0"/>
          <w:numId w:val="6"/>
        </w:numPr>
        <w:shd w:val="clear" w:color="auto" w:fill="FFFFFF" w:themeFill="background1"/>
        <w:ind w:right="240"/>
        <w:jc w:val="both"/>
        <w:rPr>
          <w:rFonts w:ascii="Verdana" w:hAnsi="Verdana"/>
          <w:color w:val="000080"/>
          <w:sz w:val="18"/>
          <w:szCs w:val="18"/>
          <w:lang w:val="en-GB"/>
        </w:rPr>
      </w:pPr>
      <w:r w:rsidRPr="0076050F">
        <w:rPr>
          <w:rFonts w:ascii="Verdana" w:hAnsi="Verdana"/>
          <w:b/>
          <w:color w:val="000080"/>
          <w:sz w:val="18"/>
          <w:szCs w:val="18"/>
          <w:lang w:val="en-GB"/>
        </w:rPr>
        <w:t>Psühhomimeetilised kõrvaltoimed</w:t>
      </w:r>
      <w:r w:rsidRPr="0076050F">
        <w:rPr>
          <w:rFonts w:ascii="Verdana" w:hAnsi="Verdana"/>
          <w:color w:val="000080"/>
          <w:sz w:val="18"/>
          <w:szCs w:val="18"/>
          <w:lang w:val="en-GB"/>
        </w:rPr>
        <w:t>: olulist vahet ei ole gruppide vahel:</w:t>
      </w:r>
    </w:p>
    <w:p w14:paraId="0A851D6C" w14:textId="7AEF0572" w:rsidR="4FC021F7" w:rsidRPr="0076050F" w:rsidRDefault="4FC021F7" w:rsidP="0076050F">
      <w:pPr>
        <w:numPr>
          <w:ilvl w:val="0"/>
          <w:numId w:val="6"/>
        </w:numPr>
        <w:shd w:val="clear" w:color="auto" w:fill="FFFFFF" w:themeFill="background1"/>
        <w:ind w:left="1080" w:right="240"/>
        <w:jc w:val="both"/>
        <w:rPr>
          <w:rFonts w:ascii="Verdana" w:hAnsi="Verdana"/>
          <w:color w:val="000080"/>
          <w:sz w:val="18"/>
          <w:szCs w:val="18"/>
          <w:lang w:val="en-GB"/>
        </w:rPr>
      </w:pPr>
      <w:r w:rsidRPr="0076050F">
        <w:rPr>
          <w:rFonts w:ascii="Verdana" w:hAnsi="Verdana"/>
          <w:b/>
          <w:color w:val="000080"/>
          <w:sz w:val="18"/>
          <w:szCs w:val="18"/>
          <w:lang w:val="en-GB"/>
        </w:rPr>
        <w:t xml:space="preserve">Unehäired </w:t>
      </w:r>
      <w:r w:rsidRPr="0076050F">
        <w:rPr>
          <w:rFonts w:ascii="Verdana" w:hAnsi="Verdana"/>
          <w:color w:val="000080"/>
          <w:sz w:val="18"/>
          <w:szCs w:val="18"/>
          <w:lang w:val="en-GB"/>
        </w:rPr>
        <w:t>( SMD=- 0.4144; p= 0.4986)</w:t>
      </w:r>
    </w:p>
    <w:p w14:paraId="2F96CC42" w14:textId="506D95FD" w:rsidR="4FC021F7" w:rsidRPr="0076050F" w:rsidRDefault="4FC021F7" w:rsidP="0076050F">
      <w:pPr>
        <w:numPr>
          <w:ilvl w:val="0"/>
          <w:numId w:val="6"/>
        </w:numPr>
        <w:shd w:val="clear" w:color="auto" w:fill="FFFFFF" w:themeFill="background1"/>
        <w:ind w:left="1080" w:right="240"/>
        <w:jc w:val="both"/>
        <w:rPr>
          <w:rFonts w:ascii="Verdana" w:hAnsi="Verdana"/>
          <w:color w:val="000080"/>
          <w:sz w:val="18"/>
          <w:szCs w:val="18"/>
          <w:lang w:val="en-GB"/>
        </w:rPr>
      </w:pPr>
      <w:r w:rsidRPr="0076050F">
        <w:rPr>
          <w:rFonts w:ascii="Verdana" w:hAnsi="Verdana"/>
          <w:b/>
          <w:color w:val="000080"/>
          <w:sz w:val="18"/>
          <w:szCs w:val="18"/>
          <w:lang w:val="en-GB"/>
        </w:rPr>
        <w:t>Halvad unenäod</w:t>
      </w:r>
      <w:r w:rsidRPr="0076050F">
        <w:rPr>
          <w:rFonts w:ascii="Verdana" w:hAnsi="Verdana"/>
          <w:color w:val="000080"/>
          <w:sz w:val="18"/>
          <w:szCs w:val="18"/>
          <w:lang w:val="en-GB"/>
        </w:rPr>
        <w:t xml:space="preserve"> ( SMD= 0.2885; p= 0.3658)</w:t>
      </w:r>
    </w:p>
    <w:p w14:paraId="1DA6BBB5" w14:textId="46A96C9C" w:rsidR="4FC021F7" w:rsidRPr="0076050F" w:rsidRDefault="4FC021F7" w:rsidP="0076050F">
      <w:pPr>
        <w:numPr>
          <w:ilvl w:val="0"/>
          <w:numId w:val="6"/>
        </w:numPr>
        <w:shd w:val="clear" w:color="auto" w:fill="FFFFFF" w:themeFill="background1"/>
        <w:ind w:left="1080" w:right="240"/>
        <w:jc w:val="both"/>
        <w:rPr>
          <w:rFonts w:ascii="Verdana" w:hAnsi="Verdana"/>
          <w:color w:val="000080"/>
          <w:sz w:val="18"/>
          <w:szCs w:val="18"/>
          <w:lang w:val="en-GB"/>
        </w:rPr>
      </w:pPr>
      <w:r w:rsidRPr="0076050F">
        <w:rPr>
          <w:rFonts w:ascii="Verdana" w:hAnsi="Verdana"/>
          <w:b/>
          <w:color w:val="000080"/>
          <w:sz w:val="18"/>
          <w:szCs w:val="18"/>
          <w:lang w:val="en-GB"/>
        </w:rPr>
        <w:t>Hallutsinatsioonid</w:t>
      </w:r>
      <w:r w:rsidRPr="0076050F">
        <w:rPr>
          <w:rFonts w:ascii="Verdana" w:hAnsi="Verdana"/>
          <w:color w:val="000080"/>
          <w:sz w:val="18"/>
          <w:szCs w:val="18"/>
          <w:lang w:val="en-GB"/>
        </w:rPr>
        <w:t xml:space="preserve"> ( SMD= 0.7374; p= 0.3795)</w:t>
      </w:r>
    </w:p>
    <w:p w14:paraId="775DF104" w14:textId="1AD0070A" w:rsidR="4FC021F7" w:rsidRDefault="4FC021F7" w:rsidP="0076050F">
      <w:pPr>
        <w:shd w:val="clear" w:color="auto" w:fill="FFFFFF" w:themeFill="background1"/>
        <w:ind w:left="360" w:right="240"/>
        <w:jc w:val="both"/>
      </w:pPr>
      <w:r w:rsidRPr="4FC021F7">
        <w:rPr>
          <w:rFonts w:ascii="Verdana,ArialMT" w:eastAsia="Verdana,ArialMT" w:hAnsi="Verdana,ArialMT" w:cs="Verdana,ArialMT"/>
          <w:b/>
          <w:bCs/>
          <w:color w:val="000080"/>
          <w:sz w:val="18"/>
          <w:szCs w:val="18"/>
          <w:lang w:val="fi-FI" w:eastAsia="en-US"/>
        </w:rPr>
        <w:t xml:space="preserve"> </w:t>
      </w:r>
      <w:r w:rsidRPr="4FC021F7">
        <w:rPr>
          <w:rFonts w:ascii="Verdana,ArialMT" w:eastAsia="Verdana,ArialMT" w:hAnsi="Verdana,ArialMT" w:cs="Verdana,ArialMT"/>
          <w:color w:val="000080"/>
          <w:sz w:val="18"/>
          <w:szCs w:val="18"/>
          <w:lang w:val="fi-FI" w:eastAsia="en-US"/>
        </w:rPr>
        <w:t xml:space="preserve">                                                                                                                                                                                                                                                                                                                                                    </w:t>
      </w:r>
    </w:p>
    <w:p w14:paraId="56C58D6E" w14:textId="7CD2680D" w:rsidR="204BD877" w:rsidRDefault="204BD877" w:rsidP="0076050F">
      <w:pPr>
        <w:shd w:val="clear" w:color="auto" w:fill="FFFFFF" w:themeFill="background1"/>
        <w:ind w:left="360" w:right="240"/>
        <w:jc w:val="both"/>
      </w:pPr>
    </w:p>
    <w:p w14:paraId="40111AE4" w14:textId="38C04EE0" w:rsidR="204BD877" w:rsidRDefault="204BD877" w:rsidP="204BD877">
      <w:pPr>
        <w:shd w:val="clear" w:color="auto" w:fill="FFFFFF" w:themeFill="background1"/>
        <w:ind w:right="240"/>
        <w:jc w:val="both"/>
      </w:pPr>
      <w:r w:rsidRPr="204BD877">
        <w:rPr>
          <w:rFonts w:ascii="Verdana,ArialMT" w:eastAsia="Verdana,ArialMT" w:hAnsi="Verdana,ArialMT" w:cs="Verdana,ArialMT"/>
          <w:color w:val="000080"/>
          <w:sz w:val="18"/>
          <w:szCs w:val="18"/>
          <w:lang w:val="fi-FI" w:eastAsia="en-US"/>
        </w:rPr>
        <w:t xml:space="preserve">                                                                                                          </w:t>
      </w:r>
    </w:p>
    <w:p w14:paraId="16AFFAA8" w14:textId="77777777" w:rsidR="00042FF2" w:rsidRDefault="00042FF2" w:rsidP="00042FF2">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dvTTc9c3bd71"/>
          <w:i/>
          <w:color w:val="000080"/>
          <w:sz w:val="18"/>
          <w:szCs w:val="18"/>
        </w:rPr>
      </w:pPr>
    </w:p>
    <w:p w14:paraId="2F36FF56" w14:textId="77777777" w:rsidR="00042FF2" w:rsidRPr="00042FF2" w:rsidRDefault="00042FF2" w:rsidP="00042FF2">
      <w:pPr>
        <w:pBdr>
          <w:top w:val="single" w:sz="4" w:space="1" w:color="000080"/>
          <w:left w:val="single" w:sz="4" w:space="4" w:color="000080"/>
          <w:bottom w:val="single" w:sz="4" w:space="1" w:color="000080"/>
          <w:right w:val="single" w:sz="4" w:space="4" w:color="000080"/>
        </w:pBdr>
        <w:shd w:val="clear" w:color="auto" w:fill="FFFFFF"/>
        <w:ind w:right="240"/>
        <w:jc w:val="both"/>
        <w:rPr>
          <w:rFonts w:ascii="Verdana" w:hAnsi="Verdana" w:cs="AdvTTc9c3bd71"/>
          <w:i/>
          <w:color w:val="000080"/>
          <w:sz w:val="18"/>
          <w:szCs w:val="18"/>
        </w:rPr>
      </w:pPr>
    </w:p>
    <w:p w14:paraId="76A599E1" w14:textId="77777777" w:rsidR="00A91414" w:rsidRPr="002D065A" w:rsidRDefault="00A91414" w:rsidP="003B0510">
      <w:pPr>
        <w:autoSpaceDE w:val="0"/>
        <w:autoSpaceDN w:val="0"/>
        <w:adjustRightInd w:val="0"/>
        <w:jc w:val="both"/>
        <w:rPr>
          <w:rFonts w:ascii="Verdana" w:hAnsi="Verdana" w:cs="ArialMT"/>
          <w:b/>
          <w:color w:val="000080"/>
          <w:sz w:val="18"/>
          <w:szCs w:val="18"/>
          <w:lang w:val="fi-FI" w:eastAsia="en-US"/>
        </w:rPr>
      </w:pPr>
    </w:p>
    <w:p w14:paraId="352BFCFA" w14:textId="77777777" w:rsidR="003B0510" w:rsidRPr="002D065A" w:rsidRDefault="00042FF2" w:rsidP="003B0510">
      <w:pPr>
        <w:autoSpaceDE w:val="0"/>
        <w:autoSpaceDN w:val="0"/>
        <w:adjustRightInd w:val="0"/>
        <w:jc w:val="both"/>
        <w:rPr>
          <w:rFonts w:ascii="Verdana" w:hAnsi="Verdana" w:cs="ArialMT"/>
          <w:b/>
          <w:color w:val="000080"/>
          <w:sz w:val="18"/>
          <w:szCs w:val="18"/>
          <w:lang w:val="fi-FI" w:eastAsia="en-US"/>
        </w:rPr>
      </w:pPr>
      <w:r w:rsidRPr="002D065A">
        <w:rPr>
          <w:rFonts w:ascii="Verdana" w:hAnsi="Verdana" w:cs="ArialMT"/>
          <w:b/>
          <w:color w:val="000080"/>
          <w:sz w:val="18"/>
          <w:szCs w:val="18"/>
          <w:lang w:val="fi-FI" w:eastAsia="en-US"/>
        </w:rPr>
        <w:lastRenderedPageBreak/>
        <w:t>Viited</w:t>
      </w:r>
    </w:p>
    <w:p w14:paraId="527B629A" w14:textId="77777777" w:rsidR="003B0510" w:rsidRPr="002D065A" w:rsidRDefault="003B0510" w:rsidP="003B0510">
      <w:pPr>
        <w:autoSpaceDE w:val="0"/>
        <w:autoSpaceDN w:val="0"/>
        <w:adjustRightInd w:val="0"/>
        <w:jc w:val="both"/>
        <w:rPr>
          <w:rFonts w:ascii="Verdana" w:hAnsi="Verdana" w:cs="ArialMT"/>
          <w:color w:val="000080"/>
          <w:sz w:val="18"/>
          <w:szCs w:val="18"/>
          <w:lang w:val="fi-FI" w:eastAsia="en-US"/>
        </w:rPr>
      </w:pPr>
    </w:p>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6192"/>
        <w:gridCol w:w="3096"/>
      </w:tblGrid>
      <w:tr w:rsidR="00CE5B40" w:rsidRPr="00FE17E8" w14:paraId="4EBF5B5E" w14:textId="77777777" w:rsidTr="482AAF43">
        <w:tc>
          <w:tcPr>
            <w:tcW w:w="6192" w:type="dxa"/>
            <w:shd w:val="clear" w:color="auto" w:fill="auto"/>
          </w:tcPr>
          <w:p w14:paraId="0B73521D" w14:textId="77777777" w:rsidR="00CE5B40" w:rsidRPr="002D065A" w:rsidRDefault="00042FF2" w:rsidP="00042FF2">
            <w:pPr>
              <w:spacing w:before="75" w:after="225"/>
              <w:rPr>
                <w:rFonts w:ascii="Verdana" w:hAnsi="Verdana" w:cs="Arial"/>
                <w:b/>
                <w:color w:val="000080"/>
                <w:sz w:val="18"/>
                <w:szCs w:val="18"/>
                <w:lang w:val="fi-FI"/>
              </w:rPr>
            </w:pPr>
            <w:r w:rsidRPr="002D065A">
              <w:rPr>
                <w:rFonts w:ascii="Verdana" w:hAnsi="Verdana" w:cs="Arial"/>
                <w:b/>
                <w:color w:val="000080"/>
                <w:sz w:val="18"/>
                <w:szCs w:val="18"/>
                <w:lang w:val="fi-FI"/>
              </w:rPr>
              <w:t>Kokkuvõtte</w:t>
            </w:r>
            <w:r w:rsidR="006C23C3" w:rsidRPr="002D065A">
              <w:rPr>
                <w:rFonts w:ascii="Verdana" w:hAnsi="Verdana" w:cs="Arial"/>
                <w:b/>
                <w:color w:val="000080"/>
                <w:sz w:val="18"/>
                <w:szCs w:val="18"/>
                <w:lang w:val="fi-FI"/>
              </w:rPr>
              <w:t xml:space="preserve"> (</w:t>
            </w:r>
            <w:r w:rsidRPr="002D065A">
              <w:rPr>
                <w:rFonts w:ascii="Verdana" w:hAnsi="Verdana" w:cs="Arial"/>
                <w:b/>
                <w:color w:val="000080"/>
                <w:sz w:val="18"/>
                <w:szCs w:val="18"/>
                <w:lang w:val="fi-FI"/>
              </w:rPr>
              <w:t>abstract või kokkuvõtlikum info</w:t>
            </w:r>
            <w:r w:rsidR="006C23C3" w:rsidRPr="002D065A">
              <w:rPr>
                <w:rFonts w:ascii="Verdana" w:hAnsi="Verdana" w:cs="Arial"/>
                <w:b/>
                <w:color w:val="000080"/>
                <w:sz w:val="18"/>
                <w:szCs w:val="18"/>
                <w:lang w:val="fi-FI"/>
              </w:rPr>
              <w:t>)</w:t>
            </w:r>
          </w:p>
        </w:tc>
        <w:tc>
          <w:tcPr>
            <w:tcW w:w="3096" w:type="dxa"/>
            <w:shd w:val="clear" w:color="auto" w:fill="auto"/>
          </w:tcPr>
          <w:p w14:paraId="23A016B7" w14:textId="77777777" w:rsidR="00CE5B40" w:rsidRPr="00832974" w:rsidRDefault="00042FF2" w:rsidP="00926558">
            <w:pPr>
              <w:spacing w:before="75" w:after="225"/>
              <w:rPr>
                <w:rFonts w:ascii="Verdana" w:hAnsi="Verdana" w:cs="Arial"/>
                <w:b/>
                <w:color w:val="000080"/>
                <w:sz w:val="18"/>
                <w:szCs w:val="18"/>
                <w:lang w:val="en-US"/>
              </w:rPr>
            </w:pPr>
            <w:r>
              <w:rPr>
                <w:rFonts w:ascii="Verdana" w:hAnsi="Verdana" w:cs="Arial"/>
                <w:b/>
                <w:bCs/>
                <w:color w:val="000080"/>
                <w:sz w:val="18"/>
                <w:szCs w:val="18"/>
                <w:lang w:val="en-US"/>
              </w:rPr>
              <w:t>Viide kirjandusallikale</w:t>
            </w:r>
          </w:p>
        </w:tc>
      </w:tr>
      <w:tr w:rsidR="00AC2F0F" w:rsidRPr="00FE17E8" w14:paraId="4DB09CAC" w14:textId="77777777" w:rsidTr="482AAF43">
        <w:tc>
          <w:tcPr>
            <w:tcW w:w="6192" w:type="dxa"/>
            <w:shd w:val="clear" w:color="auto" w:fill="auto"/>
          </w:tcPr>
          <w:p w14:paraId="48E63376" w14:textId="77777777" w:rsidR="00002CA6" w:rsidRPr="0023358B" w:rsidRDefault="000C3547" w:rsidP="00042FF2">
            <w:pPr>
              <w:pStyle w:val="NormalWeb"/>
              <w:shd w:val="clear" w:color="auto" w:fill="FFFFFF"/>
              <w:spacing w:before="0" w:beforeAutospacing="0" w:after="0" w:afterAutospacing="0"/>
              <w:rPr>
                <w:rFonts w:ascii="Verdana" w:hAnsi="Verdana" w:cs="Arial"/>
                <w:i/>
                <w:color w:val="4F81BD"/>
                <w:sz w:val="18"/>
                <w:szCs w:val="18"/>
              </w:rPr>
            </w:pPr>
            <w:r w:rsidRPr="0023358B">
              <w:rPr>
                <w:rFonts w:ascii="Verdana" w:hAnsi="Verdana" w:cs="Arial"/>
                <w:i/>
                <w:color w:val="4F81BD"/>
                <w:sz w:val="18"/>
                <w:szCs w:val="18"/>
              </w:rPr>
              <w:t>Nt kokkulepitud struktuur v</w:t>
            </w:r>
            <w:r w:rsidR="00DD5326" w:rsidRPr="0023358B">
              <w:rPr>
                <w:rFonts w:ascii="Verdana" w:hAnsi="Verdana" w:cs="Arial"/>
                <w:i/>
                <w:color w:val="4F81BD"/>
                <w:sz w:val="18"/>
                <w:szCs w:val="18"/>
              </w:rPr>
              <w:t>õ</w:t>
            </w:r>
            <w:r w:rsidRPr="0023358B">
              <w:rPr>
                <w:rFonts w:ascii="Verdana" w:hAnsi="Verdana" w:cs="Arial"/>
                <w:i/>
                <w:color w:val="4F81BD"/>
                <w:sz w:val="18"/>
                <w:szCs w:val="18"/>
              </w:rPr>
              <w:t>iks olla: Mitu uuringut, palju patsiente, tulemused</w:t>
            </w:r>
          </w:p>
          <w:p w14:paraId="4B71CA87" w14:textId="77777777" w:rsidR="00C709B0" w:rsidRPr="0023358B" w:rsidRDefault="00C709B0" w:rsidP="00042FF2">
            <w:pPr>
              <w:pStyle w:val="NormalWeb"/>
              <w:shd w:val="clear" w:color="auto" w:fill="FFFFFF"/>
              <w:spacing w:before="0" w:beforeAutospacing="0" w:after="0" w:afterAutospacing="0"/>
              <w:rPr>
                <w:rFonts w:ascii="Verdana" w:hAnsi="Verdana" w:cs="Arial"/>
                <w:i/>
                <w:color w:val="4F81BD"/>
                <w:sz w:val="18"/>
                <w:szCs w:val="18"/>
              </w:rPr>
            </w:pPr>
            <w:r w:rsidRPr="0023358B">
              <w:rPr>
                <w:rFonts w:ascii="Verdana" w:hAnsi="Verdana" w:cs="Arial"/>
                <w:i/>
                <w:color w:val="4F81BD"/>
                <w:sz w:val="18"/>
                <w:szCs w:val="18"/>
              </w:rPr>
              <w:t>Uuringu kvaliteet</w:t>
            </w:r>
          </w:p>
          <w:p w14:paraId="396AE486" w14:textId="77777777" w:rsidR="00C709B0" w:rsidRPr="0023358B" w:rsidRDefault="00C709B0" w:rsidP="00042FF2">
            <w:pPr>
              <w:pStyle w:val="NormalWeb"/>
              <w:shd w:val="clear" w:color="auto" w:fill="FFFFFF"/>
              <w:spacing w:before="0" w:beforeAutospacing="0" w:after="0" w:afterAutospacing="0"/>
              <w:rPr>
                <w:rFonts w:ascii="Verdana" w:hAnsi="Verdana" w:cs="Arial"/>
                <w:i/>
                <w:color w:val="4F81BD"/>
                <w:sz w:val="18"/>
                <w:szCs w:val="18"/>
              </w:rPr>
            </w:pPr>
            <w:r w:rsidRPr="0023358B">
              <w:rPr>
                <w:rFonts w:ascii="Verdana" w:hAnsi="Verdana" w:cs="Arial"/>
                <w:i/>
                <w:color w:val="4F81BD"/>
                <w:sz w:val="18"/>
                <w:szCs w:val="18"/>
              </w:rPr>
              <w:t>Lisada Grade tabel, juhul kui on</w:t>
            </w:r>
          </w:p>
          <w:p w14:paraId="391CD297" w14:textId="77777777" w:rsidR="00C709B0" w:rsidRPr="000C3547" w:rsidRDefault="00C709B0" w:rsidP="00042FF2">
            <w:pPr>
              <w:pStyle w:val="NormalWeb"/>
              <w:shd w:val="clear" w:color="auto" w:fill="FFFFFF"/>
              <w:spacing w:before="0" w:beforeAutospacing="0" w:after="0" w:afterAutospacing="0"/>
              <w:rPr>
                <w:rFonts w:ascii="Verdana" w:hAnsi="Verdana" w:cs="Arial"/>
                <w:i/>
                <w:color w:val="000080"/>
                <w:sz w:val="18"/>
                <w:szCs w:val="18"/>
              </w:rPr>
            </w:pPr>
          </w:p>
        </w:tc>
        <w:tc>
          <w:tcPr>
            <w:tcW w:w="3096" w:type="dxa"/>
            <w:shd w:val="clear" w:color="auto" w:fill="auto"/>
          </w:tcPr>
          <w:p w14:paraId="19813F4E" w14:textId="77777777" w:rsidR="00AC2F0F" w:rsidRPr="00AC2F0F" w:rsidRDefault="00AC2F0F" w:rsidP="00AC2F0F">
            <w:pPr>
              <w:autoSpaceDE w:val="0"/>
              <w:autoSpaceDN w:val="0"/>
              <w:adjustRightInd w:val="0"/>
              <w:rPr>
                <w:rFonts w:ascii="Verdana" w:hAnsi="Verdana" w:cs="SabonLTStd-Roman"/>
                <w:color w:val="000080"/>
                <w:sz w:val="18"/>
                <w:szCs w:val="18"/>
              </w:rPr>
            </w:pPr>
            <w:r w:rsidRPr="00AC2F0F">
              <w:rPr>
                <w:rFonts w:ascii="Verdana" w:hAnsi="Verdana" w:cs="AdvPSA88A"/>
                <w:color w:val="000080"/>
                <w:sz w:val="18"/>
                <w:szCs w:val="18"/>
              </w:rPr>
              <w:t>.</w:t>
            </w:r>
          </w:p>
        </w:tc>
      </w:tr>
      <w:tr w:rsidR="000500F3" w:rsidRPr="00FE17E8" w14:paraId="3983CC04" w14:textId="77777777" w:rsidTr="482AAF43">
        <w:tc>
          <w:tcPr>
            <w:tcW w:w="6192" w:type="dxa"/>
            <w:shd w:val="clear" w:color="auto" w:fill="auto"/>
          </w:tcPr>
          <w:p w14:paraId="2C1DBD73" w14:textId="43F4B8F8"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Abstract</w:t>
            </w:r>
          </w:p>
          <w:p w14:paraId="40895EFA" w14:textId="55EC5F85"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 xml:space="preserve">BACKGROUND AND OBJECTIVES: </w:t>
            </w:r>
          </w:p>
          <w:p w14:paraId="03BFF027" w14:textId="1C353DAD"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The goal of this meta-analysis study was to perform a systematic review of the literature on the effects of ketamine on postoperative pain following tonsillectomy and adverse effects in children.</w:t>
            </w:r>
          </w:p>
          <w:p w14:paraId="279800E4" w14:textId="76441CF4"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 xml:space="preserve">SUBJECTS AND METHODS: </w:t>
            </w:r>
          </w:p>
          <w:p w14:paraId="2DB457CF" w14:textId="4A97DA6F"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Two authors independently searched three databases (MEDLINE, SCOPUS, Cochrane) from their inception of article collection to February 2014. Studies that compared preoperative ketamine administration (ketamine groups) with no treatment (control group) or opioid administration (opioid group) where the outcomes of interest were postoperative pain intensity, rescue analgesic consumption, or adverse effects (sedation, nausea and vomiting, bad dream, worsening sleep pattern, and hallucination) 0-24 hours after leaving the operation room were included in the analysis.</w:t>
            </w:r>
          </w:p>
          <w:p w14:paraId="5CA3FCB3" w14:textId="07E39416"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 xml:space="preserve">RESULTS: </w:t>
            </w:r>
          </w:p>
          <w:p w14:paraId="7FC924DD" w14:textId="06FD5B05"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The pain score reported by the physician during first 4 hours and need for analgesics during 24 hours postoperatively was significantly decreased in the ketamine group versus control group and was similar with the opioid group. In addition, there was no significant difference between ketamine and control groups for adverse effects during 24 hours postoperatively. In the subgroup analyses (systemic and local administration) regarding pain related measurements, peritonsillar infiltration of ketamine was more effective in reducing the postoperative pain severity and need for analgesics.</w:t>
            </w:r>
          </w:p>
          <w:p w14:paraId="3AF15711" w14:textId="0499ADEB"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 xml:space="preserve">CONCLUSION: </w:t>
            </w:r>
          </w:p>
          <w:p w14:paraId="2BB060FF" w14:textId="1931F1EB" w:rsidR="00002CA6"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Preoperative administration of ketamine systemically or locally could provide pain relief without side-effects in children undergoing tonsillectomy. However, considering the insufficient evaluation of efficacy of ketamine</w:t>
            </w:r>
          </w:p>
        </w:tc>
        <w:tc>
          <w:tcPr>
            <w:tcW w:w="3096" w:type="dxa"/>
            <w:shd w:val="clear" w:color="auto" w:fill="auto"/>
          </w:tcPr>
          <w:p w14:paraId="1DD2B84C" w14:textId="65975CC1" w:rsidR="000500F3" w:rsidRPr="000249A6" w:rsidRDefault="00860D4E" w:rsidP="00AC2F0F">
            <w:pPr>
              <w:rPr>
                <w:rFonts w:ascii="Verdana" w:hAnsi="Verdana" w:cs="SabonLTStd-Roman"/>
                <w:color w:val="000080"/>
                <w:sz w:val="18"/>
                <w:szCs w:val="18"/>
                <w:lang w:val="fi-FI"/>
              </w:rPr>
            </w:pPr>
            <w:hyperlink r:id="rId8">
              <w:r w:rsidR="43F4B8F8" w:rsidRPr="000249A6">
                <w:rPr>
                  <w:rFonts w:ascii="Verdana" w:hAnsi="Verdana" w:cs="SabonLTStd-Roman"/>
                  <w:color w:val="000080"/>
                  <w:sz w:val="18"/>
                  <w:szCs w:val="18"/>
                  <w:lang w:val="fi-FI"/>
                </w:rPr>
                <w:t>PLoS One.</w:t>
              </w:r>
            </w:hyperlink>
            <w:r w:rsidR="43F4B8F8" w:rsidRPr="000249A6">
              <w:rPr>
                <w:rFonts w:ascii="Verdana" w:hAnsi="Verdana" w:cs="SabonLTStd-Roman"/>
                <w:color w:val="000080"/>
                <w:sz w:val="18"/>
                <w:szCs w:val="18"/>
                <w:lang w:val="fi-FI"/>
              </w:rPr>
              <w:t xml:space="preserve"> 2014 Jun 30;9(6):</w:t>
            </w:r>
          </w:p>
          <w:p w14:paraId="7383DABD" w14:textId="06287A6B" w:rsidR="000500F3" w:rsidRPr="000249A6" w:rsidRDefault="43F4B8F8" w:rsidP="43F4B8F8">
            <w:pPr>
              <w:pStyle w:val="Heading1"/>
              <w:rPr>
                <w:rFonts w:ascii="Verdana" w:hAnsi="Verdana" w:cs="SabonLTStd-Roman"/>
                <w:bCs w:val="0"/>
                <w:color w:val="000080"/>
                <w:kern w:val="0"/>
                <w:sz w:val="18"/>
                <w:szCs w:val="18"/>
                <w:lang w:val="fi-FI"/>
              </w:rPr>
            </w:pPr>
            <w:r w:rsidRPr="000249A6">
              <w:rPr>
                <w:rFonts w:ascii="Verdana" w:hAnsi="Verdana" w:cs="SabonLTStd-Roman"/>
                <w:bCs w:val="0"/>
                <w:color w:val="000080"/>
                <w:kern w:val="0"/>
                <w:sz w:val="18"/>
                <w:szCs w:val="18"/>
                <w:lang w:val="fi-FI"/>
              </w:rPr>
              <w:t>Efficacy of ketamine in improving pain after tonsillectomy in children: meta-analysis.</w:t>
            </w:r>
          </w:p>
          <w:p w14:paraId="33AE390D" w14:textId="510E0BAA" w:rsidR="000500F3" w:rsidRPr="000249A6" w:rsidRDefault="00860D4E" w:rsidP="43F4B8F8">
            <w:pPr>
              <w:rPr>
                <w:rFonts w:ascii="Verdana" w:hAnsi="Verdana" w:cs="SabonLTStd-Roman"/>
                <w:i/>
                <w:color w:val="000080"/>
                <w:sz w:val="18"/>
                <w:szCs w:val="18"/>
                <w:lang w:val="fi-FI"/>
              </w:rPr>
            </w:pPr>
            <w:hyperlink r:id="rId9">
              <w:r w:rsidR="43F4B8F8" w:rsidRPr="000249A6">
                <w:rPr>
                  <w:rFonts w:ascii="Verdana" w:hAnsi="Verdana" w:cs="SabonLTStd-Roman"/>
                  <w:i/>
                  <w:color w:val="000080"/>
                  <w:sz w:val="18"/>
                  <w:szCs w:val="18"/>
                  <w:lang w:val="fi-FI"/>
                </w:rPr>
                <w:t>Cho HK</w:t>
              </w:r>
            </w:hyperlink>
            <w:r w:rsidR="43F4B8F8" w:rsidRPr="000249A6">
              <w:rPr>
                <w:rFonts w:ascii="Verdana" w:hAnsi="Verdana" w:cs="SabonLTStd-Roman"/>
                <w:i/>
                <w:color w:val="000080"/>
                <w:sz w:val="18"/>
                <w:szCs w:val="18"/>
                <w:lang w:val="fi-FI"/>
              </w:rPr>
              <w:t xml:space="preserve">, </w:t>
            </w:r>
            <w:hyperlink r:id="rId10">
              <w:r w:rsidR="43F4B8F8" w:rsidRPr="000249A6">
                <w:rPr>
                  <w:rFonts w:ascii="Verdana" w:hAnsi="Verdana" w:cs="SabonLTStd-Roman"/>
                  <w:i/>
                  <w:color w:val="000080"/>
                  <w:sz w:val="18"/>
                  <w:szCs w:val="18"/>
                  <w:lang w:val="fi-FI"/>
                </w:rPr>
                <w:t>Kim KW</w:t>
              </w:r>
            </w:hyperlink>
            <w:r w:rsidR="43F4B8F8" w:rsidRPr="000249A6">
              <w:rPr>
                <w:rFonts w:ascii="Verdana" w:hAnsi="Verdana" w:cs="SabonLTStd-Roman"/>
                <w:i/>
                <w:color w:val="000080"/>
                <w:sz w:val="18"/>
                <w:szCs w:val="18"/>
                <w:lang w:val="fi-FI"/>
              </w:rPr>
              <w:t xml:space="preserve">, </w:t>
            </w:r>
            <w:hyperlink r:id="rId11">
              <w:r w:rsidR="43F4B8F8" w:rsidRPr="000249A6">
                <w:rPr>
                  <w:rFonts w:ascii="Verdana" w:hAnsi="Verdana" w:cs="SabonLTStd-Roman"/>
                  <w:i/>
                  <w:color w:val="000080"/>
                  <w:sz w:val="18"/>
                  <w:szCs w:val="18"/>
                  <w:lang w:val="fi-FI"/>
                </w:rPr>
                <w:t>Jeong YM</w:t>
              </w:r>
            </w:hyperlink>
            <w:r w:rsidR="43F4B8F8" w:rsidRPr="000249A6">
              <w:rPr>
                <w:rFonts w:ascii="Verdana" w:hAnsi="Verdana" w:cs="SabonLTStd-Roman"/>
                <w:i/>
                <w:color w:val="000080"/>
                <w:sz w:val="18"/>
                <w:szCs w:val="18"/>
                <w:lang w:val="fi-FI"/>
              </w:rPr>
              <w:t xml:space="preserve">, </w:t>
            </w:r>
            <w:hyperlink r:id="rId12">
              <w:r w:rsidR="43F4B8F8" w:rsidRPr="000249A6">
                <w:rPr>
                  <w:rFonts w:ascii="Verdana" w:hAnsi="Verdana" w:cs="SabonLTStd-Roman"/>
                  <w:i/>
                  <w:color w:val="000080"/>
                  <w:sz w:val="18"/>
                  <w:szCs w:val="18"/>
                  <w:lang w:val="fi-FI"/>
                </w:rPr>
                <w:t>Lee HS</w:t>
              </w:r>
            </w:hyperlink>
            <w:r w:rsidR="43F4B8F8" w:rsidRPr="000249A6">
              <w:rPr>
                <w:rFonts w:ascii="Verdana" w:hAnsi="Verdana" w:cs="SabonLTStd-Roman"/>
                <w:i/>
                <w:color w:val="000080"/>
                <w:sz w:val="18"/>
                <w:szCs w:val="18"/>
                <w:lang w:val="fi-FI"/>
              </w:rPr>
              <w:t xml:space="preserve">, </w:t>
            </w:r>
            <w:hyperlink r:id="rId13">
              <w:r w:rsidR="43F4B8F8" w:rsidRPr="000249A6">
                <w:rPr>
                  <w:rFonts w:ascii="Verdana" w:hAnsi="Verdana" w:cs="SabonLTStd-Roman"/>
                  <w:i/>
                  <w:color w:val="000080"/>
                  <w:sz w:val="18"/>
                  <w:szCs w:val="18"/>
                  <w:lang w:val="fi-FI"/>
                </w:rPr>
                <w:t>Lee YJ</w:t>
              </w:r>
            </w:hyperlink>
            <w:r w:rsidR="43F4B8F8" w:rsidRPr="000249A6">
              <w:rPr>
                <w:rFonts w:ascii="Verdana" w:hAnsi="Verdana" w:cs="SabonLTStd-Roman"/>
                <w:i/>
                <w:color w:val="000080"/>
                <w:sz w:val="18"/>
                <w:szCs w:val="18"/>
                <w:lang w:val="fi-FI"/>
              </w:rPr>
              <w:t xml:space="preserve">, </w:t>
            </w:r>
            <w:hyperlink r:id="rId14">
              <w:r w:rsidR="43F4B8F8" w:rsidRPr="000249A6">
                <w:rPr>
                  <w:rFonts w:ascii="Verdana" w:hAnsi="Verdana" w:cs="SabonLTStd-Roman"/>
                  <w:i/>
                  <w:color w:val="000080"/>
                  <w:sz w:val="18"/>
                  <w:szCs w:val="18"/>
                  <w:lang w:val="fi-FI"/>
                </w:rPr>
                <w:t>Hwang SH</w:t>
              </w:r>
            </w:hyperlink>
          </w:p>
        </w:tc>
      </w:tr>
      <w:tr w:rsidR="000500F3" w:rsidRPr="00FE17E8" w14:paraId="7313C5DA" w14:textId="77777777" w:rsidTr="482AAF43">
        <w:tc>
          <w:tcPr>
            <w:tcW w:w="6192" w:type="dxa"/>
            <w:shd w:val="clear" w:color="auto" w:fill="auto"/>
          </w:tcPr>
          <w:p w14:paraId="79F66471" w14:textId="77777777" w:rsidR="000500F3" w:rsidRPr="000249A6" w:rsidRDefault="000500F3" w:rsidP="000249A6">
            <w:pPr>
              <w:rPr>
                <w:rFonts w:ascii="Verdana" w:hAnsi="Verdana" w:cs="SabonLTStd-Roman"/>
                <w:color w:val="000080"/>
                <w:sz w:val="18"/>
                <w:szCs w:val="18"/>
                <w:lang w:val="fi-FI"/>
              </w:rPr>
            </w:pPr>
          </w:p>
        </w:tc>
        <w:tc>
          <w:tcPr>
            <w:tcW w:w="3096" w:type="dxa"/>
            <w:shd w:val="clear" w:color="auto" w:fill="auto"/>
          </w:tcPr>
          <w:p w14:paraId="26AE007D" w14:textId="77777777" w:rsidR="000500F3" w:rsidRPr="00AC2F0F" w:rsidRDefault="000500F3" w:rsidP="00AC2F0F">
            <w:pPr>
              <w:ind w:right="30"/>
              <w:rPr>
                <w:rFonts w:ascii="Verdana" w:hAnsi="Verdana" w:cs="Arial"/>
                <w:color w:val="000080"/>
                <w:sz w:val="18"/>
                <w:szCs w:val="18"/>
                <w:lang w:val="en-US"/>
              </w:rPr>
            </w:pPr>
          </w:p>
        </w:tc>
      </w:tr>
      <w:tr w:rsidR="00AC2F0F" w:rsidRPr="00FE17E8" w14:paraId="3EE0E63D" w14:textId="77777777" w:rsidTr="482AAF43">
        <w:tc>
          <w:tcPr>
            <w:tcW w:w="6192" w:type="dxa"/>
            <w:shd w:val="clear" w:color="auto" w:fill="auto"/>
          </w:tcPr>
          <w:p w14:paraId="794859D1" w14:textId="372CBC87" w:rsidR="00AC2F0F" w:rsidRPr="000249A6" w:rsidRDefault="43F4B8F8"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t>BACKGROUND:</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Postoperative pain remains a significant problem following paediatric surgery. Premedication with a suitable agent may improve its management. Clonidine is an alpha-2 adrenergic agonist which has sedative, anxiolytic and analgesic properties. It may therefore be a useful premedication for reducing postoperative pain in children.</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OBJECTIVES: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To evaluate the evidence for the effectiveness of clonidine, when given as a premedication, in reducing postoperative pain in children less than 18 years of age. We also sought evidence of any clinically significant side effects.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SEARCH METHODS: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We searched the Cochrane Central Register of Controlled Trials (CENTRAL) in The Cochrane Library (Issue 12, 2012), Ovid MEDLINE (1966 to 21 December 2012) and Ovid EMBASE (1982 to 21 December 2012), as well as reference lists of other relevant articles and online trial registers.</w:t>
            </w:r>
            <w:r w:rsidR="00AC2F0F"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SELECTION CRITERIA:</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 xml:space="preserve">We included all randomized (or quasi-randomized), controlled </w:t>
            </w:r>
            <w:r w:rsidRPr="000249A6">
              <w:rPr>
                <w:rFonts w:ascii="Verdana" w:hAnsi="Verdana" w:cs="SabonLTStd-Roman"/>
                <w:color w:val="000080"/>
                <w:sz w:val="18"/>
                <w:szCs w:val="18"/>
                <w:lang w:val="fi-FI"/>
              </w:rPr>
              <w:lastRenderedPageBreak/>
              <w:t>trials comparing clonidine premedication to placebo, a higher dose of clonidine, or another agent when used for surgical or other invasive procedures in children under the age of 18 years and where pain or a surrogate (principally the need for supplementary analgesia) was reported.</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DATA COLLECTION AND ANALYSIS: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Two authors independently performed the database search, decided on the inclusion eligibility of publications, ascertained study quality and extracted data. They then resolved any differences between their results by discussion. The data were entered into RevMan 5 for analyses and presentation. Sensitivity analyses were performed, as appropriate, to exclude studies with a high risk of bias.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MAIN RESULTS: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We identified 11 trials investigating a total of 742 children in treatment arms relevant to our study question. Risks of bias in the studies were mainly low or unclear, but two studies had aspects of their methodology that had a high risk of bias. Overall, the quality of the evidence from pooled studies was low or had unclear risk of bias. Four trials compared clonidine with a placebo or no treatment, six trials compared clonidine with midazolam, and one trial compared clonidine with fentanyl. There was substantial methodological heterogeneity between trials; the dose and route of clonidine administration varied as did the patient populations, the types of surgery and the outcomes measured. It was therefore difficult to combine the outcomes of some trials for meta-analysis.When clonidine was compared to placebo, pooling studies of low or unclear risk of bias, the need for additional analgesia was reduced when clonidine premedication was given orally at 4 µg/kg (risk ratio (RR) 0.24, 95% confidence interval (CI) 0.11 to 0.51). Only one small trial (15 patients per arm) compared clonidine to midazolam for the same outcome; this also found a reduction in the need for additional postoperative analgesia (RR 0.25, 95% CI 0.09 to 0.71) when clonidine premedication was given orally at 2 or 4 µg/kg compared to oral midazolam at 0.5 mg/kg. A trial comparing oral clonidine at 4 µg/kg with intravenous fentanyl at 3 µg/kg found no statistically significant difference in the need for rescue analgesia (RR 0.89, 95% CI 0.56 to 1.42). When clonidine 4 µg/kg was compared to clonidine 2 µg/kg, there was a statistically significant difference in the number of patients requiring additional analgesia, in favour of the higher dose, as reported by a single, higher-quality trial (RR 0.38, 95% CI 0.23 to 0.65).The effect of clonidine on pain scores was hard to interpret due to differences in study methodology, the doses and route of drug administration, and the pain scale used. However, when given at a dose of 4 µg/kg, clonidine may have reduced analgesia requirements after surgery. There were no significant side effects of clonidine that were reported such as severe hypotension, bradycardia, or excessive sedation requiring intervention. However, several studies used atropine prophylactically with the aim of preventing such adverse effects.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AUTHORS' CONCLUSIONS:</w:t>
            </w:r>
            <w:r w:rsid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There were only 11 relevant trials studying 742 children having surgery where premedication with clonidine was compared to placebo or other drug treatment. Despite heterogeneity between trials, clonidine premedication in an adequate dosage (4 µg/kg) was likely to have a beneficial effect on postoperative pain in children. Side effects were minimal, but some of the studies used atropine prophylactically with the intention of preventing bradycardia and hypotension. Further research is required to determine under what conditions clonidine premedication is most effective in providing postoperative pain relief in children</w:t>
            </w:r>
          </w:p>
        </w:tc>
        <w:tc>
          <w:tcPr>
            <w:tcW w:w="3096" w:type="dxa"/>
            <w:shd w:val="clear" w:color="auto" w:fill="auto"/>
          </w:tcPr>
          <w:p w14:paraId="6B348EC3" w14:textId="77777777" w:rsidR="000249A6" w:rsidRDefault="000249A6" w:rsidP="000249A6">
            <w:pPr>
              <w:rPr>
                <w:rFonts w:ascii="Verdana" w:hAnsi="Verdana" w:cs="SabonLTStd-Roman"/>
                <w:color w:val="000080"/>
                <w:sz w:val="18"/>
                <w:szCs w:val="18"/>
                <w:lang w:val="fi-FI"/>
              </w:rPr>
            </w:pPr>
            <w:r w:rsidRPr="000249A6">
              <w:rPr>
                <w:rFonts w:ascii="Verdana" w:hAnsi="Verdana" w:cs="SabonLTStd-Roman"/>
                <w:color w:val="000080"/>
                <w:sz w:val="18"/>
                <w:szCs w:val="18"/>
                <w:lang w:val="fi-FI"/>
              </w:rPr>
              <w:lastRenderedPageBreak/>
              <w:t>Cochrane Database Syst Rev. 2014 Jan 28;1:</w:t>
            </w:r>
          </w:p>
          <w:p w14:paraId="6F11B5C3" w14:textId="2E9AA026" w:rsidR="00AC2F0F" w:rsidRPr="00185231" w:rsidRDefault="000249A6" w:rsidP="000249A6">
            <w:pPr>
              <w:rPr>
                <w:rFonts w:ascii="Verdana" w:hAnsi="Verdana" w:cs="SabonLTStd-Roman"/>
                <w:color w:val="000080"/>
                <w:sz w:val="18"/>
                <w:szCs w:val="18"/>
              </w:rPr>
            </w:pPr>
            <w:r w:rsidRPr="000249A6">
              <w:rPr>
                <w:rFonts w:ascii="Verdana" w:hAnsi="Verdana" w:cs="SabonLTStd-Roman"/>
                <w:color w:val="000080"/>
                <w:sz w:val="18"/>
                <w:szCs w:val="18"/>
                <w:lang w:val="fi-FI"/>
              </w:rPr>
              <w:t xml:space="preserve"> </w:t>
            </w:r>
            <w:r w:rsidRPr="000249A6">
              <w:rPr>
                <w:rFonts w:ascii="Verdana" w:hAnsi="Verdana" w:cs="SabonLTStd-Roman"/>
                <w:color w:val="000080"/>
                <w:sz w:val="18"/>
                <w:szCs w:val="18"/>
                <w:lang w:val="fi-FI"/>
              </w:rPr>
              <w:br/>
            </w:r>
            <w:r w:rsidRPr="000249A6">
              <w:rPr>
                <w:rFonts w:ascii="Verdana" w:hAnsi="Verdana" w:cs="SabonLTStd-Roman"/>
                <w:b/>
                <w:color w:val="000080"/>
                <w:sz w:val="18"/>
                <w:szCs w:val="18"/>
                <w:lang w:val="fi-FI"/>
              </w:rPr>
              <w:t>Clonidine premedication for postoperative analgesia in children.</w:t>
            </w:r>
            <w:r w:rsidRPr="000249A6">
              <w:rPr>
                <w:rFonts w:ascii="Verdana" w:hAnsi="Verdana" w:cs="SabonLTStd-Roman"/>
                <w:b/>
                <w:color w:val="000080"/>
                <w:sz w:val="18"/>
                <w:szCs w:val="18"/>
                <w:lang w:val="fi-FI"/>
              </w:rPr>
              <w:br/>
            </w:r>
            <w:r w:rsidRPr="000249A6">
              <w:rPr>
                <w:rFonts w:ascii="Verdana" w:hAnsi="Verdana" w:cs="SabonLTStd-Roman"/>
                <w:color w:val="000080"/>
                <w:sz w:val="18"/>
                <w:szCs w:val="18"/>
                <w:lang w:val="fi-FI"/>
              </w:rPr>
              <w:br/>
            </w:r>
            <w:r w:rsidRPr="000249A6">
              <w:rPr>
                <w:rFonts w:ascii="Verdana" w:hAnsi="Verdana" w:cs="SabonLTStd-Roman"/>
                <w:i/>
                <w:color w:val="000080"/>
                <w:sz w:val="18"/>
                <w:szCs w:val="18"/>
                <w:lang w:val="fi-FI"/>
              </w:rPr>
              <w:t>Lambert P, Cyna AM, Knight N, Middleton P.</w:t>
            </w:r>
          </w:p>
        </w:tc>
      </w:tr>
      <w:tr w:rsidR="00AC2F0F" w:rsidRPr="00FE17E8" w14:paraId="70C4DE83" w14:textId="77777777" w:rsidTr="482AAF43">
        <w:tc>
          <w:tcPr>
            <w:tcW w:w="6192" w:type="dxa"/>
            <w:shd w:val="clear" w:color="auto" w:fill="auto"/>
          </w:tcPr>
          <w:p w14:paraId="120CDAF5" w14:textId="1EB915F0" w:rsidR="00AC2F0F" w:rsidRPr="000249A6" w:rsidRDefault="43F4B8F8" w:rsidP="0076050F">
            <w:pPr>
              <w:rPr>
                <w:rFonts w:ascii="Verdana" w:hAnsi="Verdana" w:cs="SabonLTStd-Roman"/>
                <w:color w:val="000080"/>
                <w:sz w:val="18"/>
                <w:szCs w:val="18"/>
                <w:lang w:val="fi-FI"/>
              </w:rPr>
            </w:pPr>
            <w:r w:rsidRPr="000249A6">
              <w:rPr>
                <w:rFonts w:ascii="Verdana" w:hAnsi="Verdana" w:cs="SabonLTStd-Roman"/>
                <w:color w:val="000080"/>
                <w:sz w:val="18"/>
                <w:szCs w:val="18"/>
                <w:lang w:val="fi-FI"/>
              </w:rPr>
              <w:lastRenderedPageBreak/>
              <w:t>BACKGROUND:</w:t>
            </w:r>
            <w:r w:rsidR="000249A6"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Aim of the current meta-analysis was to assess the effects of intraoperative dexmedetomidine on postoperative pain, analgesic consumption, and adverse events in comparison with placebo or opioids in children undergoing surgery.</w:t>
            </w:r>
            <w:r w:rsidR="000249A6"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METHODS:</w:t>
            </w:r>
            <w:r w:rsidR="000249A6"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This meta-analysis was performed according to the recommendations of the PRISMA statement and the Cochrane collaboration. For dichotomous and continuous outcomes of efficacy and adverse events, the Revman(®) (The Nordic Cochrane Centre, Copenhagen, Denmark) statistical software was used to calculate relative risk (RR), mean difference (MD), and 95% confidence intervals (CI).</w:t>
            </w:r>
            <w:r w:rsidR="000249A6"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RESULTS:</w:t>
            </w:r>
            <w:r w:rsidR="000249A6"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We included 11 randomized controlled trials - 434 children received dexmedetomidine, 440 received control. In comparison with placebo, children receiving dexmedetomidine showed a reduced RR for postoperative opioids (0.4; 95% CI: 0.26-0.62; P &lt; 0.00001) and postoperative pain (0.51; 95% CI: 0.32-0.81; P = 0.004). Similar results were obtained for the comparison with intraoperative opioids: reduced RR for postoperative pain (0.49; 95% CI: 0.25-0.94; P = 0.03) and the need for postoperative opioids (0.77; 95% CI: 0.60-1.09; P = 0.05).</w:t>
            </w:r>
            <w:r w:rsidR="000249A6"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CONCLUSIONS:</w:t>
            </w:r>
            <w:r w:rsidR="000249A6" w:rsidRPr="000249A6">
              <w:rPr>
                <w:rFonts w:ascii="Verdana" w:hAnsi="Verdana" w:cs="SabonLTStd-Roman"/>
                <w:color w:val="000080"/>
                <w:sz w:val="18"/>
                <w:szCs w:val="18"/>
                <w:lang w:val="fi-FI"/>
              </w:rPr>
              <w:br/>
            </w:r>
            <w:r w:rsidRPr="000249A6">
              <w:rPr>
                <w:rFonts w:ascii="Verdana" w:hAnsi="Verdana" w:cs="SabonLTStd-Roman"/>
                <w:color w:val="000080"/>
                <w:sz w:val="18"/>
                <w:szCs w:val="18"/>
                <w:lang w:val="fi-FI"/>
              </w:rPr>
              <w:t>This meta-analysis revealed a lower risk for postoperative pain and the need for postoperative opioids following intraoperative dexmedetomidine in comparison with placebo or opioids in children undergoing surgery; however, the influence of dexmedetomidine on postoperative opioid consumption is less clear. Although there were only a limited number of adverse events, further studies focusing on procedure specific dexmedetomidine dosing and adverse events are urgently needed</w:t>
            </w:r>
          </w:p>
        </w:tc>
        <w:tc>
          <w:tcPr>
            <w:tcW w:w="3096" w:type="dxa"/>
            <w:shd w:val="clear" w:color="auto" w:fill="auto"/>
          </w:tcPr>
          <w:p w14:paraId="785D16C6" w14:textId="537DDDF6" w:rsidR="00AC2F0F" w:rsidRPr="00185231" w:rsidRDefault="000249A6" w:rsidP="00002CA6">
            <w:pPr>
              <w:rPr>
                <w:rFonts w:ascii="Verdana" w:hAnsi="Verdana" w:cs="SabonLTStd-Roman"/>
                <w:color w:val="000080"/>
                <w:sz w:val="18"/>
                <w:szCs w:val="18"/>
              </w:rPr>
            </w:pPr>
            <w:r w:rsidRPr="000249A6">
              <w:rPr>
                <w:rFonts w:ascii="Verdana" w:hAnsi="Verdana" w:cs="SabonLTStd-Roman"/>
                <w:color w:val="000080"/>
                <w:sz w:val="18"/>
                <w:szCs w:val="18"/>
                <w:lang w:val="fi-FI"/>
              </w:rPr>
              <w:t>Paediatr Anaesth. 2013 Feb;23(2):170-9. doi: 10.1111/pan.12030. Epub 2012 Oct 9.</w:t>
            </w:r>
            <w:r w:rsidRPr="000249A6">
              <w:rPr>
                <w:rFonts w:ascii="Verdana" w:hAnsi="Verdana" w:cs="SabonLTStd-Roman"/>
                <w:color w:val="000080"/>
                <w:sz w:val="18"/>
                <w:szCs w:val="18"/>
                <w:lang w:val="fi-FI"/>
              </w:rPr>
              <w:br/>
            </w:r>
            <w:r w:rsidRPr="0076050F">
              <w:rPr>
                <w:rFonts w:ascii="Verdana" w:hAnsi="Verdana" w:cs="SabonLTStd-Roman"/>
                <w:b/>
                <w:color w:val="000080"/>
                <w:sz w:val="18"/>
                <w:szCs w:val="18"/>
                <w:lang w:val="fi-FI"/>
              </w:rPr>
              <w:t>Efficacy and safety of intraoperative dexmedetomidine for acute postoperative pain in children: a meta-analysis of randomized controlled trials.</w:t>
            </w:r>
            <w:r w:rsidRPr="0076050F">
              <w:rPr>
                <w:rFonts w:ascii="Verdana" w:hAnsi="Verdana" w:cs="SabonLTStd-Roman"/>
                <w:b/>
                <w:color w:val="000080"/>
                <w:sz w:val="18"/>
                <w:szCs w:val="18"/>
                <w:lang w:val="fi-FI"/>
              </w:rPr>
              <w:br/>
            </w:r>
            <w:r w:rsidRPr="000249A6">
              <w:rPr>
                <w:rFonts w:ascii="Verdana" w:hAnsi="Verdana" w:cs="SabonLTStd-Roman"/>
                <w:color w:val="000080"/>
                <w:sz w:val="18"/>
                <w:szCs w:val="18"/>
                <w:lang w:val="fi-FI"/>
              </w:rPr>
              <w:br/>
            </w:r>
            <w:r w:rsidR="0076050F" w:rsidRPr="0076050F">
              <w:rPr>
                <w:rFonts w:ascii="Verdana" w:hAnsi="Verdana" w:cs="SabonLTStd-Roman"/>
                <w:i/>
                <w:color w:val="000080"/>
                <w:sz w:val="18"/>
                <w:szCs w:val="18"/>
                <w:lang w:val="fi-FI"/>
              </w:rPr>
              <w:t>Schnabel A</w:t>
            </w:r>
            <w:r w:rsidRPr="0076050F">
              <w:rPr>
                <w:rFonts w:ascii="Verdana" w:hAnsi="Verdana" w:cs="SabonLTStd-Roman"/>
                <w:i/>
                <w:color w:val="000080"/>
                <w:sz w:val="18"/>
                <w:szCs w:val="18"/>
                <w:lang w:val="fi-FI"/>
              </w:rPr>
              <w:t>, Reichl SU, Poepping DM, Kranke P, Pogatzki-Zahn EM, Zahn PK.</w:t>
            </w:r>
            <w:r w:rsidRPr="000249A6">
              <w:rPr>
                <w:rFonts w:ascii="Verdana" w:hAnsi="Verdana" w:cs="SabonLTStd-Roman"/>
                <w:color w:val="000080"/>
                <w:sz w:val="18"/>
                <w:szCs w:val="18"/>
                <w:lang w:val="fi-FI"/>
              </w:rPr>
              <w:br/>
            </w:r>
          </w:p>
        </w:tc>
      </w:tr>
    </w:tbl>
    <w:p w14:paraId="053B8900" w14:textId="77777777" w:rsidR="003B0510" w:rsidRDefault="003B0510" w:rsidP="003E1B67">
      <w:pPr>
        <w:rPr>
          <w:lang w:val="en-US"/>
        </w:rPr>
      </w:pPr>
    </w:p>
    <w:p w14:paraId="2CAB0F9C" w14:textId="77777777" w:rsidR="002D065A" w:rsidRDefault="002D065A" w:rsidP="003E1B67">
      <w:pPr>
        <w:rPr>
          <w:lang w:val="en-US"/>
        </w:rPr>
      </w:pPr>
    </w:p>
    <w:p w14:paraId="0DA7FA63" w14:textId="77777777" w:rsidR="002D065A" w:rsidRPr="00042FF2" w:rsidRDefault="002D065A" w:rsidP="002D065A">
      <w:pPr>
        <w:jc w:val="both"/>
        <w:rPr>
          <w:rFonts w:ascii="Verdana" w:hAnsi="Verdana"/>
          <w:b/>
          <w:color w:val="000080"/>
          <w:sz w:val="18"/>
          <w:szCs w:val="18"/>
        </w:rPr>
      </w:pPr>
      <w:r w:rsidRPr="00042FF2">
        <w:rPr>
          <w:rFonts w:ascii="Verdana" w:hAnsi="Verdana"/>
          <w:b/>
          <w:color w:val="000080"/>
          <w:sz w:val="18"/>
          <w:szCs w:val="18"/>
        </w:rPr>
        <w:t>Ravijuhendid</w:t>
      </w:r>
    </w:p>
    <w:p w14:paraId="24871394" w14:textId="77777777" w:rsidR="002D065A" w:rsidRPr="00FE17E8" w:rsidRDefault="002D065A" w:rsidP="002D065A">
      <w:pPr>
        <w:autoSpaceDE w:val="0"/>
        <w:autoSpaceDN w:val="0"/>
        <w:adjustRightInd w:val="0"/>
        <w:rPr>
          <w:rFonts w:ascii="Verdana" w:hAnsi="Verdana" w:cs="AdvPSSAB-R"/>
          <w:color w:val="000080"/>
          <w:sz w:val="18"/>
          <w:szCs w:val="18"/>
        </w:rPr>
      </w:pPr>
    </w:p>
    <w:p w14:paraId="69734CF1" w14:textId="77777777" w:rsidR="002D065A" w:rsidRPr="002D065A" w:rsidRDefault="002D065A" w:rsidP="43F4B8F8">
      <w:p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pPr>
      <w:r w:rsidRPr="43F4B8F8">
        <w:rPr>
          <w:rFonts w:ascii="Verdana" w:eastAsia="Verdana" w:hAnsi="Verdana" w:cs="Verdana"/>
          <w:b/>
          <w:bCs/>
          <w:color w:val="000080"/>
          <w:sz w:val="18"/>
          <w:szCs w:val="18"/>
          <w:lang w:val="fi-FI"/>
        </w:rPr>
        <w:t>Good Practice in Postoperative and Procedural Pain Management  2nd Edition, 2012 (PEDI-12)</w:t>
      </w:r>
    </w:p>
    <w:p w14:paraId="27A070AA" w14:textId="77777777" w:rsidR="002D065A" w:rsidRPr="002D065A" w:rsidRDefault="002D065A" w:rsidP="43F4B8F8">
      <w:p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pPr>
      <w:r w:rsidRPr="43F4B8F8">
        <w:rPr>
          <w:rFonts w:ascii="Verdana" w:eastAsia="Verdana" w:hAnsi="Verdana" w:cs="Verdana"/>
          <w:color w:val="000080"/>
          <w:sz w:val="18"/>
          <w:szCs w:val="18"/>
          <w:lang w:val="fi-FI"/>
        </w:rPr>
        <w:t xml:space="preserve">Küsimusele vastavaid soovitusi ei ole, tekstis on mainitud paratsetamooli: </w:t>
      </w:r>
      <w:r w:rsidRPr="43F4B8F8">
        <w:rPr>
          <w:rFonts w:ascii="Verdana" w:eastAsia="Verdana" w:hAnsi="Verdana" w:cs="Verdana"/>
          <w:i/>
          <w:iCs/>
          <w:color w:val="000080"/>
          <w:sz w:val="18"/>
          <w:szCs w:val="18"/>
          <w:lang w:val="fi-FI"/>
        </w:rPr>
        <w:t>Paratsetamool on efektiivsem p/o preoperatiivselt kui rektaalselt peale anesteesia induktsiooni. Vähendab opioidi vajadust ja PONV-i.</w:t>
      </w:r>
    </w:p>
    <w:p w14:paraId="25F1E6ED" w14:textId="77777777" w:rsidR="002D065A" w:rsidRPr="002D065A" w:rsidRDefault="002D065A" w:rsidP="43F4B8F8">
      <w:p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pPr>
      <w:r w:rsidRPr="43F4B8F8">
        <w:rPr>
          <w:rFonts w:ascii="Verdana" w:eastAsia="Verdana" w:hAnsi="Verdana" w:cs="Verdana"/>
          <w:color w:val="000080"/>
          <w:sz w:val="18"/>
          <w:szCs w:val="18"/>
          <w:lang w:val="fi-FI"/>
        </w:rPr>
        <w:t>Põhineb kolmel uuringul, 1 hindab paratsetamooli farmakokineetikat, teine viide ei ole paratsetamooli uuring.</w:t>
      </w:r>
    </w:p>
    <w:p w14:paraId="1654FCD4" w14:textId="77777777" w:rsidR="002D065A" w:rsidRPr="002D065A" w:rsidRDefault="002D065A" w:rsidP="43F4B8F8">
      <w:p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pPr>
      <w:r w:rsidRPr="43F4B8F8">
        <w:rPr>
          <w:rFonts w:ascii="Verdana" w:eastAsia="Verdana" w:hAnsi="Verdana" w:cs="Verdana"/>
          <w:color w:val="000080"/>
          <w:sz w:val="18"/>
          <w:szCs w:val="18"/>
          <w:lang w:val="fi-FI"/>
        </w:rPr>
        <w:t>Anderson 1996 a: 100 last, tonsillektoomiad, preoperatiivne paratsetamool 40mg/kg p/o vs rektaalne paratsetamool 40 mg/ kg peale anesteesia induktsiooni.</w:t>
      </w:r>
    </w:p>
    <w:p w14:paraId="59F4878E" w14:textId="77777777" w:rsidR="002D065A" w:rsidRPr="002D065A" w:rsidRDefault="002D065A" w:rsidP="43F4B8F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rPr>
          <w:rFonts w:ascii="Verdana" w:eastAsia="Verdana" w:hAnsi="Verdana" w:cs="Verdana"/>
          <w:color w:val="000080"/>
          <w:sz w:val="18"/>
          <w:szCs w:val="18"/>
        </w:rPr>
      </w:pPr>
      <w:r w:rsidRPr="43F4B8F8">
        <w:rPr>
          <w:rFonts w:ascii="Verdana" w:eastAsia="Verdana" w:hAnsi="Verdana" w:cs="Verdana"/>
          <w:color w:val="000080"/>
          <w:sz w:val="18"/>
          <w:szCs w:val="18"/>
          <w:lang w:val="fi-FI"/>
        </w:rPr>
        <w:t>p/o paratsetamooli kontsentratsioon kõrgem ( p &lt; 0.001)</w:t>
      </w:r>
    </w:p>
    <w:p w14:paraId="000B6CDE" w14:textId="77777777" w:rsidR="002D065A" w:rsidRPr="002D065A" w:rsidRDefault="002D065A" w:rsidP="43F4B8F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rPr>
          <w:rFonts w:ascii="Verdana" w:eastAsia="Verdana" w:hAnsi="Verdana" w:cs="Verdana"/>
          <w:color w:val="000080"/>
          <w:sz w:val="18"/>
          <w:szCs w:val="18"/>
        </w:rPr>
      </w:pPr>
      <w:r w:rsidRPr="43F4B8F8">
        <w:rPr>
          <w:rFonts w:ascii="Verdana" w:eastAsia="Verdana" w:hAnsi="Verdana" w:cs="Verdana"/>
          <w:color w:val="000080"/>
          <w:sz w:val="18"/>
          <w:szCs w:val="18"/>
          <w:lang w:val="fi-FI"/>
        </w:rPr>
        <w:t>VAS madalam p/o grupis ( 5 vs 7, p&lt; 0.02)</w:t>
      </w:r>
    </w:p>
    <w:p w14:paraId="2CBFE60C" w14:textId="77777777" w:rsidR="002D065A" w:rsidRPr="002D065A" w:rsidRDefault="002D065A" w:rsidP="43F4B8F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rPr>
          <w:rFonts w:ascii="Verdana" w:eastAsia="Verdana" w:hAnsi="Verdana" w:cs="Verdana"/>
          <w:color w:val="000080"/>
          <w:sz w:val="18"/>
          <w:szCs w:val="18"/>
        </w:rPr>
      </w:pPr>
      <w:r w:rsidRPr="43F4B8F8">
        <w:rPr>
          <w:rFonts w:ascii="Verdana" w:eastAsia="Verdana" w:hAnsi="Verdana" w:cs="Verdana"/>
          <w:color w:val="000080"/>
          <w:sz w:val="18"/>
          <w:szCs w:val="18"/>
          <w:lang w:val="fi-FI"/>
        </w:rPr>
        <w:t>Morfiini vajadus väiksem (10 vs 23; p &lt; 0.001)</w:t>
      </w:r>
    </w:p>
    <w:p w14:paraId="62CD4777" w14:textId="77777777" w:rsidR="002D065A" w:rsidRPr="002D065A" w:rsidRDefault="002D065A" w:rsidP="43F4B8F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FFFFF" w:themeFill="background1"/>
        <w:spacing w:after="120"/>
        <w:ind w:right="240"/>
        <w:jc w:val="both"/>
        <w:rPr>
          <w:rFonts w:ascii="Verdana" w:eastAsia="Verdana" w:hAnsi="Verdana" w:cs="Verdana"/>
          <w:color w:val="000080"/>
          <w:sz w:val="18"/>
          <w:szCs w:val="18"/>
        </w:rPr>
      </w:pPr>
      <w:r w:rsidRPr="691FA39D">
        <w:rPr>
          <w:rFonts w:ascii="Verdana" w:eastAsia="Verdana" w:hAnsi="Verdana" w:cs="Verdana"/>
          <w:color w:val="000080"/>
          <w:sz w:val="18"/>
          <w:szCs w:val="18"/>
          <w:lang w:val="fi-FI"/>
        </w:rPr>
        <w:t>PONV sama mõlemas grupis</w:t>
      </w:r>
    </w:p>
    <w:p w14:paraId="2F9893BB" w14:textId="691FA39D" w:rsidR="691FA39D" w:rsidRDefault="691FA39D" w:rsidP="691FA39D">
      <w:pPr>
        <w:shd w:val="clear" w:color="auto" w:fill="FFFFFF" w:themeFill="background1"/>
        <w:spacing w:after="120"/>
        <w:ind w:right="240"/>
        <w:jc w:val="both"/>
      </w:pPr>
    </w:p>
    <w:p w14:paraId="21574F6A" w14:textId="390EF7D1" w:rsidR="691FA39D" w:rsidRDefault="691FA39D" w:rsidP="691FA39D">
      <w:pPr>
        <w:shd w:val="clear" w:color="auto" w:fill="FFFFFF" w:themeFill="background1"/>
        <w:spacing w:after="120"/>
        <w:ind w:right="240"/>
        <w:jc w:val="both"/>
      </w:pPr>
    </w:p>
    <w:p w14:paraId="0F08A2BF" w14:textId="7CF38C18"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Recent  queries  in  pubmed</w:t>
      </w:r>
    </w:p>
    <w:p w14:paraId="37175ECD" w14:textId="298A734C"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Search,Query,Items  found,Time</w:t>
      </w:r>
    </w:p>
    <w:p w14:paraId="54468BCA" w14:textId="337FE12F"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#3,"Search  ((((""postoperative  pain"")  OR  ""postsurgical  pain"")  OR  ""pain""))  AND  (((preventive)  OR  preemptiv</w:t>
      </w:r>
    </w:p>
    <w:p w14:paraId="6B734FC8" w14:textId="5440286B"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lastRenderedPageBreak/>
        <w:t>#7,"Search  ((((""potoperaive  pin"")  OR  ""postsurgical  pin")  OR  ""pain""))  AND  (((preventive)  OR  preemptiv  published  in  the  last  10  years  Humans  Child:  birth-­</w:t>
      </w:r>
      <w:r w:rsidRPr="0076050F">
        <w:rPr>
          <w:rFonts w:ascii="Cambria Math" w:eastAsia="Verdana" w:hAnsi="Cambria Math" w:cs="Cambria Math"/>
          <w:color w:val="000080"/>
          <w:sz w:val="18"/>
          <w:szCs w:val="18"/>
          <w:lang w:val="fi-FI"/>
        </w:rPr>
        <w:t>‐</w:t>
      </w:r>
      <w:r w:rsidRPr="0076050F">
        <w:rPr>
          <w:rFonts w:ascii="Verdana" w:eastAsia="Verdana" w:hAnsi="Verdana" w:cs="Verdana"/>
          <w:color w:val="000080"/>
          <w:sz w:val="18"/>
          <w:szCs w:val="18"/>
          <w:lang w:val="fi-FI"/>
        </w:rPr>
        <w:t>18  years",88,04:56:44</w:t>
      </w:r>
    </w:p>
    <w:p w14:paraId="43BBF772" w14:textId="3AD22DFF"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#6,"Search  ((((""potoperaive  pin"")  OR  ""postsurgical  pain"")  OR  ""pain""))  AND  (((preventive)  OR  preemptiv  published  in  the  last  10  years  Humans",517,04:47:19</w:t>
      </w:r>
    </w:p>
    <w:p w14:paraId="144660E7" w14:textId="1AB16CD7"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#5,"Search  ((((""potoperaive  pain"")  OR  "postsurgical  pain"")  OR  ""pain""))  AND  (((preventive)  OR  preemptiv  published  in  the  last  10  years",524,04:47:13</w:t>
      </w:r>
    </w:p>
    <w:p w14:paraId="37631136" w14:textId="0365F3FF"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#4,"Search  ((((""postoperative  pain"")  OR  ""postsurgical  pain"")  OR  ""pain""))  AND  (((preventive)  OR  preemptiv</w:t>
      </w:r>
    </w:p>
    <w:p w14:paraId="3979743C" w14:textId="34BB8A97"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#2,"Search  ((""postoperative  pain"")  OR  ""postsurgical  pain"")  OR  ""pain""",522743,04:46:27</w:t>
      </w:r>
    </w:p>
    <w:p w14:paraId="1D2FED14" w14:textId="322CDCC4"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r w:rsidRPr="0076050F">
        <w:rPr>
          <w:rFonts w:ascii="Verdana" w:eastAsia="Verdana" w:hAnsi="Verdana" w:cs="Verdana"/>
          <w:color w:val="000080"/>
          <w:sz w:val="18"/>
          <w:szCs w:val="18"/>
          <w:lang w:val="fi-FI"/>
        </w:rPr>
        <w:t>#1,"Search  ((preventive)  OR  preemptive)  OR  prevention",1407821,04:45:23</w:t>
      </w:r>
    </w:p>
    <w:p w14:paraId="10DC16F9" w14:textId="02DF28EE" w:rsidR="691FA39D" w:rsidRPr="0076050F" w:rsidRDefault="691FA39D"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p>
    <w:p w14:paraId="2EC1A1E6" w14:textId="77777777" w:rsidR="43F4B8F8" w:rsidRPr="0076050F" w:rsidRDefault="43F4B8F8" w:rsidP="0076050F">
      <w:pPr>
        <w:pBdr>
          <w:top w:val="single" w:sz="4" w:space="1" w:color="auto"/>
          <w:left w:val="single" w:sz="4" w:space="4" w:color="auto"/>
          <w:bottom w:val="single" w:sz="4" w:space="1" w:color="auto"/>
          <w:right w:val="single" w:sz="4" w:space="4" w:color="auto"/>
        </w:pBdr>
        <w:shd w:val="clear" w:color="auto" w:fill="FFFFFF" w:themeFill="background1"/>
        <w:spacing w:after="120"/>
        <w:ind w:left="360" w:right="240"/>
        <w:jc w:val="both"/>
        <w:rPr>
          <w:rFonts w:ascii="Verdana" w:eastAsia="Verdana" w:hAnsi="Verdana" w:cs="Verdana"/>
          <w:color w:val="000080"/>
          <w:sz w:val="18"/>
          <w:szCs w:val="18"/>
          <w:lang w:val="fi-FI"/>
        </w:rPr>
      </w:pPr>
    </w:p>
    <w:p w14:paraId="7CC31B9B" w14:textId="77777777" w:rsidR="002D065A" w:rsidRPr="002D065A" w:rsidRDefault="002D065A" w:rsidP="002D065A">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ascii="Verdana" w:hAnsi="Verdana" w:cs="ArialMT"/>
          <w:color w:val="000080"/>
          <w:sz w:val="18"/>
          <w:szCs w:val="18"/>
          <w:lang w:val="fi-FI" w:eastAsia="en-US"/>
        </w:rPr>
      </w:pPr>
    </w:p>
    <w:p w14:paraId="6F90EADF" w14:textId="77777777" w:rsidR="002D065A" w:rsidRPr="00042FF2" w:rsidRDefault="002D065A" w:rsidP="002D065A">
      <w:pPr>
        <w:pBdr>
          <w:top w:val="single" w:sz="4" w:space="1" w:color="auto"/>
          <w:left w:val="single" w:sz="4" w:space="4" w:color="auto"/>
          <w:bottom w:val="single" w:sz="4" w:space="1" w:color="auto"/>
          <w:right w:val="single" w:sz="4" w:space="4" w:color="auto"/>
        </w:pBdr>
        <w:shd w:val="clear" w:color="auto" w:fill="FFFFFF"/>
        <w:spacing w:after="120"/>
        <w:ind w:right="240"/>
        <w:jc w:val="both"/>
        <w:rPr>
          <w:rFonts w:ascii="Verdana" w:hAnsi="Verdana" w:cs="AdvPSSAB-R"/>
          <w:color w:val="000080"/>
          <w:sz w:val="18"/>
          <w:szCs w:val="18"/>
        </w:rPr>
      </w:pPr>
    </w:p>
    <w:p w14:paraId="373A0CDA" w14:textId="77777777" w:rsidR="002D065A" w:rsidRPr="00FE17E8" w:rsidRDefault="002D065A" w:rsidP="003E1B67">
      <w:pPr>
        <w:rPr>
          <w:lang w:val="en-US"/>
        </w:rPr>
      </w:pPr>
    </w:p>
    <w:sectPr w:rsidR="002D065A" w:rsidRPr="00FE17E8" w:rsidSect="00042FF2">
      <w:headerReference w:type="default" r:id="rId15"/>
      <w:headerReference w:type="first" r:id="rId16"/>
      <w:pgSz w:w="11906" w:h="16838"/>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C25A0" w14:textId="77777777" w:rsidR="00484287" w:rsidRDefault="00484287" w:rsidP="00042FF2">
      <w:r>
        <w:separator/>
      </w:r>
    </w:p>
  </w:endnote>
  <w:endnote w:type="continuationSeparator" w:id="0">
    <w:p w14:paraId="79E23CC9" w14:textId="77777777" w:rsidR="00484287" w:rsidRDefault="00484287" w:rsidP="0004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AdvPSSAB-R">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PSFUW">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dvGARAD-R">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ArialMT">
    <w:altName w:val="Times New Roman"/>
    <w:panose1 w:val="00000000000000000000"/>
    <w:charset w:val="00"/>
    <w:family w:val="roman"/>
    <w:notTrueType/>
    <w:pitch w:val="default"/>
  </w:font>
  <w:font w:name="AdvTTc9c3bd71">
    <w:panose1 w:val="00000000000000000000"/>
    <w:charset w:val="BA"/>
    <w:family w:val="auto"/>
    <w:notTrueType/>
    <w:pitch w:val="default"/>
    <w:sig w:usb0="00000005" w:usb1="00000000" w:usb2="00000000" w:usb3="00000000" w:csb0="00000080" w:csb1="00000000"/>
  </w:font>
  <w:font w:name="AdvPSA88A">
    <w:altName w:val="Times New Roman"/>
    <w:panose1 w:val="00000000000000000000"/>
    <w:charset w:val="00"/>
    <w:family w:val="roman"/>
    <w:notTrueType/>
    <w:pitch w:val="default"/>
    <w:sig w:usb0="00000003" w:usb1="00000000" w:usb2="00000000" w:usb3="00000000" w:csb0="00000001" w:csb1="00000000"/>
  </w:font>
  <w:font w:name="SabonLTStd-Roman">
    <w:panose1 w:val="00000000000000000000"/>
    <w:charset w:val="BA"/>
    <w:family w:val="auto"/>
    <w:notTrueType/>
    <w:pitch w:val="default"/>
    <w:sig w:usb0="00000005" w:usb1="00000000" w:usb2="00000000" w:usb3="00000000" w:csb0="00000080" w:csb1="00000000"/>
  </w:font>
  <w:font w:name="Cambria Math">
    <w:panose1 w:val="02040503050406030204"/>
    <w:charset w:val="BA"/>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8F7516" w14:textId="77777777" w:rsidR="00484287" w:rsidRDefault="00484287" w:rsidP="00042FF2">
      <w:r>
        <w:separator/>
      </w:r>
    </w:p>
  </w:footnote>
  <w:footnote w:type="continuationSeparator" w:id="0">
    <w:p w14:paraId="729316A9" w14:textId="77777777" w:rsidR="00484287" w:rsidRDefault="00484287" w:rsidP="00042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A9B70" w14:textId="77777777" w:rsidR="00042FF2" w:rsidRDefault="00042FF2">
    <w:pPr>
      <w:pStyle w:val="Header"/>
    </w:pPr>
    <w:r>
      <w:t>[Type text]</w:t>
    </w:r>
  </w:p>
  <w:p w14:paraId="4A577D39" w14:textId="77777777" w:rsidR="00042FF2" w:rsidRDefault="00042F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0C2AB" w14:textId="77777777" w:rsidR="00042FF2" w:rsidRDefault="00042FF2">
    <w:pPr>
      <w:pStyle w:val="Header"/>
    </w:pPr>
    <w:r>
      <w:t>Tõendusmaterjali kokkuvõte</w:t>
    </w:r>
    <w:r w:rsidR="000C3547">
      <w:t xml:space="preserve"> - EvSu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A47"/>
    <w:multiLevelType w:val="hybridMultilevel"/>
    <w:tmpl w:val="67D24680"/>
    <w:lvl w:ilvl="0" w:tplc="0409000F">
      <w:start w:val="1"/>
      <w:numFmt w:val="decimal"/>
      <w:lvlText w:val="%1."/>
      <w:lvlJc w:val="left"/>
      <w:pPr>
        <w:ind w:left="360"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8501D42"/>
    <w:multiLevelType w:val="hybridMultilevel"/>
    <w:tmpl w:val="6FEACDF4"/>
    <w:lvl w:ilvl="0" w:tplc="E42CFDA0">
      <w:start w:val="3"/>
      <w:numFmt w:val="bullet"/>
      <w:lvlText w:val="-"/>
      <w:lvlJc w:val="left"/>
      <w:pPr>
        <w:tabs>
          <w:tab w:val="num" w:pos="720"/>
        </w:tabs>
        <w:ind w:left="720" w:hanging="360"/>
      </w:pPr>
      <w:rPr>
        <w:rFonts w:ascii="Verdana" w:eastAsia="Times New Roman" w:hAnsi="Verdana" w:cs="AdvPSSAB-R"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
    <w:nsid w:val="0EBD2769"/>
    <w:multiLevelType w:val="hybridMultilevel"/>
    <w:tmpl w:val="5BA89AAE"/>
    <w:lvl w:ilvl="0" w:tplc="71A0880C">
      <w:start w:val="1"/>
      <w:numFmt w:val="bullet"/>
      <w:lvlText w:val=""/>
      <w:lvlJc w:val="left"/>
      <w:pPr>
        <w:ind w:left="720" w:hanging="360"/>
      </w:pPr>
      <w:rPr>
        <w:rFonts w:ascii="Symbol" w:hAnsi="Symbol" w:hint="default"/>
      </w:rPr>
    </w:lvl>
    <w:lvl w:ilvl="1" w:tplc="B23415C4">
      <w:start w:val="1"/>
      <w:numFmt w:val="bullet"/>
      <w:lvlText w:val="o"/>
      <w:lvlJc w:val="left"/>
      <w:pPr>
        <w:ind w:left="1440" w:hanging="360"/>
      </w:pPr>
      <w:rPr>
        <w:rFonts w:ascii="Courier New" w:hAnsi="Courier New" w:hint="default"/>
      </w:rPr>
    </w:lvl>
    <w:lvl w:ilvl="2" w:tplc="4B160B4E">
      <w:start w:val="1"/>
      <w:numFmt w:val="bullet"/>
      <w:lvlText w:val=""/>
      <w:lvlJc w:val="left"/>
      <w:pPr>
        <w:ind w:left="2160" w:hanging="360"/>
      </w:pPr>
      <w:rPr>
        <w:rFonts w:ascii="Wingdings" w:hAnsi="Wingdings" w:hint="default"/>
      </w:rPr>
    </w:lvl>
    <w:lvl w:ilvl="3" w:tplc="05BA05E4">
      <w:start w:val="1"/>
      <w:numFmt w:val="bullet"/>
      <w:lvlText w:val=""/>
      <w:lvlJc w:val="left"/>
      <w:pPr>
        <w:ind w:left="2880" w:hanging="360"/>
      </w:pPr>
      <w:rPr>
        <w:rFonts w:ascii="Symbol" w:hAnsi="Symbol" w:hint="default"/>
      </w:rPr>
    </w:lvl>
    <w:lvl w:ilvl="4" w:tplc="6B3AFF72">
      <w:start w:val="1"/>
      <w:numFmt w:val="bullet"/>
      <w:lvlText w:val="o"/>
      <w:lvlJc w:val="left"/>
      <w:pPr>
        <w:ind w:left="3600" w:hanging="360"/>
      </w:pPr>
      <w:rPr>
        <w:rFonts w:ascii="Courier New" w:hAnsi="Courier New" w:hint="default"/>
      </w:rPr>
    </w:lvl>
    <w:lvl w:ilvl="5" w:tplc="421A6E3C">
      <w:start w:val="1"/>
      <w:numFmt w:val="bullet"/>
      <w:lvlText w:val=""/>
      <w:lvlJc w:val="left"/>
      <w:pPr>
        <w:ind w:left="4320" w:hanging="360"/>
      </w:pPr>
      <w:rPr>
        <w:rFonts w:ascii="Wingdings" w:hAnsi="Wingdings" w:hint="default"/>
      </w:rPr>
    </w:lvl>
    <w:lvl w:ilvl="6" w:tplc="72546EFA">
      <w:start w:val="1"/>
      <w:numFmt w:val="bullet"/>
      <w:lvlText w:val=""/>
      <w:lvlJc w:val="left"/>
      <w:pPr>
        <w:ind w:left="5040" w:hanging="360"/>
      </w:pPr>
      <w:rPr>
        <w:rFonts w:ascii="Symbol" w:hAnsi="Symbol" w:hint="default"/>
      </w:rPr>
    </w:lvl>
    <w:lvl w:ilvl="7" w:tplc="CA9C6364">
      <w:start w:val="1"/>
      <w:numFmt w:val="bullet"/>
      <w:lvlText w:val="o"/>
      <w:lvlJc w:val="left"/>
      <w:pPr>
        <w:ind w:left="5760" w:hanging="360"/>
      </w:pPr>
      <w:rPr>
        <w:rFonts w:ascii="Courier New" w:hAnsi="Courier New" w:hint="default"/>
      </w:rPr>
    </w:lvl>
    <w:lvl w:ilvl="8" w:tplc="6582CA22">
      <w:start w:val="1"/>
      <w:numFmt w:val="bullet"/>
      <w:lvlText w:val=""/>
      <w:lvlJc w:val="left"/>
      <w:pPr>
        <w:ind w:left="6480" w:hanging="360"/>
      </w:pPr>
      <w:rPr>
        <w:rFonts w:ascii="Wingdings" w:hAnsi="Wingdings" w:hint="default"/>
      </w:rPr>
    </w:lvl>
  </w:abstractNum>
  <w:abstractNum w:abstractNumId="3">
    <w:nsid w:val="1420344B"/>
    <w:multiLevelType w:val="hybridMultilevel"/>
    <w:tmpl w:val="CC1E1A86"/>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nsid w:val="156B4E87"/>
    <w:multiLevelType w:val="hybridMultilevel"/>
    <w:tmpl w:val="6A56C87E"/>
    <w:lvl w:ilvl="0" w:tplc="5C2A4332">
      <w:start w:val="1"/>
      <w:numFmt w:val="decimal"/>
      <w:lvlText w:val="%1."/>
      <w:lvlJc w:val="left"/>
      <w:pPr>
        <w:ind w:left="720" w:hanging="360"/>
      </w:pPr>
      <w:rPr>
        <w:rFonts w:ascii="AdvPSFUW" w:hAnsi="AdvPSFUW" w:cs="AdvPSFUW" w:hint="default"/>
        <w:sz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1B4D1288"/>
    <w:multiLevelType w:val="hybridMultilevel"/>
    <w:tmpl w:val="23E8CA18"/>
    <w:lvl w:ilvl="0" w:tplc="96ACC72C">
      <w:start w:val="1"/>
      <w:numFmt w:val="bullet"/>
      <w:lvlText w:val=""/>
      <w:lvlJc w:val="left"/>
      <w:pPr>
        <w:ind w:left="720" w:hanging="360"/>
      </w:pPr>
      <w:rPr>
        <w:rFonts w:ascii="Symbol" w:hAnsi="Symbol" w:hint="default"/>
      </w:rPr>
    </w:lvl>
    <w:lvl w:ilvl="1" w:tplc="9C923422">
      <w:start w:val="1"/>
      <w:numFmt w:val="bullet"/>
      <w:lvlText w:val="o"/>
      <w:lvlJc w:val="left"/>
      <w:pPr>
        <w:ind w:left="1440" w:hanging="360"/>
      </w:pPr>
      <w:rPr>
        <w:rFonts w:ascii="Courier New" w:hAnsi="Courier New" w:hint="default"/>
      </w:rPr>
    </w:lvl>
    <w:lvl w:ilvl="2" w:tplc="7AEE9EE4">
      <w:start w:val="1"/>
      <w:numFmt w:val="bullet"/>
      <w:lvlText w:val=""/>
      <w:lvlJc w:val="left"/>
      <w:pPr>
        <w:ind w:left="2160" w:hanging="360"/>
      </w:pPr>
      <w:rPr>
        <w:rFonts w:ascii="Wingdings" w:hAnsi="Wingdings" w:hint="default"/>
      </w:rPr>
    </w:lvl>
    <w:lvl w:ilvl="3" w:tplc="263C53D0">
      <w:start w:val="1"/>
      <w:numFmt w:val="bullet"/>
      <w:lvlText w:val=""/>
      <w:lvlJc w:val="left"/>
      <w:pPr>
        <w:ind w:left="2880" w:hanging="360"/>
      </w:pPr>
      <w:rPr>
        <w:rFonts w:ascii="Symbol" w:hAnsi="Symbol" w:hint="default"/>
      </w:rPr>
    </w:lvl>
    <w:lvl w:ilvl="4" w:tplc="E6E21018">
      <w:start w:val="1"/>
      <w:numFmt w:val="bullet"/>
      <w:lvlText w:val="o"/>
      <w:lvlJc w:val="left"/>
      <w:pPr>
        <w:ind w:left="3600" w:hanging="360"/>
      </w:pPr>
      <w:rPr>
        <w:rFonts w:ascii="Courier New" w:hAnsi="Courier New" w:hint="default"/>
      </w:rPr>
    </w:lvl>
    <w:lvl w:ilvl="5" w:tplc="B2F028A4">
      <w:start w:val="1"/>
      <w:numFmt w:val="bullet"/>
      <w:lvlText w:val=""/>
      <w:lvlJc w:val="left"/>
      <w:pPr>
        <w:ind w:left="4320" w:hanging="360"/>
      </w:pPr>
      <w:rPr>
        <w:rFonts w:ascii="Wingdings" w:hAnsi="Wingdings" w:hint="default"/>
      </w:rPr>
    </w:lvl>
    <w:lvl w:ilvl="6" w:tplc="7F5089B8">
      <w:start w:val="1"/>
      <w:numFmt w:val="bullet"/>
      <w:lvlText w:val=""/>
      <w:lvlJc w:val="left"/>
      <w:pPr>
        <w:ind w:left="5040" w:hanging="360"/>
      </w:pPr>
      <w:rPr>
        <w:rFonts w:ascii="Symbol" w:hAnsi="Symbol" w:hint="default"/>
      </w:rPr>
    </w:lvl>
    <w:lvl w:ilvl="7" w:tplc="D416117A">
      <w:start w:val="1"/>
      <w:numFmt w:val="bullet"/>
      <w:lvlText w:val="o"/>
      <w:lvlJc w:val="left"/>
      <w:pPr>
        <w:ind w:left="5760" w:hanging="360"/>
      </w:pPr>
      <w:rPr>
        <w:rFonts w:ascii="Courier New" w:hAnsi="Courier New" w:hint="default"/>
      </w:rPr>
    </w:lvl>
    <w:lvl w:ilvl="8" w:tplc="BDF029D2">
      <w:start w:val="1"/>
      <w:numFmt w:val="bullet"/>
      <w:lvlText w:val=""/>
      <w:lvlJc w:val="left"/>
      <w:pPr>
        <w:ind w:left="6480" w:hanging="360"/>
      </w:pPr>
      <w:rPr>
        <w:rFonts w:ascii="Wingdings" w:hAnsi="Wingdings" w:hint="default"/>
      </w:rPr>
    </w:lvl>
  </w:abstractNum>
  <w:abstractNum w:abstractNumId="6">
    <w:nsid w:val="1E987658"/>
    <w:multiLevelType w:val="multilevel"/>
    <w:tmpl w:val="D82E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A662C"/>
    <w:multiLevelType w:val="multilevel"/>
    <w:tmpl w:val="DBB2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593B32"/>
    <w:multiLevelType w:val="hybridMultilevel"/>
    <w:tmpl w:val="807EEE5E"/>
    <w:lvl w:ilvl="0" w:tplc="60307846">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2CB60555"/>
    <w:multiLevelType w:val="hybridMultilevel"/>
    <w:tmpl w:val="7FF442D0"/>
    <w:lvl w:ilvl="0" w:tplc="0409000F">
      <w:start w:val="1"/>
      <w:numFmt w:val="decimal"/>
      <w:lvlText w:val="%1."/>
      <w:lvlJc w:val="left"/>
      <w:pPr>
        <w:tabs>
          <w:tab w:val="num" w:pos="360"/>
        </w:tabs>
        <w:ind w:left="360" w:hanging="360"/>
      </w:pPr>
    </w:lvl>
    <w:lvl w:ilvl="1" w:tplc="F8628CC2">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3C9564E"/>
    <w:multiLevelType w:val="hybridMultilevel"/>
    <w:tmpl w:val="CC54653A"/>
    <w:lvl w:ilvl="0" w:tplc="590A5B38">
      <w:numFmt w:val="bullet"/>
      <w:lvlText w:val="-"/>
      <w:lvlJc w:val="left"/>
      <w:pPr>
        <w:ind w:left="420" w:hanging="360"/>
      </w:pPr>
      <w:rPr>
        <w:rFonts w:ascii="Verdana" w:eastAsia="Times New Roman" w:hAnsi="Verdana" w:cs="ArialMT"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1">
    <w:nsid w:val="384C760E"/>
    <w:multiLevelType w:val="hybridMultilevel"/>
    <w:tmpl w:val="AD3202CE"/>
    <w:lvl w:ilvl="0" w:tplc="FBBAC2AA">
      <w:start w:val="1252"/>
      <w:numFmt w:val="bullet"/>
      <w:lvlText w:val="-"/>
      <w:lvlJc w:val="left"/>
      <w:pPr>
        <w:ind w:left="720" w:hanging="360"/>
      </w:pPr>
      <w:rPr>
        <w:rFonts w:ascii="AdvGARAD-R" w:eastAsia="Times New Roman" w:hAnsi="AdvGARAD-R" w:cs="AdvGARAD-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542020D0"/>
    <w:multiLevelType w:val="hybridMultilevel"/>
    <w:tmpl w:val="1D5CAE32"/>
    <w:lvl w:ilvl="0" w:tplc="3F24C75E">
      <w:start w:val="1"/>
      <w:numFmt w:val="decimal"/>
      <w:lvlText w:val="%1."/>
      <w:lvlJc w:val="left"/>
      <w:pPr>
        <w:ind w:left="720" w:hanging="360"/>
      </w:pPr>
    </w:lvl>
    <w:lvl w:ilvl="1" w:tplc="00FC3BA2">
      <w:start w:val="1"/>
      <w:numFmt w:val="lowerLetter"/>
      <w:lvlText w:val="%2."/>
      <w:lvlJc w:val="left"/>
      <w:pPr>
        <w:ind w:left="1440" w:hanging="360"/>
      </w:pPr>
    </w:lvl>
    <w:lvl w:ilvl="2" w:tplc="2FAE9C34">
      <w:start w:val="1"/>
      <w:numFmt w:val="lowerRoman"/>
      <w:lvlText w:val="%3."/>
      <w:lvlJc w:val="right"/>
      <w:pPr>
        <w:ind w:left="2160" w:hanging="180"/>
      </w:pPr>
    </w:lvl>
    <w:lvl w:ilvl="3" w:tplc="E214D8CA">
      <w:start w:val="1"/>
      <w:numFmt w:val="decimal"/>
      <w:lvlText w:val="%4."/>
      <w:lvlJc w:val="left"/>
      <w:pPr>
        <w:ind w:left="2880" w:hanging="360"/>
      </w:pPr>
    </w:lvl>
    <w:lvl w:ilvl="4" w:tplc="58CCE2D0">
      <w:start w:val="1"/>
      <w:numFmt w:val="lowerLetter"/>
      <w:lvlText w:val="%5."/>
      <w:lvlJc w:val="left"/>
      <w:pPr>
        <w:ind w:left="3600" w:hanging="360"/>
      </w:pPr>
    </w:lvl>
    <w:lvl w:ilvl="5" w:tplc="F8823284">
      <w:start w:val="1"/>
      <w:numFmt w:val="lowerRoman"/>
      <w:lvlText w:val="%6."/>
      <w:lvlJc w:val="right"/>
      <w:pPr>
        <w:ind w:left="4320" w:hanging="180"/>
      </w:pPr>
    </w:lvl>
    <w:lvl w:ilvl="6" w:tplc="4BE27A08">
      <w:start w:val="1"/>
      <w:numFmt w:val="decimal"/>
      <w:lvlText w:val="%7."/>
      <w:lvlJc w:val="left"/>
      <w:pPr>
        <w:ind w:left="5040" w:hanging="360"/>
      </w:pPr>
    </w:lvl>
    <w:lvl w:ilvl="7" w:tplc="20A4A394">
      <w:start w:val="1"/>
      <w:numFmt w:val="lowerLetter"/>
      <w:lvlText w:val="%8."/>
      <w:lvlJc w:val="left"/>
      <w:pPr>
        <w:ind w:left="5760" w:hanging="360"/>
      </w:pPr>
    </w:lvl>
    <w:lvl w:ilvl="8" w:tplc="14A205CC">
      <w:start w:val="1"/>
      <w:numFmt w:val="lowerRoman"/>
      <w:lvlText w:val="%9."/>
      <w:lvlJc w:val="right"/>
      <w:pPr>
        <w:ind w:left="6480" w:hanging="180"/>
      </w:pPr>
    </w:lvl>
  </w:abstractNum>
  <w:abstractNum w:abstractNumId="13">
    <w:nsid w:val="54520C21"/>
    <w:multiLevelType w:val="hybridMultilevel"/>
    <w:tmpl w:val="30E4F956"/>
    <w:lvl w:ilvl="0" w:tplc="0A06C618">
      <w:start w:val="1"/>
      <w:numFmt w:val="bullet"/>
      <w:lvlText w:val=""/>
      <w:lvlJc w:val="left"/>
      <w:pPr>
        <w:ind w:left="720" w:hanging="360"/>
      </w:pPr>
      <w:rPr>
        <w:rFonts w:ascii="Symbol" w:hAnsi="Symbol" w:hint="default"/>
      </w:rPr>
    </w:lvl>
    <w:lvl w:ilvl="1" w:tplc="0ED0A960">
      <w:start w:val="1"/>
      <w:numFmt w:val="bullet"/>
      <w:lvlText w:val="o"/>
      <w:lvlJc w:val="left"/>
      <w:pPr>
        <w:ind w:left="1440" w:hanging="360"/>
      </w:pPr>
      <w:rPr>
        <w:rFonts w:ascii="Courier New" w:hAnsi="Courier New" w:hint="default"/>
      </w:rPr>
    </w:lvl>
    <w:lvl w:ilvl="2" w:tplc="5804FD92">
      <w:start w:val="1"/>
      <w:numFmt w:val="bullet"/>
      <w:lvlText w:val=""/>
      <w:lvlJc w:val="left"/>
      <w:pPr>
        <w:ind w:left="2160" w:hanging="360"/>
      </w:pPr>
      <w:rPr>
        <w:rFonts w:ascii="Wingdings" w:hAnsi="Wingdings" w:hint="default"/>
      </w:rPr>
    </w:lvl>
    <w:lvl w:ilvl="3" w:tplc="50D2EF94">
      <w:start w:val="1"/>
      <w:numFmt w:val="bullet"/>
      <w:lvlText w:val=""/>
      <w:lvlJc w:val="left"/>
      <w:pPr>
        <w:ind w:left="2880" w:hanging="360"/>
      </w:pPr>
      <w:rPr>
        <w:rFonts w:ascii="Symbol" w:hAnsi="Symbol" w:hint="default"/>
      </w:rPr>
    </w:lvl>
    <w:lvl w:ilvl="4" w:tplc="B5AC0228">
      <w:start w:val="1"/>
      <w:numFmt w:val="bullet"/>
      <w:lvlText w:val="o"/>
      <w:lvlJc w:val="left"/>
      <w:pPr>
        <w:ind w:left="3600" w:hanging="360"/>
      </w:pPr>
      <w:rPr>
        <w:rFonts w:ascii="Courier New" w:hAnsi="Courier New" w:hint="default"/>
      </w:rPr>
    </w:lvl>
    <w:lvl w:ilvl="5" w:tplc="F3AE2504">
      <w:start w:val="1"/>
      <w:numFmt w:val="bullet"/>
      <w:lvlText w:val=""/>
      <w:lvlJc w:val="left"/>
      <w:pPr>
        <w:ind w:left="4320" w:hanging="360"/>
      </w:pPr>
      <w:rPr>
        <w:rFonts w:ascii="Wingdings" w:hAnsi="Wingdings" w:hint="default"/>
      </w:rPr>
    </w:lvl>
    <w:lvl w:ilvl="6" w:tplc="5F384D48">
      <w:start w:val="1"/>
      <w:numFmt w:val="bullet"/>
      <w:lvlText w:val=""/>
      <w:lvlJc w:val="left"/>
      <w:pPr>
        <w:ind w:left="5040" w:hanging="360"/>
      </w:pPr>
      <w:rPr>
        <w:rFonts w:ascii="Symbol" w:hAnsi="Symbol" w:hint="default"/>
      </w:rPr>
    </w:lvl>
    <w:lvl w:ilvl="7" w:tplc="2002509C">
      <w:start w:val="1"/>
      <w:numFmt w:val="bullet"/>
      <w:lvlText w:val="o"/>
      <w:lvlJc w:val="left"/>
      <w:pPr>
        <w:ind w:left="5760" w:hanging="360"/>
      </w:pPr>
      <w:rPr>
        <w:rFonts w:ascii="Courier New" w:hAnsi="Courier New" w:hint="default"/>
      </w:rPr>
    </w:lvl>
    <w:lvl w:ilvl="8" w:tplc="EB84D878">
      <w:start w:val="1"/>
      <w:numFmt w:val="bullet"/>
      <w:lvlText w:val=""/>
      <w:lvlJc w:val="left"/>
      <w:pPr>
        <w:ind w:left="6480" w:hanging="360"/>
      </w:pPr>
      <w:rPr>
        <w:rFonts w:ascii="Wingdings" w:hAnsi="Wingdings" w:hint="default"/>
      </w:rPr>
    </w:lvl>
  </w:abstractNum>
  <w:abstractNum w:abstractNumId="14">
    <w:nsid w:val="61A95DFC"/>
    <w:multiLevelType w:val="hybridMultilevel"/>
    <w:tmpl w:val="CA8635CC"/>
    <w:lvl w:ilvl="0" w:tplc="538229B2">
      <w:start w:val="1"/>
      <w:numFmt w:val="decimal"/>
      <w:lvlText w:val="%1."/>
      <w:lvlJc w:val="left"/>
      <w:pPr>
        <w:ind w:left="720" w:hanging="360"/>
      </w:pPr>
    </w:lvl>
    <w:lvl w:ilvl="1" w:tplc="E014F164">
      <w:start w:val="1"/>
      <w:numFmt w:val="lowerLetter"/>
      <w:lvlText w:val="%2."/>
      <w:lvlJc w:val="left"/>
      <w:pPr>
        <w:ind w:left="1440" w:hanging="360"/>
      </w:pPr>
    </w:lvl>
    <w:lvl w:ilvl="2" w:tplc="4550A25A">
      <w:start w:val="1"/>
      <w:numFmt w:val="lowerRoman"/>
      <w:lvlText w:val="%3."/>
      <w:lvlJc w:val="right"/>
      <w:pPr>
        <w:ind w:left="2160" w:hanging="180"/>
      </w:pPr>
    </w:lvl>
    <w:lvl w:ilvl="3" w:tplc="E2242F6C">
      <w:start w:val="1"/>
      <w:numFmt w:val="decimal"/>
      <w:lvlText w:val="%4."/>
      <w:lvlJc w:val="left"/>
      <w:pPr>
        <w:ind w:left="2880" w:hanging="360"/>
      </w:pPr>
    </w:lvl>
    <w:lvl w:ilvl="4" w:tplc="88D6F086">
      <w:start w:val="1"/>
      <w:numFmt w:val="lowerLetter"/>
      <w:lvlText w:val="%5."/>
      <w:lvlJc w:val="left"/>
      <w:pPr>
        <w:ind w:left="3600" w:hanging="360"/>
      </w:pPr>
    </w:lvl>
    <w:lvl w:ilvl="5" w:tplc="F5F44A4A">
      <w:start w:val="1"/>
      <w:numFmt w:val="lowerRoman"/>
      <w:lvlText w:val="%6."/>
      <w:lvlJc w:val="right"/>
      <w:pPr>
        <w:ind w:left="4320" w:hanging="180"/>
      </w:pPr>
    </w:lvl>
    <w:lvl w:ilvl="6" w:tplc="85FEF91C">
      <w:start w:val="1"/>
      <w:numFmt w:val="decimal"/>
      <w:lvlText w:val="%7."/>
      <w:lvlJc w:val="left"/>
      <w:pPr>
        <w:ind w:left="5040" w:hanging="360"/>
      </w:pPr>
    </w:lvl>
    <w:lvl w:ilvl="7" w:tplc="50AEA172">
      <w:start w:val="1"/>
      <w:numFmt w:val="lowerLetter"/>
      <w:lvlText w:val="%8."/>
      <w:lvlJc w:val="left"/>
      <w:pPr>
        <w:ind w:left="5760" w:hanging="360"/>
      </w:pPr>
    </w:lvl>
    <w:lvl w:ilvl="8" w:tplc="08C6079A">
      <w:start w:val="1"/>
      <w:numFmt w:val="lowerRoman"/>
      <w:lvlText w:val="%9."/>
      <w:lvlJc w:val="right"/>
      <w:pPr>
        <w:ind w:left="6480" w:hanging="180"/>
      </w:pPr>
    </w:lvl>
  </w:abstractNum>
  <w:abstractNum w:abstractNumId="15">
    <w:nsid w:val="65053D9C"/>
    <w:multiLevelType w:val="hybridMultilevel"/>
    <w:tmpl w:val="90D85272"/>
    <w:lvl w:ilvl="0" w:tplc="E42CFDA0">
      <w:start w:val="3"/>
      <w:numFmt w:val="bullet"/>
      <w:lvlText w:val="-"/>
      <w:lvlJc w:val="left"/>
      <w:pPr>
        <w:tabs>
          <w:tab w:val="num" w:pos="360"/>
        </w:tabs>
        <w:ind w:left="360" w:hanging="360"/>
      </w:pPr>
      <w:rPr>
        <w:rFonts w:ascii="Verdana" w:eastAsia="Times New Roman" w:hAnsi="Verdana" w:cs="AdvPSSAB-R"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6">
    <w:nsid w:val="6D145B8A"/>
    <w:multiLevelType w:val="hybridMultilevel"/>
    <w:tmpl w:val="E1F6608A"/>
    <w:lvl w:ilvl="0" w:tplc="34C49D60">
      <w:start w:val="1252"/>
      <w:numFmt w:val="bullet"/>
      <w:lvlText w:val="-"/>
      <w:lvlJc w:val="left"/>
      <w:pPr>
        <w:ind w:left="720" w:hanging="360"/>
      </w:pPr>
      <w:rPr>
        <w:rFonts w:ascii="AdvGARAD-R" w:eastAsia="Times New Roman" w:hAnsi="AdvGARAD-R" w:cs="AdvGARAD-R" w:hint="default"/>
        <w:sz w:val="1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nsid w:val="727A7A2E"/>
    <w:multiLevelType w:val="multilevel"/>
    <w:tmpl w:val="0CF09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271D55"/>
    <w:multiLevelType w:val="hybridMultilevel"/>
    <w:tmpl w:val="E1F06A0E"/>
    <w:lvl w:ilvl="0" w:tplc="A33805BE">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nsid w:val="75B270A5"/>
    <w:multiLevelType w:val="hybridMultilevel"/>
    <w:tmpl w:val="8452BF9A"/>
    <w:lvl w:ilvl="0" w:tplc="10B8E5A8">
      <w:start w:val="2"/>
      <w:numFmt w:val="decimal"/>
      <w:lvlText w:val="%1."/>
      <w:lvlJc w:val="left"/>
      <w:pPr>
        <w:ind w:left="720" w:hanging="360"/>
      </w:pPr>
    </w:lvl>
    <w:lvl w:ilvl="1" w:tplc="0846BE38">
      <w:start w:val="1"/>
      <w:numFmt w:val="lowerLetter"/>
      <w:lvlText w:val="%2."/>
      <w:lvlJc w:val="left"/>
      <w:pPr>
        <w:ind w:left="1440" w:hanging="360"/>
      </w:pPr>
    </w:lvl>
    <w:lvl w:ilvl="2" w:tplc="DEB68566">
      <w:start w:val="1"/>
      <w:numFmt w:val="lowerRoman"/>
      <w:lvlText w:val="%3."/>
      <w:lvlJc w:val="right"/>
      <w:pPr>
        <w:ind w:left="2160" w:hanging="180"/>
      </w:pPr>
    </w:lvl>
    <w:lvl w:ilvl="3" w:tplc="35BAA894">
      <w:start w:val="1"/>
      <w:numFmt w:val="decimal"/>
      <w:lvlText w:val="%4."/>
      <w:lvlJc w:val="left"/>
      <w:pPr>
        <w:ind w:left="2880" w:hanging="360"/>
      </w:pPr>
    </w:lvl>
    <w:lvl w:ilvl="4" w:tplc="AD786500">
      <w:start w:val="1"/>
      <w:numFmt w:val="lowerLetter"/>
      <w:lvlText w:val="%5."/>
      <w:lvlJc w:val="left"/>
      <w:pPr>
        <w:ind w:left="3600" w:hanging="360"/>
      </w:pPr>
    </w:lvl>
    <w:lvl w:ilvl="5" w:tplc="2C0C1DB0">
      <w:start w:val="1"/>
      <w:numFmt w:val="lowerRoman"/>
      <w:lvlText w:val="%6."/>
      <w:lvlJc w:val="right"/>
      <w:pPr>
        <w:ind w:left="4320" w:hanging="180"/>
      </w:pPr>
    </w:lvl>
    <w:lvl w:ilvl="6" w:tplc="325AEFFA">
      <w:start w:val="1"/>
      <w:numFmt w:val="decimal"/>
      <w:lvlText w:val="%7."/>
      <w:lvlJc w:val="left"/>
      <w:pPr>
        <w:ind w:left="5040" w:hanging="360"/>
      </w:pPr>
    </w:lvl>
    <w:lvl w:ilvl="7" w:tplc="F49804A6">
      <w:start w:val="1"/>
      <w:numFmt w:val="lowerLetter"/>
      <w:lvlText w:val="%8."/>
      <w:lvlJc w:val="left"/>
      <w:pPr>
        <w:ind w:left="5760" w:hanging="360"/>
      </w:pPr>
    </w:lvl>
    <w:lvl w:ilvl="8" w:tplc="933283AA">
      <w:start w:val="1"/>
      <w:numFmt w:val="lowerRoman"/>
      <w:lvlText w:val="%9."/>
      <w:lvlJc w:val="right"/>
      <w:pPr>
        <w:ind w:left="6480" w:hanging="180"/>
      </w:pPr>
    </w:lvl>
  </w:abstractNum>
  <w:abstractNum w:abstractNumId="20">
    <w:nsid w:val="780111BC"/>
    <w:multiLevelType w:val="hybridMultilevel"/>
    <w:tmpl w:val="62EC6EFC"/>
    <w:lvl w:ilvl="0" w:tplc="E98094D0">
      <w:start w:val="4"/>
      <w:numFmt w:val="bullet"/>
      <w:lvlText w:val="-"/>
      <w:lvlJc w:val="left"/>
      <w:pPr>
        <w:ind w:left="720" w:hanging="360"/>
      </w:pPr>
      <w:rPr>
        <w:rFonts w:ascii="AdvPSSAB-R" w:eastAsia="Times New Roman" w:hAnsi="AdvPSSAB-R" w:cs="AdvPSSAB-R"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4"/>
  </w:num>
  <w:num w:numId="4">
    <w:abstractNumId w:val="19"/>
  </w:num>
  <w:num w:numId="5">
    <w:abstractNumId w:val="12"/>
  </w:num>
  <w:num w:numId="6">
    <w:abstractNumId w:val="13"/>
  </w:num>
  <w:num w:numId="7">
    <w:abstractNumId w:val="7"/>
  </w:num>
  <w:num w:numId="8">
    <w:abstractNumId w:val="17"/>
  </w:num>
  <w:num w:numId="9">
    <w:abstractNumId w:val="6"/>
    <w:lvlOverride w:ilvl="0">
      <w:startOverride w:val="30"/>
    </w:lvlOverride>
  </w:num>
  <w:num w:numId="10">
    <w:abstractNumId w:val="6"/>
    <w:lvlOverride w:ilvl="0">
      <w:startOverride w:val="31"/>
    </w:lvlOverride>
  </w:num>
  <w:num w:numId="11">
    <w:abstractNumId w:val="9"/>
  </w:num>
  <w:num w:numId="12">
    <w:abstractNumId w:val="10"/>
  </w:num>
  <w:num w:numId="13">
    <w:abstractNumId w:val="11"/>
  </w:num>
  <w:num w:numId="14">
    <w:abstractNumId w:val="16"/>
  </w:num>
  <w:num w:numId="15">
    <w:abstractNumId w:val="4"/>
  </w:num>
  <w:num w:numId="16">
    <w:abstractNumId w:val="20"/>
  </w:num>
  <w:num w:numId="17">
    <w:abstractNumId w:val="8"/>
  </w:num>
  <w:num w:numId="18">
    <w:abstractNumId w:val="18"/>
  </w:num>
  <w:num w:numId="19">
    <w:abstractNumId w:val="3"/>
  </w:num>
  <w:num w:numId="20">
    <w:abstractNumId w:val="1"/>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CDE"/>
    <w:rsid w:val="00000097"/>
    <w:rsid w:val="0000060E"/>
    <w:rsid w:val="00000BF8"/>
    <w:rsid w:val="00000FA7"/>
    <w:rsid w:val="000016B9"/>
    <w:rsid w:val="00001C52"/>
    <w:rsid w:val="00001CCE"/>
    <w:rsid w:val="00002146"/>
    <w:rsid w:val="00002234"/>
    <w:rsid w:val="00002273"/>
    <w:rsid w:val="00002CA6"/>
    <w:rsid w:val="00003415"/>
    <w:rsid w:val="00003BB1"/>
    <w:rsid w:val="00005947"/>
    <w:rsid w:val="000059B2"/>
    <w:rsid w:val="00006685"/>
    <w:rsid w:val="0000743C"/>
    <w:rsid w:val="0000751E"/>
    <w:rsid w:val="00007540"/>
    <w:rsid w:val="00007FA9"/>
    <w:rsid w:val="00010083"/>
    <w:rsid w:val="0001121A"/>
    <w:rsid w:val="00011A30"/>
    <w:rsid w:val="00012BC6"/>
    <w:rsid w:val="000135ED"/>
    <w:rsid w:val="00014B22"/>
    <w:rsid w:val="00014BB0"/>
    <w:rsid w:val="000151F7"/>
    <w:rsid w:val="00015D0F"/>
    <w:rsid w:val="0001666D"/>
    <w:rsid w:val="0001777F"/>
    <w:rsid w:val="00017EA2"/>
    <w:rsid w:val="0002234B"/>
    <w:rsid w:val="0002331C"/>
    <w:rsid w:val="00023384"/>
    <w:rsid w:val="000241F7"/>
    <w:rsid w:val="0002432C"/>
    <w:rsid w:val="0002452F"/>
    <w:rsid w:val="000249A6"/>
    <w:rsid w:val="00025A92"/>
    <w:rsid w:val="0002609B"/>
    <w:rsid w:val="00026BE0"/>
    <w:rsid w:val="000276C1"/>
    <w:rsid w:val="000308F5"/>
    <w:rsid w:val="00030C04"/>
    <w:rsid w:val="00030C21"/>
    <w:rsid w:val="00031074"/>
    <w:rsid w:val="00031310"/>
    <w:rsid w:val="00031539"/>
    <w:rsid w:val="00031A23"/>
    <w:rsid w:val="00031FB9"/>
    <w:rsid w:val="00032061"/>
    <w:rsid w:val="000323AA"/>
    <w:rsid w:val="000325AD"/>
    <w:rsid w:val="00033062"/>
    <w:rsid w:val="00033146"/>
    <w:rsid w:val="000341C7"/>
    <w:rsid w:val="00035B33"/>
    <w:rsid w:val="000361E9"/>
    <w:rsid w:val="000363B4"/>
    <w:rsid w:val="00036841"/>
    <w:rsid w:val="00040139"/>
    <w:rsid w:val="0004039D"/>
    <w:rsid w:val="000414F1"/>
    <w:rsid w:val="00041BB2"/>
    <w:rsid w:val="00042287"/>
    <w:rsid w:val="000425E0"/>
    <w:rsid w:val="00042AA9"/>
    <w:rsid w:val="00042D05"/>
    <w:rsid w:val="00042E2E"/>
    <w:rsid w:val="00042FF2"/>
    <w:rsid w:val="00043633"/>
    <w:rsid w:val="00043973"/>
    <w:rsid w:val="00043BA6"/>
    <w:rsid w:val="00043C57"/>
    <w:rsid w:val="00045208"/>
    <w:rsid w:val="000463B8"/>
    <w:rsid w:val="00046AC5"/>
    <w:rsid w:val="00046B43"/>
    <w:rsid w:val="00046EF3"/>
    <w:rsid w:val="00046F86"/>
    <w:rsid w:val="000472DC"/>
    <w:rsid w:val="00047F39"/>
    <w:rsid w:val="000500F3"/>
    <w:rsid w:val="000503CA"/>
    <w:rsid w:val="00050DB7"/>
    <w:rsid w:val="000511C4"/>
    <w:rsid w:val="000517EC"/>
    <w:rsid w:val="00051A4A"/>
    <w:rsid w:val="00051B53"/>
    <w:rsid w:val="00051CC7"/>
    <w:rsid w:val="00051F89"/>
    <w:rsid w:val="00052A75"/>
    <w:rsid w:val="00052B7E"/>
    <w:rsid w:val="00053389"/>
    <w:rsid w:val="000552ED"/>
    <w:rsid w:val="00055F06"/>
    <w:rsid w:val="000564E3"/>
    <w:rsid w:val="0005650C"/>
    <w:rsid w:val="00056FA4"/>
    <w:rsid w:val="00057DEA"/>
    <w:rsid w:val="00057E5C"/>
    <w:rsid w:val="00060D6E"/>
    <w:rsid w:val="00061656"/>
    <w:rsid w:val="000630F4"/>
    <w:rsid w:val="00063909"/>
    <w:rsid w:val="00064798"/>
    <w:rsid w:val="00065E2D"/>
    <w:rsid w:val="0006704A"/>
    <w:rsid w:val="00067511"/>
    <w:rsid w:val="0006766C"/>
    <w:rsid w:val="00067F45"/>
    <w:rsid w:val="00067F6D"/>
    <w:rsid w:val="0007033E"/>
    <w:rsid w:val="00070350"/>
    <w:rsid w:val="00071076"/>
    <w:rsid w:val="000712EE"/>
    <w:rsid w:val="00071825"/>
    <w:rsid w:val="00072434"/>
    <w:rsid w:val="0007267F"/>
    <w:rsid w:val="00072E4E"/>
    <w:rsid w:val="00073866"/>
    <w:rsid w:val="00073BB2"/>
    <w:rsid w:val="000743CA"/>
    <w:rsid w:val="00074DDB"/>
    <w:rsid w:val="00074E1D"/>
    <w:rsid w:val="00075794"/>
    <w:rsid w:val="000761B8"/>
    <w:rsid w:val="00076EAA"/>
    <w:rsid w:val="0007741E"/>
    <w:rsid w:val="00080342"/>
    <w:rsid w:val="00080F3B"/>
    <w:rsid w:val="000813EF"/>
    <w:rsid w:val="00081A61"/>
    <w:rsid w:val="00082266"/>
    <w:rsid w:val="00082672"/>
    <w:rsid w:val="00082A2D"/>
    <w:rsid w:val="00082BDE"/>
    <w:rsid w:val="000832D6"/>
    <w:rsid w:val="00083A7E"/>
    <w:rsid w:val="00083DB4"/>
    <w:rsid w:val="00084EB1"/>
    <w:rsid w:val="00084F7A"/>
    <w:rsid w:val="0008571F"/>
    <w:rsid w:val="00085DCC"/>
    <w:rsid w:val="00086E33"/>
    <w:rsid w:val="00087840"/>
    <w:rsid w:val="00090741"/>
    <w:rsid w:val="000910E7"/>
    <w:rsid w:val="00092502"/>
    <w:rsid w:val="00092750"/>
    <w:rsid w:val="00092966"/>
    <w:rsid w:val="000934C1"/>
    <w:rsid w:val="00093BB9"/>
    <w:rsid w:val="00093BDF"/>
    <w:rsid w:val="00093D4B"/>
    <w:rsid w:val="00093EFB"/>
    <w:rsid w:val="00095A89"/>
    <w:rsid w:val="00095D5C"/>
    <w:rsid w:val="00095FD2"/>
    <w:rsid w:val="00096861"/>
    <w:rsid w:val="00096E93"/>
    <w:rsid w:val="00096F18"/>
    <w:rsid w:val="00096F89"/>
    <w:rsid w:val="000A0F3E"/>
    <w:rsid w:val="000A0FBC"/>
    <w:rsid w:val="000A19D7"/>
    <w:rsid w:val="000A27D3"/>
    <w:rsid w:val="000A27E9"/>
    <w:rsid w:val="000A369A"/>
    <w:rsid w:val="000A41E5"/>
    <w:rsid w:val="000A4447"/>
    <w:rsid w:val="000A5AE5"/>
    <w:rsid w:val="000A5D2A"/>
    <w:rsid w:val="000A638C"/>
    <w:rsid w:val="000A692C"/>
    <w:rsid w:val="000A7B10"/>
    <w:rsid w:val="000A7D46"/>
    <w:rsid w:val="000B0705"/>
    <w:rsid w:val="000B07C0"/>
    <w:rsid w:val="000B1172"/>
    <w:rsid w:val="000B2511"/>
    <w:rsid w:val="000B25A2"/>
    <w:rsid w:val="000B297D"/>
    <w:rsid w:val="000B2D59"/>
    <w:rsid w:val="000B3A63"/>
    <w:rsid w:val="000B3F52"/>
    <w:rsid w:val="000B457C"/>
    <w:rsid w:val="000B4C92"/>
    <w:rsid w:val="000B5228"/>
    <w:rsid w:val="000B576F"/>
    <w:rsid w:val="000B6E56"/>
    <w:rsid w:val="000B74F4"/>
    <w:rsid w:val="000C04ED"/>
    <w:rsid w:val="000C0953"/>
    <w:rsid w:val="000C174B"/>
    <w:rsid w:val="000C1A39"/>
    <w:rsid w:val="000C1A80"/>
    <w:rsid w:val="000C1BE1"/>
    <w:rsid w:val="000C2276"/>
    <w:rsid w:val="000C227C"/>
    <w:rsid w:val="000C32B5"/>
    <w:rsid w:val="000C3547"/>
    <w:rsid w:val="000C4235"/>
    <w:rsid w:val="000C431A"/>
    <w:rsid w:val="000C51F1"/>
    <w:rsid w:val="000C5D52"/>
    <w:rsid w:val="000C7B7A"/>
    <w:rsid w:val="000C7DAE"/>
    <w:rsid w:val="000D00AF"/>
    <w:rsid w:val="000D0DDD"/>
    <w:rsid w:val="000D0FDD"/>
    <w:rsid w:val="000D12EE"/>
    <w:rsid w:val="000D23C0"/>
    <w:rsid w:val="000D24AC"/>
    <w:rsid w:val="000D2E68"/>
    <w:rsid w:val="000D3DBE"/>
    <w:rsid w:val="000D3F78"/>
    <w:rsid w:val="000D524A"/>
    <w:rsid w:val="000D5C6F"/>
    <w:rsid w:val="000D655D"/>
    <w:rsid w:val="000D7C7D"/>
    <w:rsid w:val="000D7FC8"/>
    <w:rsid w:val="000E0D57"/>
    <w:rsid w:val="000E115E"/>
    <w:rsid w:val="000E236C"/>
    <w:rsid w:val="000E255F"/>
    <w:rsid w:val="000E3E44"/>
    <w:rsid w:val="000E4569"/>
    <w:rsid w:val="000E45EB"/>
    <w:rsid w:val="000E4675"/>
    <w:rsid w:val="000E5289"/>
    <w:rsid w:val="000E5DB5"/>
    <w:rsid w:val="000E67B5"/>
    <w:rsid w:val="000E6F79"/>
    <w:rsid w:val="000E725A"/>
    <w:rsid w:val="000E7861"/>
    <w:rsid w:val="000F01E9"/>
    <w:rsid w:val="000F0C74"/>
    <w:rsid w:val="000F1784"/>
    <w:rsid w:val="000F203B"/>
    <w:rsid w:val="000F2487"/>
    <w:rsid w:val="000F2652"/>
    <w:rsid w:val="000F2671"/>
    <w:rsid w:val="000F2CC2"/>
    <w:rsid w:val="000F2D03"/>
    <w:rsid w:val="000F3A15"/>
    <w:rsid w:val="000F4142"/>
    <w:rsid w:val="000F4687"/>
    <w:rsid w:val="000F482F"/>
    <w:rsid w:val="000F4C94"/>
    <w:rsid w:val="000F633C"/>
    <w:rsid w:val="000F668E"/>
    <w:rsid w:val="000F680A"/>
    <w:rsid w:val="000F789A"/>
    <w:rsid w:val="00100182"/>
    <w:rsid w:val="00100472"/>
    <w:rsid w:val="0010080A"/>
    <w:rsid w:val="00100CEF"/>
    <w:rsid w:val="00100EA7"/>
    <w:rsid w:val="001019C5"/>
    <w:rsid w:val="00101C43"/>
    <w:rsid w:val="001026E1"/>
    <w:rsid w:val="00102AE5"/>
    <w:rsid w:val="0010329D"/>
    <w:rsid w:val="0010370D"/>
    <w:rsid w:val="00103D30"/>
    <w:rsid w:val="00104715"/>
    <w:rsid w:val="00104BE1"/>
    <w:rsid w:val="00104D9D"/>
    <w:rsid w:val="00105545"/>
    <w:rsid w:val="0010640F"/>
    <w:rsid w:val="001065AA"/>
    <w:rsid w:val="001069C2"/>
    <w:rsid w:val="00107B3B"/>
    <w:rsid w:val="00107D1D"/>
    <w:rsid w:val="00110231"/>
    <w:rsid w:val="00110E5B"/>
    <w:rsid w:val="00110F3F"/>
    <w:rsid w:val="001111CE"/>
    <w:rsid w:val="00111E12"/>
    <w:rsid w:val="00111E66"/>
    <w:rsid w:val="00113350"/>
    <w:rsid w:val="001138D6"/>
    <w:rsid w:val="00113DA1"/>
    <w:rsid w:val="0011411F"/>
    <w:rsid w:val="001146B5"/>
    <w:rsid w:val="00114866"/>
    <w:rsid w:val="00115295"/>
    <w:rsid w:val="00115935"/>
    <w:rsid w:val="0011633E"/>
    <w:rsid w:val="0011749A"/>
    <w:rsid w:val="00120C1D"/>
    <w:rsid w:val="00121FC6"/>
    <w:rsid w:val="0012227A"/>
    <w:rsid w:val="00122313"/>
    <w:rsid w:val="00122E88"/>
    <w:rsid w:val="00122F8B"/>
    <w:rsid w:val="00123301"/>
    <w:rsid w:val="001234AA"/>
    <w:rsid w:val="00123920"/>
    <w:rsid w:val="00124C4E"/>
    <w:rsid w:val="00124C9D"/>
    <w:rsid w:val="00124D75"/>
    <w:rsid w:val="00124F9A"/>
    <w:rsid w:val="00125AC1"/>
    <w:rsid w:val="00125DD8"/>
    <w:rsid w:val="00125E85"/>
    <w:rsid w:val="00125F18"/>
    <w:rsid w:val="00125F2C"/>
    <w:rsid w:val="00126912"/>
    <w:rsid w:val="00133DF8"/>
    <w:rsid w:val="001343D0"/>
    <w:rsid w:val="00134EFF"/>
    <w:rsid w:val="0013545D"/>
    <w:rsid w:val="00136991"/>
    <w:rsid w:val="00136DD4"/>
    <w:rsid w:val="001407F5"/>
    <w:rsid w:val="00141327"/>
    <w:rsid w:val="0014137E"/>
    <w:rsid w:val="00141671"/>
    <w:rsid w:val="0014260B"/>
    <w:rsid w:val="0014373A"/>
    <w:rsid w:val="00144109"/>
    <w:rsid w:val="001441BA"/>
    <w:rsid w:val="001445F3"/>
    <w:rsid w:val="00145D53"/>
    <w:rsid w:val="00146465"/>
    <w:rsid w:val="00147B18"/>
    <w:rsid w:val="00147D03"/>
    <w:rsid w:val="00147FAA"/>
    <w:rsid w:val="00150019"/>
    <w:rsid w:val="001505DD"/>
    <w:rsid w:val="0015077A"/>
    <w:rsid w:val="00150992"/>
    <w:rsid w:val="00150BCF"/>
    <w:rsid w:val="00151B7F"/>
    <w:rsid w:val="00151EC2"/>
    <w:rsid w:val="00152443"/>
    <w:rsid w:val="001526FC"/>
    <w:rsid w:val="001527CF"/>
    <w:rsid w:val="00152AF8"/>
    <w:rsid w:val="00152BD1"/>
    <w:rsid w:val="00152F4B"/>
    <w:rsid w:val="001532B4"/>
    <w:rsid w:val="0015337B"/>
    <w:rsid w:val="00153BC0"/>
    <w:rsid w:val="001541CD"/>
    <w:rsid w:val="00154241"/>
    <w:rsid w:val="0015446F"/>
    <w:rsid w:val="00154576"/>
    <w:rsid w:val="00154E7F"/>
    <w:rsid w:val="001550AD"/>
    <w:rsid w:val="00155EEC"/>
    <w:rsid w:val="00156DA9"/>
    <w:rsid w:val="00156F80"/>
    <w:rsid w:val="00157454"/>
    <w:rsid w:val="00157B40"/>
    <w:rsid w:val="00157C43"/>
    <w:rsid w:val="001606A8"/>
    <w:rsid w:val="00160AEE"/>
    <w:rsid w:val="00160C48"/>
    <w:rsid w:val="001614BF"/>
    <w:rsid w:val="0016191C"/>
    <w:rsid w:val="00162FEF"/>
    <w:rsid w:val="00163701"/>
    <w:rsid w:val="001639A1"/>
    <w:rsid w:val="00164483"/>
    <w:rsid w:val="00164634"/>
    <w:rsid w:val="001648F0"/>
    <w:rsid w:val="00164C33"/>
    <w:rsid w:val="00164EB4"/>
    <w:rsid w:val="001650C8"/>
    <w:rsid w:val="00165A4E"/>
    <w:rsid w:val="001664AD"/>
    <w:rsid w:val="001669D3"/>
    <w:rsid w:val="0016732C"/>
    <w:rsid w:val="001675E0"/>
    <w:rsid w:val="00167E94"/>
    <w:rsid w:val="00170CD3"/>
    <w:rsid w:val="00171532"/>
    <w:rsid w:val="00171633"/>
    <w:rsid w:val="001719C5"/>
    <w:rsid w:val="00171E18"/>
    <w:rsid w:val="00172AC8"/>
    <w:rsid w:val="00172EFA"/>
    <w:rsid w:val="001733F5"/>
    <w:rsid w:val="00173445"/>
    <w:rsid w:val="001734F5"/>
    <w:rsid w:val="00173642"/>
    <w:rsid w:val="00173B90"/>
    <w:rsid w:val="00174FE2"/>
    <w:rsid w:val="001750AD"/>
    <w:rsid w:val="00175FA0"/>
    <w:rsid w:val="0017628C"/>
    <w:rsid w:val="001764A3"/>
    <w:rsid w:val="00176A02"/>
    <w:rsid w:val="001773D0"/>
    <w:rsid w:val="001801CE"/>
    <w:rsid w:val="001816A4"/>
    <w:rsid w:val="0018188F"/>
    <w:rsid w:val="00182899"/>
    <w:rsid w:val="00182E87"/>
    <w:rsid w:val="001836EE"/>
    <w:rsid w:val="00183AD8"/>
    <w:rsid w:val="001849C1"/>
    <w:rsid w:val="00184B14"/>
    <w:rsid w:val="00185AA7"/>
    <w:rsid w:val="00185C32"/>
    <w:rsid w:val="001862E1"/>
    <w:rsid w:val="001863FA"/>
    <w:rsid w:val="00186716"/>
    <w:rsid w:val="0018723A"/>
    <w:rsid w:val="001874A0"/>
    <w:rsid w:val="00187D05"/>
    <w:rsid w:val="00187F3A"/>
    <w:rsid w:val="0019007D"/>
    <w:rsid w:val="00190A53"/>
    <w:rsid w:val="001912C2"/>
    <w:rsid w:val="001913A8"/>
    <w:rsid w:val="00191F88"/>
    <w:rsid w:val="001926E8"/>
    <w:rsid w:val="00192E6D"/>
    <w:rsid w:val="00194358"/>
    <w:rsid w:val="00194589"/>
    <w:rsid w:val="001947DC"/>
    <w:rsid w:val="001957A8"/>
    <w:rsid w:val="00196F4C"/>
    <w:rsid w:val="001972EB"/>
    <w:rsid w:val="0019733F"/>
    <w:rsid w:val="001A0340"/>
    <w:rsid w:val="001A079E"/>
    <w:rsid w:val="001A0E0C"/>
    <w:rsid w:val="001A0EC0"/>
    <w:rsid w:val="001A1C3E"/>
    <w:rsid w:val="001A20B2"/>
    <w:rsid w:val="001A2B7F"/>
    <w:rsid w:val="001A3338"/>
    <w:rsid w:val="001A39B8"/>
    <w:rsid w:val="001A3A0C"/>
    <w:rsid w:val="001A4720"/>
    <w:rsid w:val="001A4867"/>
    <w:rsid w:val="001A4AFB"/>
    <w:rsid w:val="001A4D3D"/>
    <w:rsid w:val="001A6F7F"/>
    <w:rsid w:val="001A76B3"/>
    <w:rsid w:val="001A7912"/>
    <w:rsid w:val="001A7D2C"/>
    <w:rsid w:val="001A7F77"/>
    <w:rsid w:val="001B08C5"/>
    <w:rsid w:val="001B1F6D"/>
    <w:rsid w:val="001B21EA"/>
    <w:rsid w:val="001B2637"/>
    <w:rsid w:val="001B3B35"/>
    <w:rsid w:val="001B3F7F"/>
    <w:rsid w:val="001B40DA"/>
    <w:rsid w:val="001B45AC"/>
    <w:rsid w:val="001B45C1"/>
    <w:rsid w:val="001B652A"/>
    <w:rsid w:val="001B67C8"/>
    <w:rsid w:val="001B698C"/>
    <w:rsid w:val="001B6C8F"/>
    <w:rsid w:val="001B7AC6"/>
    <w:rsid w:val="001B7C89"/>
    <w:rsid w:val="001C0196"/>
    <w:rsid w:val="001C0419"/>
    <w:rsid w:val="001C04C0"/>
    <w:rsid w:val="001C41DC"/>
    <w:rsid w:val="001C4F88"/>
    <w:rsid w:val="001C525B"/>
    <w:rsid w:val="001C527A"/>
    <w:rsid w:val="001C5434"/>
    <w:rsid w:val="001C6016"/>
    <w:rsid w:val="001C60CD"/>
    <w:rsid w:val="001C7184"/>
    <w:rsid w:val="001D0208"/>
    <w:rsid w:val="001D18F8"/>
    <w:rsid w:val="001D2385"/>
    <w:rsid w:val="001D26AA"/>
    <w:rsid w:val="001D2A59"/>
    <w:rsid w:val="001D47FB"/>
    <w:rsid w:val="001D500E"/>
    <w:rsid w:val="001D58B1"/>
    <w:rsid w:val="001D5984"/>
    <w:rsid w:val="001D5A10"/>
    <w:rsid w:val="001D6058"/>
    <w:rsid w:val="001D7629"/>
    <w:rsid w:val="001D7A30"/>
    <w:rsid w:val="001E0FFD"/>
    <w:rsid w:val="001E10CF"/>
    <w:rsid w:val="001E11E7"/>
    <w:rsid w:val="001E1857"/>
    <w:rsid w:val="001E1ACD"/>
    <w:rsid w:val="001E2A2F"/>
    <w:rsid w:val="001E2B0D"/>
    <w:rsid w:val="001E35E3"/>
    <w:rsid w:val="001E35FF"/>
    <w:rsid w:val="001E401C"/>
    <w:rsid w:val="001E450D"/>
    <w:rsid w:val="001E4E67"/>
    <w:rsid w:val="001E5406"/>
    <w:rsid w:val="001E6198"/>
    <w:rsid w:val="001E6861"/>
    <w:rsid w:val="001E6FA6"/>
    <w:rsid w:val="001E7CFC"/>
    <w:rsid w:val="001E7D28"/>
    <w:rsid w:val="001F06F3"/>
    <w:rsid w:val="001F0978"/>
    <w:rsid w:val="001F0E15"/>
    <w:rsid w:val="001F16E0"/>
    <w:rsid w:val="001F1987"/>
    <w:rsid w:val="001F1EF1"/>
    <w:rsid w:val="001F20DA"/>
    <w:rsid w:val="001F2ADF"/>
    <w:rsid w:val="001F3EB4"/>
    <w:rsid w:val="001F4327"/>
    <w:rsid w:val="001F4EBC"/>
    <w:rsid w:val="001F74D7"/>
    <w:rsid w:val="0020055C"/>
    <w:rsid w:val="00200AD3"/>
    <w:rsid w:val="0020141D"/>
    <w:rsid w:val="00202126"/>
    <w:rsid w:val="00202197"/>
    <w:rsid w:val="00202984"/>
    <w:rsid w:val="00202DD2"/>
    <w:rsid w:val="00203323"/>
    <w:rsid w:val="00203376"/>
    <w:rsid w:val="00203A0F"/>
    <w:rsid w:val="00204A47"/>
    <w:rsid w:val="00204CFC"/>
    <w:rsid w:val="00204EA4"/>
    <w:rsid w:val="00205ABE"/>
    <w:rsid w:val="00205CC7"/>
    <w:rsid w:val="0020624E"/>
    <w:rsid w:val="0020729D"/>
    <w:rsid w:val="00207CAD"/>
    <w:rsid w:val="0021001D"/>
    <w:rsid w:val="002102C2"/>
    <w:rsid w:val="00210634"/>
    <w:rsid w:val="00210ACB"/>
    <w:rsid w:val="00210AFD"/>
    <w:rsid w:val="0021101C"/>
    <w:rsid w:val="00211D9F"/>
    <w:rsid w:val="00212156"/>
    <w:rsid w:val="0021323F"/>
    <w:rsid w:val="00213268"/>
    <w:rsid w:val="0021352F"/>
    <w:rsid w:val="00213AF7"/>
    <w:rsid w:val="00213CD4"/>
    <w:rsid w:val="00213F86"/>
    <w:rsid w:val="00214A69"/>
    <w:rsid w:val="00214AC6"/>
    <w:rsid w:val="00214B2E"/>
    <w:rsid w:val="00214E41"/>
    <w:rsid w:val="00214FB1"/>
    <w:rsid w:val="002158FE"/>
    <w:rsid w:val="00215AD4"/>
    <w:rsid w:val="00216FFE"/>
    <w:rsid w:val="0021736A"/>
    <w:rsid w:val="00217FEC"/>
    <w:rsid w:val="00220767"/>
    <w:rsid w:val="002211FC"/>
    <w:rsid w:val="00222470"/>
    <w:rsid w:val="002228B6"/>
    <w:rsid w:val="00222BE3"/>
    <w:rsid w:val="00222CCB"/>
    <w:rsid w:val="00222F3E"/>
    <w:rsid w:val="0022306C"/>
    <w:rsid w:val="0022391C"/>
    <w:rsid w:val="00224CA5"/>
    <w:rsid w:val="002257F2"/>
    <w:rsid w:val="00225DF5"/>
    <w:rsid w:val="00226099"/>
    <w:rsid w:val="002262A4"/>
    <w:rsid w:val="00226A21"/>
    <w:rsid w:val="00226AD5"/>
    <w:rsid w:val="00226F39"/>
    <w:rsid w:val="0022705F"/>
    <w:rsid w:val="00227611"/>
    <w:rsid w:val="00227E1B"/>
    <w:rsid w:val="00230495"/>
    <w:rsid w:val="00230815"/>
    <w:rsid w:val="00231314"/>
    <w:rsid w:val="002314FA"/>
    <w:rsid w:val="002317B2"/>
    <w:rsid w:val="00231A16"/>
    <w:rsid w:val="00231AA0"/>
    <w:rsid w:val="00231C49"/>
    <w:rsid w:val="002329FD"/>
    <w:rsid w:val="00232C15"/>
    <w:rsid w:val="00232E7D"/>
    <w:rsid w:val="00233087"/>
    <w:rsid w:val="002331A4"/>
    <w:rsid w:val="0023358B"/>
    <w:rsid w:val="00233C6D"/>
    <w:rsid w:val="0023420F"/>
    <w:rsid w:val="0023432F"/>
    <w:rsid w:val="00234627"/>
    <w:rsid w:val="00234A1C"/>
    <w:rsid w:val="00234B14"/>
    <w:rsid w:val="00234ED4"/>
    <w:rsid w:val="0023524C"/>
    <w:rsid w:val="00236B14"/>
    <w:rsid w:val="002372FA"/>
    <w:rsid w:val="00237BF6"/>
    <w:rsid w:val="00237D4B"/>
    <w:rsid w:val="00237DDD"/>
    <w:rsid w:val="00237E36"/>
    <w:rsid w:val="002420E0"/>
    <w:rsid w:val="00242A0D"/>
    <w:rsid w:val="00243845"/>
    <w:rsid w:val="00243D0D"/>
    <w:rsid w:val="00244A7A"/>
    <w:rsid w:val="0024536F"/>
    <w:rsid w:val="00245C34"/>
    <w:rsid w:val="00245E82"/>
    <w:rsid w:val="00245F6C"/>
    <w:rsid w:val="002466FA"/>
    <w:rsid w:val="00247715"/>
    <w:rsid w:val="00247C30"/>
    <w:rsid w:val="00247CE0"/>
    <w:rsid w:val="00250081"/>
    <w:rsid w:val="00250A2C"/>
    <w:rsid w:val="00250C96"/>
    <w:rsid w:val="00250F32"/>
    <w:rsid w:val="00251F86"/>
    <w:rsid w:val="0025280E"/>
    <w:rsid w:val="00253250"/>
    <w:rsid w:val="00253EF3"/>
    <w:rsid w:val="00253F7A"/>
    <w:rsid w:val="002541F9"/>
    <w:rsid w:val="002548FB"/>
    <w:rsid w:val="00254A9A"/>
    <w:rsid w:val="00255397"/>
    <w:rsid w:val="00255A1C"/>
    <w:rsid w:val="00255A8A"/>
    <w:rsid w:val="0025735D"/>
    <w:rsid w:val="00257E90"/>
    <w:rsid w:val="00261146"/>
    <w:rsid w:val="00261622"/>
    <w:rsid w:val="00261EC5"/>
    <w:rsid w:val="002629DB"/>
    <w:rsid w:val="00263429"/>
    <w:rsid w:val="0026379B"/>
    <w:rsid w:val="002657FE"/>
    <w:rsid w:val="002662B0"/>
    <w:rsid w:val="002666F7"/>
    <w:rsid w:val="002677D9"/>
    <w:rsid w:val="00267CD2"/>
    <w:rsid w:val="00267D30"/>
    <w:rsid w:val="002701BE"/>
    <w:rsid w:val="00271626"/>
    <w:rsid w:val="00271BED"/>
    <w:rsid w:val="00272453"/>
    <w:rsid w:val="002737E7"/>
    <w:rsid w:val="00273D64"/>
    <w:rsid w:val="0027533C"/>
    <w:rsid w:val="002755BE"/>
    <w:rsid w:val="00275DBC"/>
    <w:rsid w:val="00277772"/>
    <w:rsid w:val="0027794F"/>
    <w:rsid w:val="00277F0F"/>
    <w:rsid w:val="00280439"/>
    <w:rsid w:val="002813FB"/>
    <w:rsid w:val="00281C73"/>
    <w:rsid w:val="00281D9B"/>
    <w:rsid w:val="002824F7"/>
    <w:rsid w:val="0028297E"/>
    <w:rsid w:val="00282A59"/>
    <w:rsid w:val="00282E33"/>
    <w:rsid w:val="00283346"/>
    <w:rsid w:val="0028474C"/>
    <w:rsid w:val="002848C4"/>
    <w:rsid w:val="0028536D"/>
    <w:rsid w:val="00285A38"/>
    <w:rsid w:val="00286DD8"/>
    <w:rsid w:val="00286E3E"/>
    <w:rsid w:val="002870B6"/>
    <w:rsid w:val="002876AD"/>
    <w:rsid w:val="00287C00"/>
    <w:rsid w:val="00287EC7"/>
    <w:rsid w:val="002908EA"/>
    <w:rsid w:val="002908EF"/>
    <w:rsid w:val="002914A6"/>
    <w:rsid w:val="00291D14"/>
    <w:rsid w:val="00291ED8"/>
    <w:rsid w:val="00291FED"/>
    <w:rsid w:val="002922FB"/>
    <w:rsid w:val="0029278A"/>
    <w:rsid w:val="00294215"/>
    <w:rsid w:val="00294C4C"/>
    <w:rsid w:val="00295C51"/>
    <w:rsid w:val="00295E1E"/>
    <w:rsid w:val="00297ABB"/>
    <w:rsid w:val="002A0220"/>
    <w:rsid w:val="002A04BD"/>
    <w:rsid w:val="002A08D4"/>
    <w:rsid w:val="002A1077"/>
    <w:rsid w:val="002A1615"/>
    <w:rsid w:val="002A161B"/>
    <w:rsid w:val="002A17B4"/>
    <w:rsid w:val="002A21BD"/>
    <w:rsid w:val="002A2368"/>
    <w:rsid w:val="002A23D9"/>
    <w:rsid w:val="002A295F"/>
    <w:rsid w:val="002A2A56"/>
    <w:rsid w:val="002A4493"/>
    <w:rsid w:val="002A49BB"/>
    <w:rsid w:val="002A4AA0"/>
    <w:rsid w:val="002A4B85"/>
    <w:rsid w:val="002A52B1"/>
    <w:rsid w:val="002A6880"/>
    <w:rsid w:val="002A73F6"/>
    <w:rsid w:val="002A774D"/>
    <w:rsid w:val="002A7F83"/>
    <w:rsid w:val="002A7FF9"/>
    <w:rsid w:val="002B0552"/>
    <w:rsid w:val="002B0DFA"/>
    <w:rsid w:val="002B1193"/>
    <w:rsid w:val="002B1D76"/>
    <w:rsid w:val="002B1F75"/>
    <w:rsid w:val="002B2219"/>
    <w:rsid w:val="002B2656"/>
    <w:rsid w:val="002B3752"/>
    <w:rsid w:val="002B3B31"/>
    <w:rsid w:val="002B3C12"/>
    <w:rsid w:val="002B3C1C"/>
    <w:rsid w:val="002B4A31"/>
    <w:rsid w:val="002B53C3"/>
    <w:rsid w:val="002B63F1"/>
    <w:rsid w:val="002B778A"/>
    <w:rsid w:val="002B7EEC"/>
    <w:rsid w:val="002C0073"/>
    <w:rsid w:val="002C00D1"/>
    <w:rsid w:val="002C1980"/>
    <w:rsid w:val="002C266E"/>
    <w:rsid w:val="002C27CE"/>
    <w:rsid w:val="002C2F45"/>
    <w:rsid w:val="002C3596"/>
    <w:rsid w:val="002C3F7D"/>
    <w:rsid w:val="002C463E"/>
    <w:rsid w:val="002C4BA6"/>
    <w:rsid w:val="002C4F75"/>
    <w:rsid w:val="002C5D40"/>
    <w:rsid w:val="002C6786"/>
    <w:rsid w:val="002C6B14"/>
    <w:rsid w:val="002C756D"/>
    <w:rsid w:val="002C76B3"/>
    <w:rsid w:val="002C76F3"/>
    <w:rsid w:val="002C7733"/>
    <w:rsid w:val="002D065A"/>
    <w:rsid w:val="002D0698"/>
    <w:rsid w:val="002D0F7E"/>
    <w:rsid w:val="002D1884"/>
    <w:rsid w:val="002D2037"/>
    <w:rsid w:val="002D300E"/>
    <w:rsid w:val="002D3373"/>
    <w:rsid w:val="002D50EB"/>
    <w:rsid w:val="002D5A86"/>
    <w:rsid w:val="002D5B8E"/>
    <w:rsid w:val="002D65F1"/>
    <w:rsid w:val="002D67F4"/>
    <w:rsid w:val="002D680F"/>
    <w:rsid w:val="002D6EA8"/>
    <w:rsid w:val="002D76EF"/>
    <w:rsid w:val="002D7DFB"/>
    <w:rsid w:val="002E1053"/>
    <w:rsid w:val="002E1326"/>
    <w:rsid w:val="002E1F3F"/>
    <w:rsid w:val="002E2733"/>
    <w:rsid w:val="002E39C4"/>
    <w:rsid w:val="002E580F"/>
    <w:rsid w:val="002E5FFC"/>
    <w:rsid w:val="002E69E2"/>
    <w:rsid w:val="002E7706"/>
    <w:rsid w:val="002F12D2"/>
    <w:rsid w:val="002F1B70"/>
    <w:rsid w:val="002F1CC1"/>
    <w:rsid w:val="002F1DB7"/>
    <w:rsid w:val="002F288D"/>
    <w:rsid w:val="002F2E78"/>
    <w:rsid w:val="002F36B4"/>
    <w:rsid w:val="002F3BAB"/>
    <w:rsid w:val="002F4488"/>
    <w:rsid w:val="002F4A75"/>
    <w:rsid w:val="002F5009"/>
    <w:rsid w:val="002F55AD"/>
    <w:rsid w:val="002F5AA6"/>
    <w:rsid w:val="002F5DD4"/>
    <w:rsid w:val="002F6411"/>
    <w:rsid w:val="002F64A7"/>
    <w:rsid w:val="002F6F90"/>
    <w:rsid w:val="002F735B"/>
    <w:rsid w:val="002F7884"/>
    <w:rsid w:val="002F7F7A"/>
    <w:rsid w:val="003001A0"/>
    <w:rsid w:val="003001BE"/>
    <w:rsid w:val="00300454"/>
    <w:rsid w:val="00300595"/>
    <w:rsid w:val="00300A4A"/>
    <w:rsid w:val="00300CFF"/>
    <w:rsid w:val="0030153B"/>
    <w:rsid w:val="00301542"/>
    <w:rsid w:val="003017AC"/>
    <w:rsid w:val="003018A4"/>
    <w:rsid w:val="00301BF1"/>
    <w:rsid w:val="00301E53"/>
    <w:rsid w:val="00301F37"/>
    <w:rsid w:val="00302037"/>
    <w:rsid w:val="003024FE"/>
    <w:rsid w:val="003025C7"/>
    <w:rsid w:val="0030330B"/>
    <w:rsid w:val="00303959"/>
    <w:rsid w:val="003039F7"/>
    <w:rsid w:val="00303B17"/>
    <w:rsid w:val="00303CED"/>
    <w:rsid w:val="00303D8E"/>
    <w:rsid w:val="0030405F"/>
    <w:rsid w:val="00304408"/>
    <w:rsid w:val="00304B65"/>
    <w:rsid w:val="00304F79"/>
    <w:rsid w:val="0030546E"/>
    <w:rsid w:val="00305592"/>
    <w:rsid w:val="003078FF"/>
    <w:rsid w:val="003079F3"/>
    <w:rsid w:val="003106F1"/>
    <w:rsid w:val="0031071A"/>
    <w:rsid w:val="00310EB1"/>
    <w:rsid w:val="00311633"/>
    <w:rsid w:val="00311E71"/>
    <w:rsid w:val="00311EB7"/>
    <w:rsid w:val="0031241C"/>
    <w:rsid w:val="0031249F"/>
    <w:rsid w:val="00312DBD"/>
    <w:rsid w:val="0031400A"/>
    <w:rsid w:val="00314419"/>
    <w:rsid w:val="00314E91"/>
    <w:rsid w:val="00315071"/>
    <w:rsid w:val="00315423"/>
    <w:rsid w:val="00315A40"/>
    <w:rsid w:val="00320514"/>
    <w:rsid w:val="003209AF"/>
    <w:rsid w:val="00320B2D"/>
    <w:rsid w:val="00320EA5"/>
    <w:rsid w:val="003211FC"/>
    <w:rsid w:val="003220DA"/>
    <w:rsid w:val="003221C7"/>
    <w:rsid w:val="003228AA"/>
    <w:rsid w:val="00323C85"/>
    <w:rsid w:val="003245B0"/>
    <w:rsid w:val="00324819"/>
    <w:rsid w:val="0032548D"/>
    <w:rsid w:val="00327AC5"/>
    <w:rsid w:val="003302C8"/>
    <w:rsid w:val="003316EF"/>
    <w:rsid w:val="00331F57"/>
    <w:rsid w:val="00332F11"/>
    <w:rsid w:val="0033378D"/>
    <w:rsid w:val="0033443E"/>
    <w:rsid w:val="003354CC"/>
    <w:rsid w:val="00336193"/>
    <w:rsid w:val="003361D6"/>
    <w:rsid w:val="003363D7"/>
    <w:rsid w:val="0033648E"/>
    <w:rsid w:val="00336E34"/>
    <w:rsid w:val="0033737E"/>
    <w:rsid w:val="00340802"/>
    <w:rsid w:val="003418B8"/>
    <w:rsid w:val="00341A20"/>
    <w:rsid w:val="00341D0E"/>
    <w:rsid w:val="003421E6"/>
    <w:rsid w:val="003433E6"/>
    <w:rsid w:val="00343A0C"/>
    <w:rsid w:val="00344CEE"/>
    <w:rsid w:val="00344F3C"/>
    <w:rsid w:val="00346029"/>
    <w:rsid w:val="00346D80"/>
    <w:rsid w:val="0034737C"/>
    <w:rsid w:val="003502CD"/>
    <w:rsid w:val="00350D00"/>
    <w:rsid w:val="00350DD2"/>
    <w:rsid w:val="00351605"/>
    <w:rsid w:val="00351872"/>
    <w:rsid w:val="00351AAA"/>
    <w:rsid w:val="00352B9C"/>
    <w:rsid w:val="00352C1C"/>
    <w:rsid w:val="003548A1"/>
    <w:rsid w:val="0035576E"/>
    <w:rsid w:val="00355C5A"/>
    <w:rsid w:val="00356059"/>
    <w:rsid w:val="0035695F"/>
    <w:rsid w:val="003569F4"/>
    <w:rsid w:val="00357535"/>
    <w:rsid w:val="00357EDE"/>
    <w:rsid w:val="003604EA"/>
    <w:rsid w:val="00361EBA"/>
    <w:rsid w:val="00361F58"/>
    <w:rsid w:val="00363356"/>
    <w:rsid w:val="00363883"/>
    <w:rsid w:val="00363CA9"/>
    <w:rsid w:val="00364165"/>
    <w:rsid w:val="00364DAC"/>
    <w:rsid w:val="0036592E"/>
    <w:rsid w:val="00365D28"/>
    <w:rsid w:val="00366AEA"/>
    <w:rsid w:val="0036763B"/>
    <w:rsid w:val="003679BA"/>
    <w:rsid w:val="00367DAC"/>
    <w:rsid w:val="00370082"/>
    <w:rsid w:val="00370159"/>
    <w:rsid w:val="003705F8"/>
    <w:rsid w:val="0037096D"/>
    <w:rsid w:val="00371A85"/>
    <w:rsid w:val="00371CA0"/>
    <w:rsid w:val="003726BA"/>
    <w:rsid w:val="003727EB"/>
    <w:rsid w:val="003728CF"/>
    <w:rsid w:val="003735FC"/>
    <w:rsid w:val="003736DE"/>
    <w:rsid w:val="003739D9"/>
    <w:rsid w:val="00373B11"/>
    <w:rsid w:val="00373CB7"/>
    <w:rsid w:val="003740A1"/>
    <w:rsid w:val="00374FB2"/>
    <w:rsid w:val="003751E0"/>
    <w:rsid w:val="0037561B"/>
    <w:rsid w:val="00375CD4"/>
    <w:rsid w:val="00376A1E"/>
    <w:rsid w:val="00377A70"/>
    <w:rsid w:val="00380DBE"/>
    <w:rsid w:val="00380E2F"/>
    <w:rsid w:val="00381414"/>
    <w:rsid w:val="003827F4"/>
    <w:rsid w:val="00382A28"/>
    <w:rsid w:val="003844DA"/>
    <w:rsid w:val="00384A54"/>
    <w:rsid w:val="00384B41"/>
    <w:rsid w:val="00385243"/>
    <w:rsid w:val="00385C51"/>
    <w:rsid w:val="00385EA2"/>
    <w:rsid w:val="003860B9"/>
    <w:rsid w:val="00387029"/>
    <w:rsid w:val="0038727B"/>
    <w:rsid w:val="00387AF2"/>
    <w:rsid w:val="00387D11"/>
    <w:rsid w:val="00390D93"/>
    <w:rsid w:val="00391810"/>
    <w:rsid w:val="003919A8"/>
    <w:rsid w:val="00391DB9"/>
    <w:rsid w:val="003938F5"/>
    <w:rsid w:val="00393C78"/>
    <w:rsid w:val="00393EA1"/>
    <w:rsid w:val="0039410B"/>
    <w:rsid w:val="003952C1"/>
    <w:rsid w:val="003958F1"/>
    <w:rsid w:val="00396476"/>
    <w:rsid w:val="00396C78"/>
    <w:rsid w:val="00397325"/>
    <w:rsid w:val="00397511"/>
    <w:rsid w:val="00397906"/>
    <w:rsid w:val="00397AD0"/>
    <w:rsid w:val="003A028D"/>
    <w:rsid w:val="003A0773"/>
    <w:rsid w:val="003A1967"/>
    <w:rsid w:val="003A2303"/>
    <w:rsid w:val="003A235C"/>
    <w:rsid w:val="003A265D"/>
    <w:rsid w:val="003A2B1C"/>
    <w:rsid w:val="003A3034"/>
    <w:rsid w:val="003A32BD"/>
    <w:rsid w:val="003A3CFD"/>
    <w:rsid w:val="003A4FDD"/>
    <w:rsid w:val="003A552E"/>
    <w:rsid w:val="003A5CFA"/>
    <w:rsid w:val="003A7123"/>
    <w:rsid w:val="003A75B3"/>
    <w:rsid w:val="003A76B3"/>
    <w:rsid w:val="003A7C2B"/>
    <w:rsid w:val="003B004B"/>
    <w:rsid w:val="003B0510"/>
    <w:rsid w:val="003B4242"/>
    <w:rsid w:val="003B4A81"/>
    <w:rsid w:val="003B4B2C"/>
    <w:rsid w:val="003B4C05"/>
    <w:rsid w:val="003B4F59"/>
    <w:rsid w:val="003B5630"/>
    <w:rsid w:val="003B6094"/>
    <w:rsid w:val="003B68DE"/>
    <w:rsid w:val="003B694B"/>
    <w:rsid w:val="003B69B4"/>
    <w:rsid w:val="003B69F7"/>
    <w:rsid w:val="003B700E"/>
    <w:rsid w:val="003B7A09"/>
    <w:rsid w:val="003B7C4F"/>
    <w:rsid w:val="003C01BF"/>
    <w:rsid w:val="003C033D"/>
    <w:rsid w:val="003C1543"/>
    <w:rsid w:val="003C1A8A"/>
    <w:rsid w:val="003C2FC3"/>
    <w:rsid w:val="003C3B6F"/>
    <w:rsid w:val="003C41EE"/>
    <w:rsid w:val="003C434B"/>
    <w:rsid w:val="003C43A7"/>
    <w:rsid w:val="003C43CF"/>
    <w:rsid w:val="003C4DCF"/>
    <w:rsid w:val="003C5C2A"/>
    <w:rsid w:val="003C5E7F"/>
    <w:rsid w:val="003C5F59"/>
    <w:rsid w:val="003C5F93"/>
    <w:rsid w:val="003C6AFF"/>
    <w:rsid w:val="003C77C2"/>
    <w:rsid w:val="003D00C5"/>
    <w:rsid w:val="003D04A7"/>
    <w:rsid w:val="003D04EE"/>
    <w:rsid w:val="003D0B36"/>
    <w:rsid w:val="003D0DD0"/>
    <w:rsid w:val="003D10F1"/>
    <w:rsid w:val="003D14DC"/>
    <w:rsid w:val="003D1EC9"/>
    <w:rsid w:val="003D480C"/>
    <w:rsid w:val="003D527E"/>
    <w:rsid w:val="003D5425"/>
    <w:rsid w:val="003D56FF"/>
    <w:rsid w:val="003D6B3C"/>
    <w:rsid w:val="003D70F8"/>
    <w:rsid w:val="003D7704"/>
    <w:rsid w:val="003D7F53"/>
    <w:rsid w:val="003E0296"/>
    <w:rsid w:val="003E0698"/>
    <w:rsid w:val="003E0FEA"/>
    <w:rsid w:val="003E1B04"/>
    <w:rsid w:val="003E1B67"/>
    <w:rsid w:val="003E1DF0"/>
    <w:rsid w:val="003E2A89"/>
    <w:rsid w:val="003E2CB4"/>
    <w:rsid w:val="003E2F6C"/>
    <w:rsid w:val="003E3CF2"/>
    <w:rsid w:val="003E3D70"/>
    <w:rsid w:val="003E4983"/>
    <w:rsid w:val="003E49AC"/>
    <w:rsid w:val="003E4E38"/>
    <w:rsid w:val="003E5D0F"/>
    <w:rsid w:val="003E675F"/>
    <w:rsid w:val="003E6AA1"/>
    <w:rsid w:val="003E6F02"/>
    <w:rsid w:val="003F09D4"/>
    <w:rsid w:val="003F1126"/>
    <w:rsid w:val="003F242E"/>
    <w:rsid w:val="003F2612"/>
    <w:rsid w:val="003F2DF0"/>
    <w:rsid w:val="003F36CF"/>
    <w:rsid w:val="003F4A11"/>
    <w:rsid w:val="003F5598"/>
    <w:rsid w:val="003F61EC"/>
    <w:rsid w:val="003F645C"/>
    <w:rsid w:val="003F6770"/>
    <w:rsid w:val="004000E0"/>
    <w:rsid w:val="00400B7F"/>
    <w:rsid w:val="00400E20"/>
    <w:rsid w:val="00401B4B"/>
    <w:rsid w:val="00401BB6"/>
    <w:rsid w:val="0040228C"/>
    <w:rsid w:val="004022B2"/>
    <w:rsid w:val="004024CA"/>
    <w:rsid w:val="004025F9"/>
    <w:rsid w:val="00402CDE"/>
    <w:rsid w:val="00403C2A"/>
    <w:rsid w:val="00403E90"/>
    <w:rsid w:val="00404CCF"/>
    <w:rsid w:val="00405169"/>
    <w:rsid w:val="00405702"/>
    <w:rsid w:val="00407382"/>
    <w:rsid w:val="0041015B"/>
    <w:rsid w:val="00412D0D"/>
    <w:rsid w:val="0041329E"/>
    <w:rsid w:val="004132BC"/>
    <w:rsid w:val="0041363E"/>
    <w:rsid w:val="00413674"/>
    <w:rsid w:val="004157B0"/>
    <w:rsid w:val="00415B52"/>
    <w:rsid w:val="00415D35"/>
    <w:rsid w:val="00415F11"/>
    <w:rsid w:val="004161D3"/>
    <w:rsid w:val="004162E8"/>
    <w:rsid w:val="004201F5"/>
    <w:rsid w:val="00420CF0"/>
    <w:rsid w:val="004211B1"/>
    <w:rsid w:val="00421476"/>
    <w:rsid w:val="00421A31"/>
    <w:rsid w:val="00422175"/>
    <w:rsid w:val="0042262A"/>
    <w:rsid w:val="0042270E"/>
    <w:rsid w:val="00423504"/>
    <w:rsid w:val="004247EF"/>
    <w:rsid w:val="00424872"/>
    <w:rsid w:val="00424A02"/>
    <w:rsid w:val="00424AC5"/>
    <w:rsid w:val="00424B64"/>
    <w:rsid w:val="00425BEF"/>
    <w:rsid w:val="00425C80"/>
    <w:rsid w:val="00426158"/>
    <w:rsid w:val="004264A1"/>
    <w:rsid w:val="00426508"/>
    <w:rsid w:val="004271FA"/>
    <w:rsid w:val="0042796D"/>
    <w:rsid w:val="00431361"/>
    <w:rsid w:val="004319F0"/>
    <w:rsid w:val="004320AD"/>
    <w:rsid w:val="004321FE"/>
    <w:rsid w:val="004323B4"/>
    <w:rsid w:val="00432AB7"/>
    <w:rsid w:val="00433032"/>
    <w:rsid w:val="004338B4"/>
    <w:rsid w:val="004343E0"/>
    <w:rsid w:val="004344CA"/>
    <w:rsid w:val="00434B61"/>
    <w:rsid w:val="00435BE9"/>
    <w:rsid w:val="00435CCE"/>
    <w:rsid w:val="00435EDA"/>
    <w:rsid w:val="00435F5C"/>
    <w:rsid w:val="00436202"/>
    <w:rsid w:val="00436679"/>
    <w:rsid w:val="00436A0E"/>
    <w:rsid w:val="00437843"/>
    <w:rsid w:val="00440BF9"/>
    <w:rsid w:val="0044101D"/>
    <w:rsid w:val="00441439"/>
    <w:rsid w:val="0044193F"/>
    <w:rsid w:val="00442A57"/>
    <w:rsid w:val="00442C4F"/>
    <w:rsid w:val="0044447F"/>
    <w:rsid w:val="004445A1"/>
    <w:rsid w:val="004451F7"/>
    <w:rsid w:val="0044523E"/>
    <w:rsid w:val="0044599A"/>
    <w:rsid w:val="00445CA9"/>
    <w:rsid w:val="004469A6"/>
    <w:rsid w:val="00446FD5"/>
    <w:rsid w:val="004472EB"/>
    <w:rsid w:val="004503E9"/>
    <w:rsid w:val="004509FA"/>
    <w:rsid w:val="004510D5"/>
    <w:rsid w:val="00452078"/>
    <w:rsid w:val="004523DA"/>
    <w:rsid w:val="00453500"/>
    <w:rsid w:val="00453FB2"/>
    <w:rsid w:val="0045444E"/>
    <w:rsid w:val="004546F6"/>
    <w:rsid w:val="00454880"/>
    <w:rsid w:val="00455612"/>
    <w:rsid w:val="00455717"/>
    <w:rsid w:val="004569C3"/>
    <w:rsid w:val="00456F83"/>
    <w:rsid w:val="0045796B"/>
    <w:rsid w:val="00460379"/>
    <w:rsid w:val="0046050F"/>
    <w:rsid w:val="00460642"/>
    <w:rsid w:val="0046126A"/>
    <w:rsid w:val="00461771"/>
    <w:rsid w:val="00461ADA"/>
    <w:rsid w:val="00462A17"/>
    <w:rsid w:val="004639C8"/>
    <w:rsid w:val="00463D74"/>
    <w:rsid w:val="00463DF8"/>
    <w:rsid w:val="00463E2D"/>
    <w:rsid w:val="00463E30"/>
    <w:rsid w:val="0046476B"/>
    <w:rsid w:val="00465580"/>
    <w:rsid w:val="00465FE8"/>
    <w:rsid w:val="0046628F"/>
    <w:rsid w:val="004669FF"/>
    <w:rsid w:val="00466CAB"/>
    <w:rsid w:val="00466FF9"/>
    <w:rsid w:val="00470B2D"/>
    <w:rsid w:val="00471A15"/>
    <w:rsid w:val="00471DA0"/>
    <w:rsid w:val="00472E0B"/>
    <w:rsid w:val="00474088"/>
    <w:rsid w:val="00474191"/>
    <w:rsid w:val="0047454B"/>
    <w:rsid w:val="00474D42"/>
    <w:rsid w:val="0047571B"/>
    <w:rsid w:val="004765C8"/>
    <w:rsid w:val="00477403"/>
    <w:rsid w:val="0047792B"/>
    <w:rsid w:val="00480289"/>
    <w:rsid w:val="004807D8"/>
    <w:rsid w:val="00480B40"/>
    <w:rsid w:val="00482363"/>
    <w:rsid w:val="0048258F"/>
    <w:rsid w:val="00482742"/>
    <w:rsid w:val="00482F29"/>
    <w:rsid w:val="00483423"/>
    <w:rsid w:val="00483E83"/>
    <w:rsid w:val="00484287"/>
    <w:rsid w:val="004848E6"/>
    <w:rsid w:val="0048492A"/>
    <w:rsid w:val="00485321"/>
    <w:rsid w:val="00485A0F"/>
    <w:rsid w:val="00485C5B"/>
    <w:rsid w:val="00485E94"/>
    <w:rsid w:val="00486223"/>
    <w:rsid w:val="0048737F"/>
    <w:rsid w:val="004875A3"/>
    <w:rsid w:val="0049057C"/>
    <w:rsid w:val="004907DA"/>
    <w:rsid w:val="004917D6"/>
    <w:rsid w:val="00491A58"/>
    <w:rsid w:val="0049208E"/>
    <w:rsid w:val="004932B6"/>
    <w:rsid w:val="00493FFA"/>
    <w:rsid w:val="004944C6"/>
    <w:rsid w:val="004948C9"/>
    <w:rsid w:val="00494EF9"/>
    <w:rsid w:val="00494FDF"/>
    <w:rsid w:val="00495054"/>
    <w:rsid w:val="004954CD"/>
    <w:rsid w:val="0049564A"/>
    <w:rsid w:val="004958FA"/>
    <w:rsid w:val="00497FE6"/>
    <w:rsid w:val="004A1007"/>
    <w:rsid w:val="004A101F"/>
    <w:rsid w:val="004A1D9E"/>
    <w:rsid w:val="004A261F"/>
    <w:rsid w:val="004A2F4C"/>
    <w:rsid w:val="004A3174"/>
    <w:rsid w:val="004A31D7"/>
    <w:rsid w:val="004A38C1"/>
    <w:rsid w:val="004A409A"/>
    <w:rsid w:val="004A433E"/>
    <w:rsid w:val="004A4927"/>
    <w:rsid w:val="004A4DDB"/>
    <w:rsid w:val="004A512A"/>
    <w:rsid w:val="004A5C2D"/>
    <w:rsid w:val="004A64E2"/>
    <w:rsid w:val="004A6776"/>
    <w:rsid w:val="004A68B7"/>
    <w:rsid w:val="004B0098"/>
    <w:rsid w:val="004B03E6"/>
    <w:rsid w:val="004B1150"/>
    <w:rsid w:val="004B1849"/>
    <w:rsid w:val="004B1AB9"/>
    <w:rsid w:val="004B1F74"/>
    <w:rsid w:val="004B25A8"/>
    <w:rsid w:val="004B3B18"/>
    <w:rsid w:val="004B4626"/>
    <w:rsid w:val="004B4DAE"/>
    <w:rsid w:val="004B5D97"/>
    <w:rsid w:val="004B64E1"/>
    <w:rsid w:val="004B683C"/>
    <w:rsid w:val="004B71F2"/>
    <w:rsid w:val="004B738F"/>
    <w:rsid w:val="004B755D"/>
    <w:rsid w:val="004B7BA3"/>
    <w:rsid w:val="004B7C68"/>
    <w:rsid w:val="004C0A02"/>
    <w:rsid w:val="004C0F2F"/>
    <w:rsid w:val="004C12B8"/>
    <w:rsid w:val="004C1738"/>
    <w:rsid w:val="004C1CAC"/>
    <w:rsid w:val="004C2146"/>
    <w:rsid w:val="004C2336"/>
    <w:rsid w:val="004C2532"/>
    <w:rsid w:val="004C2613"/>
    <w:rsid w:val="004C281F"/>
    <w:rsid w:val="004C3392"/>
    <w:rsid w:val="004C33AF"/>
    <w:rsid w:val="004C363F"/>
    <w:rsid w:val="004C3C6A"/>
    <w:rsid w:val="004C3D1E"/>
    <w:rsid w:val="004C3FC7"/>
    <w:rsid w:val="004C42B8"/>
    <w:rsid w:val="004C4910"/>
    <w:rsid w:val="004C4D7D"/>
    <w:rsid w:val="004C5395"/>
    <w:rsid w:val="004C54B8"/>
    <w:rsid w:val="004C5643"/>
    <w:rsid w:val="004C5B50"/>
    <w:rsid w:val="004C668F"/>
    <w:rsid w:val="004C6CCF"/>
    <w:rsid w:val="004C71DF"/>
    <w:rsid w:val="004C725C"/>
    <w:rsid w:val="004C7899"/>
    <w:rsid w:val="004C7FC7"/>
    <w:rsid w:val="004D1135"/>
    <w:rsid w:val="004D1567"/>
    <w:rsid w:val="004D18B5"/>
    <w:rsid w:val="004D20D3"/>
    <w:rsid w:val="004D28B5"/>
    <w:rsid w:val="004D2E78"/>
    <w:rsid w:val="004D5AF9"/>
    <w:rsid w:val="004D60D4"/>
    <w:rsid w:val="004D6859"/>
    <w:rsid w:val="004D6EFA"/>
    <w:rsid w:val="004D796C"/>
    <w:rsid w:val="004E0CF4"/>
    <w:rsid w:val="004E1078"/>
    <w:rsid w:val="004E2966"/>
    <w:rsid w:val="004E2F2E"/>
    <w:rsid w:val="004E4D64"/>
    <w:rsid w:val="004E500A"/>
    <w:rsid w:val="004E5C93"/>
    <w:rsid w:val="004E638C"/>
    <w:rsid w:val="004E7013"/>
    <w:rsid w:val="004E7162"/>
    <w:rsid w:val="004E7E5C"/>
    <w:rsid w:val="004F0968"/>
    <w:rsid w:val="004F09C5"/>
    <w:rsid w:val="004F19D0"/>
    <w:rsid w:val="004F206C"/>
    <w:rsid w:val="004F2343"/>
    <w:rsid w:val="004F2B74"/>
    <w:rsid w:val="004F3347"/>
    <w:rsid w:val="004F3394"/>
    <w:rsid w:val="004F3A75"/>
    <w:rsid w:val="004F3F23"/>
    <w:rsid w:val="004F4F99"/>
    <w:rsid w:val="004F50C9"/>
    <w:rsid w:val="004F5AEE"/>
    <w:rsid w:val="004F5ECC"/>
    <w:rsid w:val="004F6795"/>
    <w:rsid w:val="004F6B1B"/>
    <w:rsid w:val="004F7C97"/>
    <w:rsid w:val="00500CEB"/>
    <w:rsid w:val="00500E17"/>
    <w:rsid w:val="00500EBF"/>
    <w:rsid w:val="00500F0A"/>
    <w:rsid w:val="00501088"/>
    <w:rsid w:val="0050148A"/>
    <w:rsid w:val="005019E3"/>
    <w:rsid w:val="005029E0"/>
    <w:rsid w:val="00502C9A"/>
    <w:rsid w:val="005041AA"/>
    <w:rsid w:val="00504375"/>
    <w:rsid w:val="00504DC9"/>
    <w:rsid w:val="00505449"/>
    <w:rsid w:val="00507222"/>
    <w:rsid w:val="00507EE4"/>
    <w:rsid w:val="00510C9B"/>
    <w:rsid w:val="00510E76"/>
    <w:rsid w:val="005112E3"/>
    <w:rsid w:val="0051134B"/>
    <w:rsid w:val="0051142D"/>
    <w:rsid w:val="00511DF5"/>
    <w:rsid w:val="0051274A"/>
    <w:rsid w:val="00512EB8"/>
    <w:rsid w:val="005134A3"/>
    <w:rsid w:val="0051407C"/>
    <w:rsid w:val="00514162"/>
    <w:rsid w:val="0051461E"/>
    <w:rsid w:val="005148E3"/>
    <w:rsid w:val="00514F97"/>
    <w:rsid w:val="00515445"/>
    <w:rsid w:val="00515473"/>
    <w:rsid w:val="00515AB1"/>
    <w:rsid w:val="00517053"/>
    <w:rsid w:val="00517680"/>
    <w:rsid w:val="00517E3E"/>
    <w:rsid w:val="00520F53"/>
    <w:rsid w:val="00522236"/>
    <w:rsid w:val="0052225C"/>
    <w:rsid w:val="00522919"/>
    <w:rsid w:val="00522B32"/>
    <w:rsid w:val="00523606"/>
    <w:rsid w:val="00523A08"/>
    <w:rsid w:val="00523BAC"/>
    <w:rsid w:val="00524FED"/>
    <w:rsid w:val="005265D8"/>
    <w:rsid w:val="0052687A"/>
    <w:rsid w:val="00526B53"/>
    <w:rsid w:val="00526BED"/>
    <w:rsid w:val="005271D5"/>
    <w:rsid w:val="005273D5"/>
    <w:rsid w:val="005279A1"/>
    <w:rsid w:val="00527E81"/>
    <w:rsid w:val="00527EB9"/>
    <w:rsid w:val="00527EE9"/>
    <w:rsid w:val="00530205"/>
    <w:rsid w:val="0053042C"/>
    <w:rsid w:val="005312E1"/>
    <w:rsid w:val="00533079"/>
    <w:rsid w:val="005330E1"/>
    <w:rsid w:val="0053475D"/>
    <w:rsid w:val="0053495B"/>
    <w:rsid w:val="00535454"/>
    <w:rsid w:val="00535627"/>
    <w:rsid w:val="00536EEC"/>
    <w:rsid w:val="005372CF"/>
    <w:rsid w:val="005373E3"/>
    <w:rsid w:val="00537A02"/>
    <w:rsid w:val="00542A5A"/>
    <w:rsid w:val="00543214"/>
    <w:rsid w:val="00543B4D"/>
    <w:rsid w:val="00543EC0"/>
    <w:rsid w:val="005451C9"/>
    <w:rsid w:val="00545504"/>
    <w:rsid w:val="005465ED"/>
    <w:rsid w:val="00546B16"/>
    <w:rsid w:val="00550C1F"/>
    <w:rsid w:val="005512BB"/>
    <w:rsid w:val="00552211"/>
    <w:rsid w:val="005528A3"/>
    <w:rsid w:val="005535F2"/>
    <w:rsid w:val="00553745"/>
    <w:rsid w:val="00554459"/>
    <w:rsid w:val="005546FE"/>
    <w:rsid w:val="00554893"/>
    <w:rsid w:val="00554898"/>
    <w:rsid w:val="00554AA5"/>
    <w:rsid w:val="00554F7D"/>
    <w:rsid w:val="0055594A"/>
    <w:rsid w:val="00556118"/>
    <w:rsid w:val="005561D2"/>
    <w:rsid w:val="005569AF"/>
    <w:rsid w:val="0055757C"/>
    <w:rsid w:val="005604EE"/>
    <w:rsid w:val="00560F51"/>
    <w:rsid w:val="00561269"/>
    <w:rsid w:val="00561793"/>
    <w:rsid w:val="00561FE0"/>
    <w:rsid w:val="005622E0"/>
    <w:rsid w:val="0056386B"/>
    <w:rsid w:val="00563B79"/>
    <w:rsid w:val="00563CA9"/>
    <w:rsid w:val="00564634"/>
    <w:rsid w:val="0056524A"/>
    <w:rsid w:val="00565954"/>
    <w:rsid w:val="00565A66"/>
    <w:rsid w:val="005664E3"/>
    <w:rsid w:val="00566977"/>
    <w:rsid w:val="00566A60"/>
    <w:rsid w:val="00566AC9"/>
    <w:rsid w:val="00570A20"/>
    <w:rsid w:val="00570CD1"/>
    <w:rsid w:val="00570F51"/>
    <w:rsid w:val="0057171A"/>
    <w:rsid w:val="00571AD0"/>
    <w:rsid w:val="00571B99"/>
    <w:rsid w:val="00571C2C"/>
    <w:rsid w:val="00572705"/>
    <w:rsid w:val="00572879"/>
    <w:rsid w:val="00573EF5"/>
    <w:rsid w:val="00574B07"/>
    <w:rsid w:val="005751CC"/>
    <w:rsid w:val="00575959"/>
    <w:rsid w:val="00576050"/>
    <w:rsid w:val="00576119"/>
    <w:rsid w:val="00580BBF"/>
    <w:rsid w:val="0058104F"/>
    <w:rsid w:val="00581360"/>
    <w:rsid w:val="0058159B"/>
    <w:rsid w:val="00581A30"/>
    <w:rsid w:val="005820D1"/>
    <w:rsid w:val="005822DF"/>
    <w:rsid w:val="005827F3"/>
    <w:rsid w:val="005832F8"/>
    <w:rsid w:val="00583CEC"/>
    <w:rsid w:val="005841F3"/>
    <w:rsid w:val="0058531B"/>
    <w:rsid w:val="00585A78"/>
    <w:rsid w:val="00586785"/>
    <w:rsid w:val="0058694B"/>
    <w:rsid w:val="00587F65"/>
    <w:rsid w:val="005910F9"/>
    <w:rsid w:val="00591736"/>
    <w:rsid w:val="00591BB5"/>
    <w:rsid w:val="0059244B"/>
    <w:rsid w:val="00594405"/>
    <w:rsid w:val="0059473C"/>
    <w:rsid w:val="0059481E"/>
    <w:rsid w:val="00594A71"/>
    <w:rsid w:val="00594B13"/>
    <w:rsid w:val="00594C20"/>
    <w:rsid w:val="00594D09"/>
    <w:rsid w:val="005950BE"/>
    <w:rsid w:val="0059587D"/>
    <w:rsid w:val="0059608A"/>
    <w:rsid w:val="00596B71"/>
    <w:rsid w:val="0059705C"/>
    <w:rsid w:val="00597095"/>
    <w:rsid w:val="00597451"/>
    <w:rsid w:val="00597FB4"/>
    <w:rsid w:val="005A0499"/>
    <w:rsid w:val="005A06FB"/>
    <w:rsid w:val="005A124B"/>
    <w:rsid w:val="005A2C69"/>
    <w:rsid w:val="005A313A"/>
    <w:rsid w:val="005A3D02"/>
    <w:rsid w:val="005A464F"/>
    <w:rsid w:val="005A4826"/>
    <w:rsid w:val="005A48EA"/>
    <w:rsid w:val="005A4C01"/>
    <w:rsid w:val="005A60E4"/>
    <w:rsid w:val="005A66E5"/>
    <w:rsid w:val="005B057F"/>
    <w:rsid w:val="005B16D4"/>
    <w:rsid w:val="005B25AB"/>
    <w:rsid w:val="005B27D0"/>
    <w:rsid w:val="005B403D"/>
    <w:rsid w:val="005B44AF"/>
    <w:rsid w:val="005B4944"/>
    <w:rsid w:val="005B53A1"/>
    <w:rsid w:val="005B5534"/>
    <w:rsid w:val="005B5AA4"/>
    <w:rsid w:val="005B60BA"/>
    <w:rsid w:val="005B6979"/>
    <w:rsid w:val="005B719C"/>
    <w:rsid w:val="005B7FA4"/>
    <w:rsid w:val="005C15FD"/>
    <w:rsid w:val="005C1A24"/>
    <w:rsid w:val="005C267D"/>
    <w:rsid w:val="005C2783"/>
    <w:rsid w:val="005C2785"/>
    <w:rsid w:val="005C3575"/>
    <w:rsid w:val="005C4084"/>
    <w:rsid w:val="005C4700"/>
    <w:rsid w:val="005C48ED"/>
    <w:rsid w:val="005C5078"/>
    <w:rsid w:val="005C55DE"/>
    <w:rsid w:val="005C62EE"/>
    <w:rsid w:val="005C6D7F"/>
    <w:rsid w:val="005C7175"/>
    <w:rsid w:val="005C76F7"/>
    <w:rsid w:val="005C7B81"/>
    <w:rsid w:val="005D0E42"/>
    <w:rsid w:val="005D124D"/>
    <w:rsid w:val="005D1DC2"/>
    <w:rsid w:val="005D24A6"/>
    <w:rsid w:val="005D25AC"/>
    <w:rsid w:val="005D3175"/>
    <w:rsid w:val="005D3589"/>
    <w:rsid w:val="005D3600"/>
    <w:rsid w:val="005D3623"/>
    <w:rsid w:val="005D3763"/>
    <w:rsid w:val="005D3C9E"/>
    <w:rsid w:val="005D47C3"/>
    <w:rsid w:val="005D4AE6"/>
    <w:rsid w:val="005D4B6A"/>
    <w:rsid w:val="005D62A4"/>
    <w:rsid w:val="005D6545"/>
    <w:rsid w:val="005D69D7"/>
    <w:rsid w:val="005D6F62"/>
    <w:rsid w:val="005D787D"/>
    <w:rsid w:val="005D7CA0"/>
    <w:rsid w:val="005E072B"/>
    <w:rsid w:val="005E146B"/>
    <w:rsid w:val="005E1F35"/>
    <w:rsid w:val="005E20D8"/>
    <w:rsid w:val="005E266C"/>
    <w:rsid w:val="005E37D3"/>
    <w:rsid w:val="005E3BFB"/>
    <w:rsid w:val="005E452D"/>
    <w:rsid w:val="005E49CD"/>
    <w:rsid w:val="005E61D9"/>
    <w:rsid w:val="005E6332"/>
    <w:rsid w:val="005E6A1D"/>
    <w:rsid w:val="005E7FBF"/>
    <w:rsid w:val="005F0140"/>
    <w:rsid w:val="005F0A0C"/>
    <w:rsid w:val="005F0B47"/>
    <w:rsid w:val="005F0B8A"/>
    <w:rsid w:val="005F1237"/>
    <w:rsid w:val="005F1C65"/>
    <w:rsid w:val="005F200F"/>
    <w:rsid w:val="005F2474"/>
    <w:rsid w:val="005F2CA0"/>
    <w:rsid w:val="005F2FF1"/>
    <w:rsid w:val="005F3225"/>
    <w:rsid w:val="005F3BC7"/>
    <w:rsid w:val="005F4974"/>
    <w:rsid w:val="005F5628"/>
    <w:rsid w:val="005F6207"/>
    <w:rsid w:val="005F695F"/>
    <w:rsid w:val="005F6F7F"/>
    <w:rsid w:val="005F74F7"/>
    <w:rsid w:val="00600138"/>
    <w:rsid w:val="006003D9"/>
    <w:rsid w:val="00600B04"/>
    <w:rsid w:val="00602D8D"/>
    <w:rsid w:val="00603035"/>
    <w:rsid w:val="006032BE"/>
    <w:rsid w:val="00603A3B"/>
    <w:rsid w:val="00603DFF"/>
    <w:rsid w:val="006043AD"/>
    <w:rsid w:val="00604851"/>
    <w:rsid w:val="0060543E"/>
    <w:rsid w:val="006054EF"/>
    <w:rsid w:val="00605CD3"/>
    <w:rsid w:val="006066AA"/>
    <w:rsid w:val="00607315"/>
    <w:rsid w:val="0061025E"/>
    <w:rsid w:val="0061195C"/>
    <w:rsid w:val="00611FD1"/>
    <w:rsid w:val="0061214C"/>
    <w:rsid w:val="006124A2"/>
    <w:rsid w:val="00612FEB"/>
    <w:rsid w:val="0061615F"/>
    <w:rsid w:val="0061616B"/>
    <w:rsid w:val="00616A49"/>
    <w:rsid w:val="00616ACB"/>
    <w:rsid w:val="00616C64"/>
    <w:rsid w:val="00617112"/>
    <w:rsid w:val="00617999"/>
    <w:rsid w:val="006179A8"/>
    <w:rsid w:val="00617EC9"/>
    <w:rsid w:val="00620D97"/>
    <w:rsid w:val="0062187C"/>
    <w:rsid w:val="0062226C"/>
    <w:rsid w:val="006225E3"/>
    <w:rsid w:val="006235D4"/>
    <w:rsid w:val="00624785"/>
    <w:rsid w:val="00624845"/>
    <w:rsid w:val="00624DEC"/>
    <w:rsid w:val="00624F12"/>
    <w:rsid w:val="00625061"/>
    <w:rsid w:val="006250A0"/>
    <w:rsid w:val="00625C80"/>
    <w:rsid w:val="0062702D"/>
    <w:rsid w:val="00627807"/>
    <w:rsid w:val="00630058"/>
    <w:rsid w:val="0063069D"/>
    <w:rsid w:val="00630C8D"/>
    <w:rsid w:val="006315EB"/>
    <w:rsid w:val="0063179D"/>
    <w:rsid w:val="006330A5"/>
    <w:rsid w:val="00635176"/>
    <w:rsid w:val="00635A5B"/>
    <w:rsid w:val="00635FBC"/>
    <w:rsid w:val="00636647"/>
    <w:rsid w:val="0063702C"/>
    <w:rsid w:val="00640675"/>
    <w:rsid w:val="00640997"/>
    <w:rsid w:val="00640BE0"/>
    <w:rsid w:val="00640D6C"/>
    <w:rsid w:val="00641636"/>
    <w:rsid w:val="00641B69"/>
    <w:rsid w:val="00641BB6"/>
    <w:rsid w:val="00641D74"/>
    <w:rsid w:val="006430BD"/>
    <w:rsid w:val="006453FE"/>
    <w:rsid w:val="00645F98"/>
    <w:rsid w:val="0064622E"/>
    <w:rsid w:val="00646B12"/>
    <w:rsid w:val="006474B5"/>
    <w:rsid w:val="006478DC"/>
    <w:rsid w:val="00647DB5"/>
    <w:rsid w:val="00651A67"/>
    <w:rsid w:val="00652298"/>
    <w:rsid w:val="00652492"/>
    <w:rsid w:val="00652723"/>
    <w:rsid w:val="00652CA2"/>
    <w:rsid w:val="00653636"/>
    <w:rsid w:val="0065391F"/>
    <w:rsid w:val="00654032"/>
    <w:rsid w:val="006548C8"/>
    <w:rsid w:val="00654A6B"/>
    <w:rsid w:val="00654ABF"/>
    <w:rsid w:val="00654F0F"/>
    <w:rsid w:val="00654F5A"/>
    <w:rsid w:val="006558B5"/>
    <w:rsid w:val="00656196"/>
    <w:rsid w:val="0065671C"/>
    <w:rsid w:val="00656F18"/>
    <w:rsid w:val="006602D0"/>
    <w:rsid w:val="006606F8"/>
    <w:rsid w:val="00660E96"/>
    <w:rsid w:val="0066140E"/>
    <w:rsid w:val="006634DC"/>
    <w:rsid w:val="006638AA"/>
    <w:rsid w:val="00663ADA"/>
    <w:rsid w:val="00664533"/>
    <w:rsid w:val="00664CB0"/>
    <w:rsid w:val="00664E7A"/>
    <w:rsid w:val="00664F7D"/>
    <w:rsid w:val="006656A4"/>
    <w:rsid w:val="00665AE8"/>
    <w:rsid w:val="00666696"/>
    <w:rsid w:val="00667ADF"/>
    <w:rsid w:val="00670D82"/>
    <w:rsid w:val="0067122F"/>
    <w:rsid w:val="00671E3C"/>
    <w:rsid w:val="00672148"/>
    <w:rsid w:val="006722C3"/>
    <w:rsid w:val="00672390"/>
    <w:rsid w:val="00673138"/>
    <w:rsid w:val="00673525"/>
    <w:rsid w:val="006738C5"/>
    <w:rsid w:val="00674564"/>
    <w:rsid w:val="00676AD5"/>
    <w:rsid w:val="00677477"/>
    <w:rsid w:val="00677EB3"/>
    <w:rsid w:val="00677FBE"/>
    <w:rsid w:val="00680867"/>
    <w:rsid w:val="00680E8C"/>
    <w:rsid w:val="00680EAE"/>
    <w:rsid w:val="00681219"/>
    <w:rsid w:val="006818D2"/>
    <w:rsid w:val="00681B7D"/>
    <w:rsid w:val="00681F79"/>
    <w:rsid w:val="006845E0"/>
    <w:rsid w:val="00684919"/>
    <w:rsid w:val="00684C34"/>
    <w:rsid w:val="00684CF6"/>
    <w:rsid w:val="00685BDF"/>
    <w:rsid w:val="006871B9"/>
    <w:rsid w:val="00690575"/>
    <w:rsid w:val="0069078C"/>
    <w:rsid w:val="00690C47"/>
    <w:rsid w:val="00691A60"/>
    <w:rsid w:val="00691F67"/>
    <w:rsid w:val="00693468"/>
    <w:rsid w:val="00693607"/>
    <w:rsid w:val="00693DB7"/>
    <w:rsid w:val="00694FCB"/>
    <w:rsid w:val="00695596"/>
    <w:rsid w:val="006955F3"/>
    <w:rsid w:val="006958E6"/>
    <w:rsid w:val="0069704D"/>
    <w:rsid w:val="0069725A"/>
    <w:rsid w:val="006978CD"/>
    <w:rsid w:val="00697C6B"/>
    <w:rsid w:val="00697D1F"/>
    <w:rsid w:val="00697F8D"/>
    <w:rsid w:val="006A02C9"/>
    <w:rsid w:val="006A02DD"/>
    <w:rsid w:val="006A04BF"/>
    <w:rsid w:val="006A0644"/>
    <w:rsid w:val="006A0BF2"/>
    <w:rsid w:val="006A107F"/>
    <w:rsid w:val="006A1237"/>
    <w:rsid w:val="006A14E3"/>
    <w:rsid w:val="006A1655"/>
    <w:rsid w:val="006A1828"/>
    <w:rsid w:val="006A1832"/>
    <w:rsid w:val="006A1EA8"/>
    <w:rsid w:val="006A2562"/>
    <w:rsid w:val="006A2C5D"/>
    <w:rsid w:val="006A37BF"/>
    <w:rsid w:val="006A3ACD"/>
    <w:rsid w:val="006A40BF"/>
    <w:rsid w:val="006A4210"/>
    <w:rsid w:val="006A6048"/>
    <w:rsid w:val="006A6D72"/>
    <w:rsid w:val="006A7A81"/>
    <w:rsid w:val="006B087A"/>
    <w:rsid w:val="006B1304"/>
    <w:rsid w:val="006B14F5"/>
    <w:rsid w:val="006B167A"/>
    <w:rsid w:val="006B177D"/>
    <w:rsid w:val="006B1A7B"/>
    <w:rsid w:val="006B1CF9"/>
    <w:rsid w:val="006B1EED"/>
    <w:rsid w:val="006B2AA6"/>
    <w:rsid w:val="006B3850"/>
    <w:rsid w:val="006B3969"/>
    <w:rsid w:val="006B3F29"/>
    <w:rsid w:val="006B4122"/>
    <w:rsid w:val="006B4185"/>
    <w:rsid w:val="006B42E5"/>
    <w:rsid w:val="006B4506"/>
    <w:rsid w:val="006B49FA"/>
    <w:rsid w:val="006B6159"/>
    <w:rsid w:val="006B6D9A"/>
    <w:rsid w:val="006C003D"/>
    <w:rsid w:val="006C0574"/>
    <w:rsid w:val="006C0AE9"/>
    <w:rsid w:val="006C0D67"/>
    <w:rsid w:val="006C187A"/>
    <w:rsid w:val="006C23C3"/>
    <w:rsid w:val="006C2918"/>
    <w:rsid w:val="006C32A5"/>
    <w:rsid w:val="006C4496"/>
    <w:rsid w:val="006C5376"/>
    <w:rsid w:val="006C5446"/>
    <w:rsid w:val="006C5669"/>
    <w:rsid w:val="006C5F1F"/>
    <w:rsid w:val="006C654B"/>
    <w:rsid w:val="006C6646"/>
    <w:rsid w:val="006C756A"/>
    <w:rsid w:val="006C7939"/>
    <w:rsid w:val="006C7B00"/>
    <w:rsid w:val="006D0138"/>
    <w:rsid w:val="006D01D3"/>
    <w:rsid w:val="006D073B"/>
    <w:rsid w:val="006D0CDD"/>
    <w:rsid w:val="006D0F01"/>
    <w:rsid w:val="006D1E50"/>
    <w:rsid w:val="006D2B16"/>
    <w:rsid w:val="006D331E"/>
    <w:rsid w:val="006D379E"/>
    <w:rsid w:val="006D3B88"/>
    <w:rsid w:val="006D3DBC"/>
    <w:rsid w:val="006D3F6F"/>
    <w:rsid w:val="006D482A"/>
    <w:rsid w:val="006D4B9D"/>
    <w:rsid w:val="006D5C78"/>
    <w:rsid w:val="006E0216"/>
    <w:rsid w:val="006E0505"/>
    <w:rsid w:val="006E07D1"/>
    <w:rsid w:val="006E221E"/>
    <w:rsid w:val="006E2C93"/>
    <w:rsid w:val="006E3B49"/>
    <w:rsid w:val="006E3DF6"/>
    <w:rsid w:val="006E3EBD"/>
    <w:rsid w:val="006E415A"/>
    <w:rsid w:val="006E4558"/>
    <w:rsid w:val="006E51B6"/>
    <w:rsid w:val="006E580B"/>
    <w:rsid w:val="006E5FE4"/>
    <w:rsid w:val="006E6632"/>
    <w:rsid w:val="006E6BA6"/>
    <w:rsid w:val="006E7885"/>
    <w:rsid w:val="006F0858"/>
    <w:rsid w:val="006F0DD1"/>
    <w:rsid w:val="006F1CCF"/>
    <w:rsid w:val="006F2300"/>
    <w:rsid w:val="006F28CF"/>
    <w:rsid w:val="006F2912"/>
    <w:rsid w:val="006F38F1"/>
    <w:rsid w:val="006F3D3B"/>
    <w:rsid w:val="006F4648"/>
    <w:rsid w:val="006F473D"/>
    <w:rsid w:val="006F475B"/>
    <w:rsid w:val="006F53FE"/>
    <w:rsid w:val="006F5B70"/>
    <w:rsid w:val="006F5C41"/>
    <w:rsid w:val="006F5C5A"/>
    <w:rsid w:val="007012AB"/>
    <w:rsid w:val="00702111"/>
    <w:rsid w:val="007021A1"/>
    <w:rsid w:val="0070287E"/>
    <w:rsid w:val="00702B19"/>
    <w:rsid w:val="00702F55"/>
    <w:rsid w:val="007033B5"/>
    <w:rsid w:val="00703D6A"/>
    <w:rsid w:val="0070471C"/>
    <w:rsid w:val="00705CB9"/>
    <w:rsid w:val="00705F14"/>
    <w:rsid w:val="007062AC"/>
    <w:rsid w:val="00706AD5"/>
    <w:rsid w:val="00706DA9"/>
    <w:rsid w:val="007075A6"/>
    <w:rsid w:val="00707E55"/>
    <w:rsid w:val="007100F3"/>
    <w:rsid w:val="00710B83"/>
    <w:rsid w:val="00710E34"/>
    <w:rsid w:val="007113B2"/>
    <w:rsid w:val="00711710"/>
    <w:rsid w:val="00711938"/>
    <w:rsid w:val="00711B2E"/>
    <w:rsid w:val="00712178"/>
    <w:rsid w:val="007124EE"/>
    <w:rsid w:val="007126C6"/>
    <w:rsid w:val="00712C30"/>
    <w:rsid w:val="00712ED1"/>
    <w:rsid w:val="0071306B"/>
    <w:rsid w:val="007134EF"/>
    <w:rsid w:val="00713970"/>
    <w:rsid w:val="007141C7"/>
    <w:rsid w:val="00714943"/>
    <w:rsid w:val="00714E80"/>
    <w:rsid w:val="007155DA"/>
    <w:rsid w:val="00716388"/>
    <w:rsid w:val="0071686E"/>
    <w:rsid w:val="00717593"/>
    <w:rsid w:val="007175AA"/>
    <w:rsid w:val="007177CF"/>
    <w:rsid w:val="007225F6"/>
    <w:rsid w:val="00722B1C"/>
    <w:rsid w:val="0072339A"/>
    <w:rsid w:val="00724C42"/>
    <w:rsid w:val="0072624B"/>
    <w:rsid w:val="00727DE2"/>
    <w:rsid w:val="007300F8"/>
    <w:rsid w:val="00730F13"/>
    <w:rsid w:val="0073127C"/>
    <w:rsid w:val="00732840"/>
    <w:rsid w:val="00733627"/>
    <w:rsid w:val="00733AAF"/>
    <w:rsid w:val="00734378"/>
    <w:rsid w:val="00734504"/>
    <w:rsid w:val="00735677"/>
    <w:rsid w:val="007358C1"/>
    <w:rsid w:val="00735A2E"/>
    <w:rsid w:val="00735A59"/>
    <w:rsid w:val="00736678"/>
    <w:rsid w:val="00736922"/>
    <w:rsid w:val="00736FF6"/>
    <w:rsid w:val="00736FFD"/>
    <w:rsid w:val="00737D02"/>
    <w:rsid w:val="00737DA2"/>
    <w:rsid w:val="00737F9D"/>
    <w:rsid w:val="0074007A"/>
    <w:rsid w:val="00740436"/>
    <w:rsid w:val="00740673"/>
    <w:rsid w:val="00742C9F"/>
    <w:rsid w:val="00742F87"/>
    <w:rsid w:val="00743427"/>
    <w:rsid w:val="0074393C"/>
    <w:rsid w:val="00743B35"/>
    <w:rsid w:val="0074420A"/>
    <w:rsid w:val="00744245"/>
    <w:rsid w:val="00745E33"/>
    <w:rsid w:val="00746818"/>
    <w:rsid w:val="00746CC3"/>
    <w:rsid w:val="0075054E"/>
    <w:rsid w:val="00750A4E"/>
    <w:rsid w:val="00753511"/>
    <w:rsid w:val="00753B37"/>
    <w:rsid w:val="00753BE7"/>
    <w:rsid w:val="00754AEB"/>
    <w:rsid w:val="007550B0"/>
    <w:rsid w:val="007564D5"/>
    <w:rsid w:val="007564FD"/>
    <w:rsid w:val="007566C4"/>
    <w:rsid w:val="00756CDF"/>
    <w:rsid w:val="00757AAF"/>
    <w:rsid w:val="0076050F"/>
    <w:rsid w:val="007609F2"/>
    <w:rsid w:val="0076165B"/>
    <w:rsid w:val="0076173D"/>
    <w:rsid w:val="00761AE3"/>
    <w:rsid w:val="007623EB"/>
    <w:rsid w:val="00762F8C"/>
    <w:rsid w:val="0076333D"/>
    <w:rsid w:val="00765066"/>
    <w:rsid w:val="00765427"/>
    <w:rsid w:val="00765CF1"/>
    <w:rsid w:val="0076687E"/>
    <w:rsid w:val="007669C0"/>
    <w:rsid w:val="00766DF9"/>
    <w:rsid w:val="007675F4"/>
    <w:rsid w:val="00767F6D"/>
    <w:rsid w:val="0077009B"/>
    <w:rsid w:val="007709C5"/>
    <w:rsid w:val="0077108E"/>
    <w:rsid w:val="007710B8"/>
    <w:rsid w:val="00771154"/>
    <w:rsid w:val="00771655"/>
    <w:rsid w:val="0077192A"/>
    <w:rsid w:val="00771F7F"/>
    <w:rsid w:val="00772038"/>
    <w:rsid w:val="0077228D"/>
    <w:rsid w:val="0077231F"/>
    <w:rsid w:val="00772766"/>
    <w:rsid w:val="00772CAA"/>
    <w:rsid w:val="00773C09"/>
    <w:rsid w:val="00773DF5"/>
    <w:rsid w:val="0077413D"/>
    <w:rsid w:val="00774435"/>
    <w:rsid w:val="0077499C"/>
    <w:rsid w:val="00774B63"/>
    <w:rsid w:val="00776CCE"/>
    <w:rsid w:val="0077740B"/>
    <w:rsid w:val="00777434"/>
    <w:rsid w:val="00777F30"/>
    <w:rsid w:val="007801EE"/>
    <w:rsid w:val="0078060B"/>
    <w:rsid w:val="0078119D"/>
    <w:rsid w:val="007811F7"/>
    <w:rsid w:val="007825D0"/>
    <w:rsid w:val="00782C5A"/>
    <w:rsid w:val="00782D6F"/>
    <w:rsid w:val="007833DF"/>
    <w:rsid w:val="0078386D"/>
    <w:rsid w:val="00784B5D"/>
    <w:rsid w:val="00785873"/>
    <w:rsid w:val="007864FE"/>
    <w:rsid w:val="007867AB"/>
    <w:rsid w:val="00787636"/>
    <w:rsid w:val="00787DC9"/>
    <w:rsid w:val="00790235"/>
    <w:rsid w:val="007902EF"/>
    <w:rsid w:val="007907F7"/>
    <w:rsid w:val="00790A47"/>
    <w:rsid w:val="00790BF2"/>
    <w:rsid w:val="00790EF5"/>
    <w:rsid w:val="00791BFD"/>
    <w:rsid w:val="00791CA9"/>
    <w:rsid w:val="00791FC4"/>
    <w:rsid w:val="00792044"/>
    <w:rsid w:val="00792AC6"/>
    <w:rsid w:val="00792F4F"/>
    <w:rsid w:val="007930C5"/>
    <w:rsid w:val="007940DB"/>
    <w:rsid w:val="00794434"/>
    <w:rsid w:val="00794D80"/>
    <w:rsid w:val="00795102"/>
    <w:rsid w:val="00796754"/>
    <w:rsid w:val="007968E7"/>
    <w:rsid w:val="007971AC"/>
    <w:rsid w:val="007977A8"/>
    <w:rsid w:val="00797AA4"/>
    <w:rsid w:val="00797B19"/>
    <w:rsid w:val="00797E77"/>
    <w:rsid w:val="007A09BD"/>
    <w:rsid w:val="007A0FAC"/>
    <w:rsid w:val="007A18E6"/>
    <w:rsid w:val="007A26C5"/>
    <w:rsid w:val="007A27B5"/>
    <w:rsid w:val="007A2F18"/>
    <w:rsid w:val="007A31B0"/>
    <w:rsid w:val="007A32D8"/>
    <w:rsid w:val="007A36CC"/>
    <w:rsid w:val="007A3936"/>
    <w:rsid w:val="007A415D"/>
    <w:rsid w:val="007A4493"/>
    <w:rsid w:val="007A4AFE"/>
    <w:rsid w:val="007A510D"/>
    <w:rsid w:val="007A5BE4"/>
    <w:rsid w:val="007A5E57"/>
    <w:rsid w:val="007A624E"/>
    <w:rsid w:val="007A6B1C"/>
    <w:rsid w:val="007A7A38"/>
    <w:rsid w:val="007A7ECE"/>
    <w:rsid w:val="007B11CF"/>
    <w:rsid w:val="007B1F40"/>
    <w:rsid w:val="007B20A5"/>
    <w:rsid w:val="007B2484"/>
    <w:rsid w:val="007B2603"/>
    <w:rsid w:val="007B3499"/>
    <w:rsid w:val="007B36CC"/>
    <w:rsid w:val="007B3D2E"/>
    <w:rsid w:val="007B41EF"/>
    <w:rsid w:val="007B42F7"/>
    <w:rsid w:val="007B44DD"/>
    <w:rsid w:val="007B49D1"/>
    <w:rsid w:val="007B560A"/>
    <w:rsid w:val="007B7291"/>
    <w:rsid w:val="007B7513"/>
    <w:rsid w:val="007C17B3"/>
    <w:rsid w:val="007C19EA"/>
    <w:rsid w:val="007C21DE"/>
    <w:rsid w:val="007C2442"/>
    <w:rsid w:val="007C273F"/>
    <w:rsid w:val="007C3848"/>
    <w:rsid w:val="007C38DF"/>
    <w:rsid w:val="007C38FC"/>
    <w:rsid w:val="007C44EF"/>
    <w:rsid w:val="007C5C97"/>
    <w:rsid w:val="007C5E94"/>
    <w:rsid w:val="007C65F9"/>
    <w:rsid w:val="007C67CB"/>
    <w:rsid w:val="007C72D1"/>
    <w:rsid w:val="007C7FE0"/>
    <w:rsid w:val="007D1089"/>
    <w:rsid w:val="007D12EC"/>
    <w:rsid w:val="007D1CA9"/>
    <w:rsid w:val="007D1D6A"/>
    <w:rsid w:val="007D1E95"/>
    <w:rsid w:val="007D20C3"/>
    <w:rsid w:val="007D231B"/>
    <w:rsid w:val="007D2D87"/>
    <w:rsid w:val="007D3E36"/>
    <w:rsid w:val="007D40F0"/>
    <w:rsid w:val="007D4954"/>
    <w:rsid w:val="007D4F98"/>
    <w:rsid w:val="007D55CA"/>
    <w:rsid w:val="007D6994"/>
    <w:rsid w:val="007D69B6"/>
    <w:rsid w:val="007D7489"/>
    <w:rsid w:val="007E0354"/>
    <w:rsid w:val="007E0378"/>
    <w:rsid w:val="007E124A"/>
    <w:rsid w:val="007E21EF"/>
    <w:rsid w:val="007E2C13"/>
    <w:rsid w:val="007E2EB4"/>
    <w:rsid w:val="007E3D3B"/>
    <w:rsid w:val="007E4210"/>
    <w:rsid w:val="007E4A2C"/>
    <w:rsid w:val="007E56CF"/>
    <w:rsid w:val="007E58B6"/>
    <w:rsid w:val="007E6FC1"/>
    <w:rsid w:val="007E7826"/>
    <w:rsid w:val="007E7D96"/>
    <w:rsid w:val="007E7FA2"/>
    <w:rsid w:val="007F04DE"/>
    <w:rsid w:val="007F16CA"/>
    <w:rsid w:val="007F1BC6"/>
    <w:rsid w:val="007F21AA"/>
    <w:rsid w:val="007F29C6"/>
    <w:rsid w:val="007F2BB2"/>
    <w:rsid w:val="007F417A"/>
    <w:rsid w:val="007F4457"/>
    <w:rsid w:val="007F4B4E"/>
    <w:rsid w:val="007F57E6"/>
    <w:rsid w:val="007F5E5E"/>
    <w:rsid w:val="007F62C8"/>
    <w:rsid w:val="007F6C1B"/>
    <w:rsid w:val="007F7861"/>
    <w:rsid w:val="007F7DA9"/>
    <w:rsid w:val="00800B0D"/>
    <w:rsid w:val="00800DA1"/>
    <w:rsid w:val="00801403"/>
    <w:rsid w:val="0080164E"/>
    <w:rsid w:val="00801B42"/>
    <w:rsid w:val="00802876"/>
    <w:rsid w:val="0080299D"/>
    <w:rsid w:val="0080382B"/>
    <w:rsid w:val="008044A1"/>
    <w:rsid w:val="008044CE"/>
    <w:rsid w:val="008050A5"/>
    <w:rsid w:val="0080567C"/>
    <w:rsid w:val="00805E6D"/>
    <w:rsid w:val="00805F11"/>
    <w:rsid w:val="00805F15"/>
    <w:rsid w:val="00806C9A"/>
    <w:rsid w:val="0081012C"/>
    <w:rsid w:val="0081098F"/>
    <w:rsid w:val="00810EFE"/>
    <w:rsid w:val="0081182E"/>
    <w:rsid w:val="00812516"/>
    <w:rsid w:val="00813378"/>
    <w:rsid w:val="00813A68"/>
    <w:rsid w:val="00814E25"/>
    <w:rsid w:val="008153C9"/>
    <w:rsid w:val="0081597D"/>
    <w:rsid w:val="00815E0C"/>
    <w:rsid w:val="00816DB0"/>
    <w:rsid w:val="0081714E"/>
    <w:rsid w:val="008172FF"/>
    <w:rsid w:val="00817AE0"/>
    <w:rsid w:val="00820657"/>
    <w:rsid w:val="00820E33"/>
    <w:rsid w:val="00821144"/>
    <w:rsid w:val="0082209E"/>
    <w:rsid w:val="00822E34"/>
    <w:rsid w:val="00822E54"/>
    <w:rsid w:val="00822F4F"/>
    <w:rsid w:val="008237B8"/>
    <w:rsid w:val="00823BAB"/>
    <w:rsid w:val="0082480B"/>
    <w:rsid w:val="00824F48"/>
    <w:rsid w:val="008254C0"/>
    <w:rsid w:val="00825DE7"/>
    <w:rsid w:val="00826303"/>
    <w:rsid w:val="00826711"/>
    <w:rsid w:val="008276E6"/>
    <w:rsid w:val="00830042"/>
    <w:rsid w:val="00830E88"/>
    <w:rsid w:val="00830F5A"/>
    <w:rsid w:val="008312BC"/>
    <w:rsid w:val="00831339"/>
    <w:rsid w:val="0083278F"/>
    <w:rsid w:val="008328E1"/>
    <w:rsid w:val="00832974"/>
    <w:rsid w:val="008334C7"/>
    <w:rsid w:val="008336D8"/>
    <w:rsid w:val="008338B3"/>
    <w:rsid w:val="00833AB1"/>
    <w:rsid w:val="00835826"/>
    <w:rsid w:val="0083597D"/>
    <w:rsid w:val="008359E5"/>
    <w:rsid w:val="00835F9D"/>
    <w:rsid w:val="008373D0"/>
    <w:rsid w:val="0083784C"/>
    <w:rsid w:val="00840EC0"/>
    <w:rsid w:val="0084135E"/>
    <w:rsid w:val="00842B17"/>
    <w:rsid w:val="00842D4F"/>
    <w:rsid w:val="00842ED1"/>
    <w:rsid w:val="00843140"/>
    <w:rsid w:val="00843379"/>
    <w:rsid w:val="0084437A"/>
    <w:rsid w:val="00844788"/>
    <w:rsid w:val="00844982"/>
    <w:rsid w:val="00844A09"/>
    <w:rsid w:val="0084571E"/>
    <w:rsid w:val="00846235"/>
    <w:rsid w:val="008471A6"/>
    <w:rsid w:val="008473D4"/>
    <w:rsid w:val="00850640"/>
    <w:rsid w:val="00850F51"/>
    <w:rsid w:val="0085137D"/>
    <w:rsid w:val="00851655"/>
    <w:rsid w:val="00851F7A"/>
    <w:rsid w:val="00852707"/>
    <w:rsid w:val="00852B17"/>
    <w:rsid w:val="00852E92"/>
    <w:rsid w:val="00852F3C"/>
    <w:rsid w:val="00852F9E"/>
    <w:rsid w:val="00853A2F"/>
    <w:rsid w:val="00853E00"/>
    <w:rsid w:val="00856B11"/>
    <w:rsid w:val="008570F7"/>
    <w:rsid w:val="00857788"/>
    <w:rsid w:val="00860D0C"/>
    <w:rsid w:val="00860D4E"/>
    <w:rsid w:val="00860E0A"/>
    <w:rsid w:val="008617A9"/>
    <w:rsid w:val="008622F6"/>
    <w:rsid w:val="00862B06"/>
    <w:rsid w:val="00862DAE"/>
    <w:rsid w:val="008633B1"/>
    <w:rsid w:val="00863735"/>
    <w:rsid w:val="0086392B"/>
    <w:rsid w:val="00863956"/>
    <w:rsid w:val="0086462E"/>
    <w:rsid w:val="008657CC"/>
    <w:rsid w:val="00865A9E"/>
    <w:rsid w:val="00865AF8"/>
    <w:rsid w:val="008660F5"/>
    <w:rsid w:val="00866A49"/>
    <w:rsid w:val="00866EC5"/>
    <w:rsid w:val="008671BE"/>
    <w:rsid w:val="00870015"/>
    <w:rsid w:val="00870C40"/>
    <w:rsid w:val="00871CEC"/>
    <w:rsid w:val="00872612"/>
    <w:rsid w:val="00872873"/>
    <w:rsid w:val="00872B23"/>
    <w:rsid w:val="00872F48"/>
    <w:rsid w:val="0087352B"/>
    <w:rsid w:val="008738B7"/>
    <w:rsid w:val="00873E4D"/>
    <w:rsid w:val="008741D5"/>
    <w:rsid w:val="008768FA"/>
    <w:rsid w:val="00876C98"/>
    <w:rsid w:val="00876E7C"/>
    <w:rsid w:val="0087750D"/>
    <w:rsid w:val="008776F8"/>
    <w:rsid w:val="008777BB"/>
    <w:rsid w:val="00880463"/>
    <w:rsid w:val="00880721"/>
    <w:rsid w:val="00881893"/>
    <w:rsid w:val="008819E8"/>
    <w:rsid w:val="00882825"/>
    <w:rsid w:val="00882EA5"/>
    <w:rsid w:val="008830FF"/>
    <w:rsid w:val="008831DA"/>
    <w:rsid w:val="00883322"/>
    <w:rsid w:val="00883BA2"/>
    <w:rsid w:val="008847BF"/>
    <w:rsid w:val="00884955"/>
    <w:rsid w:val="00885128"/>
    <w:rsid w:val="0088515E"/>
    <w:rsid w:val="00885D52"/>
    <w:rsid w:val="008866E1"/>
    <w:rsid w:val="00887308"/>
    <w:rsid w:val="00887F8D"/>
    <w:rsid w:val="00890764"/>
    <w:rsid w:val="00890A02"/>
    <w:rsid w:val="00891703"/>
    <w:rsid w:val="0089194E"/>
    <w:rsid w:val="00892A55"/>
    <w:rsid w:val="008930CE"/>
    <w:rsid w:val="00893624"/>
    <w:rsid w:val="008938CE"/>
    <w:rsid w:val="00893A95"/>
    <w:rsid w:val="00894F60"/>
    <w:rsid w:val="0089547D"/>
    <w:rsid w:val="00895791"/>
    <w:rsid w:val="0089686B"/>
    <w:rsid w:val="008979F6"/>
    <w:rsid w:val="008A0218"/>
    <w:rsid w:val="008A1498"/>
    <w:rsid w:val="008A174A"/>
    <w:rsid w:val="008A1A92"/>
    <w:rsid w:val="008A1FEB"/>
    <w:rsid w:val="008A2243"/>
    <w:rsid w:val="008A32C6"/>
    <w:rsid w:val="008A3523"/>
    <w:rsid w:val="008A3620"/>
    <w:rsid w:val="008A3A55"/>
    <w:rsid w:val="008A4A92"/>
    <w:rsid w:val="008A5075"/>
    <w:rsid w:val="008A5904"/>
    <w:rsid w:val="008A6238"/>
    <w:rsid w:val="008A6E48"/>
    <w:rsid w:val="008B0324"/>
    <w:rsid w:val="008B1755"/>
    <w:rsid w:val="008B3127"/>
    <w:rsid w:val="008B493A"/>
    <w:rsid w:val="008B537E"/>
    <w:rsid w:val="008B53FC"/>
    <w:rsid w:val="008B563D"/>
    <w:rsid w:val="008B661C"/>
    <w:rsid w:val="008B66B0"/>
    <w:rsid w:val="008B6B09"/>
    <w:rsid w:val="008B6F96"/>
    <w:rsid w:val="008B7294"/>
    <w:rsid w:val="008B738B"/>
    <w:rsid w:val="008B7A13"/>
    <w:rsid w:val="008C05A6"/>
    <w:rsid w:val="008C0681"/>
    <w:rsid w:val="008C1C46"/>
    <w:rsid w:val="008C2C7C"/>
    <w:rsid w:val="008C39F4"/>
    <w:rsid w:val="008C3E9E"/>
    <w:rsid w:val="008C41D3"/>
    <w:rsid w:val="008C47C0"/>
    <w:rsid w:val="008C4C85"/>
    <w:rsid w:val="008C619A"/>
    <w:rsid w:val="008C6AF0"/>
    <w:rsid w:val="008C6EEA"/>
    <w:rsid w:val="008C7F64"/>
    <w:rsid w:val="008D028F"/>
    <w:rsid w:val="008D0363"/>
    <w:rsid w:val="008D0618"/>
    <w:rsid w:val="008D111B"/>
    <w:rsid w:val="008D1911"/>
    <w:rsid w:val="008D1AFA"/>
    <w:rsid w:val="008D1FCA"/>
    <w:rsid w:val="008D3794"/>
    <w:rsid w:val="008D4082"/>
    <w:rsid w:val="008D420F"/>
    <w:rsid w:val="008D5066"/>
    <w:rsid w:val="008D571E"/>
    <w:rsid w:val="008D5C7F"/>
    <w:rsid w:val="008D5E88"/>
    <w:rsid w:val="008E00BE"/>
    <w:rsid w:val="008E0713"/>
    <w:rsid w:val="008E1AEB"/>
    <w:rsid w:val="008E1AF7"/>
    <w:rsid w:val="008E1C8A"/>
    <w:rsid w:val="008E1CA5"/>
    <w:rsid w:val="008E2316"/>
    <w:rsid w:val="008E3535"/>
    <w:rsid w:val="008E3C98"/>
    <w:rsid w:val="008E3E4F"/>
    <w:rsid w:val="008E434F"/>
    <w:rsid w:val="008E44C5"/>
    <w:rsid w:val="008E529D"/>
    <w:rsid w:val="008E5B2C"/>
    <w:rsid w:val="008E5F7E"/>
    <w:rsid w:val="008E64A9"/>
    <w:rsid w:val="008E682D"/>
    <w:rsid w:val="008E6ADE"/>
    <w:rsid w:val="008E7A26"/>
    <w:rsid w:val="008E7F55"/>
    <w:rsid w:val="008F08C1"/>
    <w:rsid w:val="008F09BE"/>
    <w:rsid w:val="008F0D99"/>
    <w:rsid w:val="008F1601"/>
    <w:rsid w:val="008F1E6B"/>
    <w:rsid w:val="008F22C3"/>
    <w:rsid w:val="008F3879"/>
    <w:rsid w:val="008F3CC6"/>
    <w:rsid w:val="008F3CEB"/>
    <w:rsid w:val="008F3F1A"/>
    <w:rsid w:val="008F4FE0"/>
    <w:rsid w:val="00900BE6"/>
    <w:rsid w:val="0090171D"/>
    <w:rsid w:val="00902F8B"/>
    <w:rsid w:val="0090469B"/>
    <w:rsid w:val="00905587"/>
    <w:rsid w:val="009056FD"/>
    <w:rsid w:val="00905D7F"/>
    <w:rsid w:val="00905DFE"/>
    <w:rsid w:val="00905E38"/>
    <w:rsid w:val="00906238"/>
    <w:rsid w:val="00907000"/>
    <w:rsid w:val="009075BC"/>
    <w:rsid w:val="00907992"/>
    <w:rsid w:val="009107DA"/>
    <w:rsid w:val="00910ECF"/>
    <w:rsid w:val="009110D8"/>
    <w:rsid w:val="00911BF8"/>
    <w:rsid w:val="00911FB0"/>
    <w:rsid w:val="00912CC7"/>
    <w:rsid w:val="009136A7"/>
    <w:rsid w:val="00913751"/>
    <w:rsid w:val="0091460A"/>
    <w:rsid w:val="009147A5"/>
    <w:rsid w:val="009150FD"/>
    <w:rsid w:val="00917AD8"/>
    <w:rsid w:val="00917C5B"/>
    <w:rsid w:val="00920EA4"/>
    <w:rsid w:val="00921A07"/>
    <w:rsid w:val="00922E6A"/>
    <w:rsid w:val="0092304A"/>
    <w:rsid w:val="009239A2"/>
    <w:rsid w:val="00923D5A"/>
    <w:rsid w:val="00924312"/>
    <w:rsid w:val="0092459F"/>
    <w:rsid w:val="0092480A"/>
    <w:rsid w:val="00924DEF"/>
    <w:rsid w:val="00925104"/>
    <w:rsid w:val="0092551F"/>
    <w:rsid w:val="00926558"/>
    <w:rsid w:val="009268A2"/>
    <w:rsid w:val="00926EBD"/>
    <w:rsid w:val="00927724"/>
    <w:rsid w:val="00927EA5"/>
    <w:rsid w:val="00930F77"/>
    <w:rsid w:val="009318B1"/>
    <w:rsid w:val="009326DD"/>
    <w:rsid w:val="00932EFD"/>
    <w:rsid w:val="00933102"/>
    <w:rsid w:val="009336EE"/>
    <w:rsid w:val="00933793"/>
    <w:rsid w:val="0093381E"/>
    <w:rsid w:val="00933A7E"/>
    <w:rsid w:val="0093474B"/>
    <w:rsid w:val="00934FF8"/>
    <w:rsid w:val="009351A3"/>
    <w:rsid w:val="00935F52"/>
    <w:rsid w:val="009370D0"/>
    <w:rsid w:val="00937BCB"/>
    <w:rsid w:val="009406AC"/>
    <w:rsid w:val="00940FC1"/>
    <w:rsid w:val="009414D2"/>
    <w:rsid w:val="009422B9"/>
    <w:rsid w:val="00942DFA"/>
    <w:rsid w:val="00942EB5"/>
    <w:rsid w:val="00943372"/>
    <w:rsid w:val="0094379A"/>
    <w:rsid w:val="009445E4"/>
    <w:rsid w:val="00944608"/>
    <w:rsid w:val="00944E58"/>
    <w:rsid w:val="00947468"/>
    <w:rsid w:val="00947BDC"/>
    <w:rsid w:val="00950E4D"/>
    <w:rsid w:val="00952143"/>
    <w:rsid w:val="00952D3E"/>
    <w:rsid w:val="00952F5B"/>
    <w:rsid w:val="009533FE"/>
    <w:rsid w:val="00953AED"/>
    <w:rsid w:val="0095409D"/>
    <w:rsid w:val="00955212"/>
    <w:rsid w:val="00955C3E"/>
    <w:rsid w:val="00955E5D"/>
    <w:rsid w:val="0095613D"/>
    <w:rsid w:val="0095632E"/>
    <w:rsid w:val="00956424"/>
    <w:rsid w:val="0095718B"/>
    <w:rsid w:val="009572DF"/>
    <w:rsid w:val="009576D5"/>
    <w:rsid w:val="009578EA"/>
    <w:rsid w:val="00957D25"/>
    <w:rsid w:val="009608B3"/>
    <w:rsid w:val="00960A5C"/>
    <w:rsid w:val="00960B58"/>
    <w:rsid w:val="00960CA3"/>
    <w:rsid w:val="0096179D"/>
    <w:rsid w:val="00961973"/>
    <w:rsid w:val="00961D02"/>
    <w:rsid w:val="00961EE7"/>
    <w:rsid w:val="0096215B"/>
    <w:rsid w:val="009624CD"/>
    <w:rsid w:val="0096290F"/>
    <w:rsid w:val="00962A7D"/>
    <w:rsid w:val="00962F6E"/>
    <w:rsid w:val="0096356B"/>
    <w:rsid w:val="00963725"/>
    <w:rsid w:val="00963BCC"/>
    <w:rsid w:val="00965268"/>
    <w:rsid w:val="0096536D"/>
    <w:rsid w:val="00965ED6"/>
    <w:rsid w:val="009665D6"/>
    <w:rsid w:val="00966E7F"/>
    <w:rsid w:val="009672EC"/>
    <w:rsid w:val="00967A53"/>
    <w:rsid w:val="00970176"/>
    <w:rsid w:val="00971331"/>
    <w:rsid w:val="00971802"/>
    <w:rsid w:val="00971813"/>
    <w:rsid w:val="00971BFC"/>
    <w:rsid w:val="00971E35"/>
    <w:rsid w:val="0097297C"/>
    <w:rsid w:val="009733F3"/>
    <w:rsid w:val="009734F3"/>
    <w:rsid w:val="009735C8"/>
    <w:rsid w:val="00974C37"/>
    <w:rsid w:val="00975368"/>
    <w:rsid w:val="0097566A"/>
    <w:rsid w:val="00975824"/>
    <w:rsid w:val="00975877"/>
    <w:rsid w:val="00975BEE"/>
    <w:rsid w:val="00975F68"/>
    <w:rsid w:val="00976F1C"/>
    <w:rsid w:val="00977F42"/>
    <w:rsid w:val="00982672"/>
    <w:rsid w:val="00982B34"/>
    <w:rsid w:val="0098389A"/>
    <w:rsid w:val="00983DFD"/>
    <w:rsid w:val="00984292"/>
    <w:rsid w:val="009843FE"/>
    <w:rsid w:val="0098440E"/>
    <w:rsid w:val="00985A9D"/>
    <w:rsid w:val="00986566"/>
    <w:rsid w:val="00986575"/>
    <w:rsid w:val="0098768E"/>
    <w:rsid w:val="00987F19"/>
    <w:rsid w:val="00990C2F"/>
    <w:rsid w:val="00991F03"/>
    <w:rsid w:val="009947A7"/>
    <w:rsid w:val="00994C18"/>
    <w:rsid w:val="00994D88"/>
    <w:rsid w:val="00995782"/>
    <w:rsid w:val="009959CC"/>
    <w:rsid w:val="00996B72"/>
    <w:rsid w:val="00997176"/>
    <w:rsid w:val="0099717A"/>
    <w:rsid w:val="00997336"/>
    <w:rsid w:val="00997924"/>
    <w:rsid w:val="00997EDA"/>
    <w:rsid w:val="009A04C0"/>
    <w:rsid w:val="009A065E"/>
    <w:rsid w:val="009A0E0F"/>
    <w:rsid w:val="009A1274"/>
    <w:rsid w:val="009A1E61"/>
    <w:rsid w:val="009A24C3"/>
    <w:rsid w:val="009A28AF"/>
    <w:rsid w:val="009A2CE7"/>
    <w:rsid w:val="009A3729"/>
    <w:rsid w:val="009A387B"/>
    <w:rsid w:val="009A3D16"/>
    <w:rsid w:val="009A43A3"/>
    <w:rsid w:val="009A5058"/>
    <w:rsid w:val="009A5373"/>
    <w:rsid w:val="009A611E"/>
    <w:rsid w:val="009A6D44"/>
    <w:rsid w:val="009A6D5D"/>
    <w:rsid w:val="009A6E54"/>
    <w:rsid w:val="009B02F6"/>
    <w:rsid w:val="009B15F4"/>
    <w:rsid w:val="009B28D2"/>
    <w:rsid w:val="009B317E"/>
    <w:rsid w:val="009B3B74"/>
    <w:rsid w:val="009B3C56"/>
    <w:rsid w:val="009B3F30"/>
    <w:rsid w:val="009B4159"/>
    <w:rsid w:val="009B418E"/>
    <w:rsid w:val="009B42C5"/>
    <w:rsid w:val="009B4311"/>
    <w:rsid w:val="009B4364"/>
    <w:rsid w:val="009B58A1"/>
    <w:rsid w:val="009B5EA1"/>
    <w:rsid w:val="009B6039"/>
    <w:rsid w:val="009B638C"/>
    <w:rsid w:val="009B727F"/>
    <w:rsid w:val="009B7AAB"/>
    <w:rsid w:val="009B7B9F"/>
    <w:rsid w:val="009B7DF8"/>
    <w:rsid w:val="009C0158"/>
    <w:rsid w:val="009C0348"/>
    <w:rsid w:val="009C11B0"/>
    <w:rsid w:val="009C1F56"/>
    <w:rsid w:val="009C46DF"/>
    <w:rsid w:val="009C4792"/>
    <w:rsid w:val="009C53F8"/>
    <w:rsid w:val="009C5A7C"/>
    <w:rsid w:val="009C6166"/>
    <w:rsid w:val="009C69A6"/>
    <w:rsid w:val="009D0773"/>
    <w:rsid w:val="009D1263"/>
    <w:rsid w:val="009D13EA"/>
    <w:rsid w:val="009D1CA0"/>
    <w:rsid w:val="009D1CAC"/>
    <w:rsid w:val="009D1CBC"/>
    <w:rsid w:val="009D2145"/>
    <w:rsid w:val="009D2915"/>
    <w:rsid w:val="009D352B"/>
    <w:rsid w:val="009D364A"/>
    <w:rsid w:val="009D36C5"/>
    <w:rsid w:val="009D47E6"/>
    <w:rsid w:val="009D594C"/>
    <w:rsid w:val="009D5A44"/>
    <w:rsid w:val="009D6057"/>
    <w:rsid w:val="009D63DC"/>
    <w:rsid w:val="009D6A34"/>
    <w:rsid w:val="009D76A4"/>
    <w:rsid w:val="009D7C6C"/>
    <w:rsid w:val="009E0351"/>
    <w:rsid w:val="009E05BE"/>
    <w:rsid w:val="009E2068"/>
    <w:rsid w:val="009E22BD"/>
    <w:rsid w:val="009E23B9"/>
    <w:rsid w:val="009E2459"/>
    <w:rsid w:val="009E27B1"/>
    <w:rsid w:val="009E292F"/>
    <w:rsid w:val="009E3720"/>
    <w:rsid w:val="009E44FF"/>
    <w:rsid w:val="009E4BD2"/>
    <w:rsid w:val="009E4BDD"/>
    <w:rsid w:val="009E5281"/>
    <w:rsid w:val="009E52D8"/>
    <w:rsid w:val="009E557F"/>
    <w:rsid w:val="009E5837"/>
    <w:rsid w:val="009E7420"/>
    <w:rsid w:val="009E7514"/>
    <w:rsid w:val="009F0019"/>
    <w:rsid w:val="009F123E"/>
    <w:rsid w:val="009F18F1"/>
    <w:rsid w:val="009F1FE0"/>
    <w:rsid w:val="009F22B8"/>
    <w:rsid w:val="009F3874"/>
    <w:rsid w:val="009F3C85"/>
    <w:rsid w:val="009F3D94"/>
    <w:rsid w:val="009F475F"/>
    <w:rsid w:val="009F4E63"/>
    <w:rsid w:val="009F53D8"/>
    <w:rsid w:val="009F5414"/>
    <w:rsid w:val="009F5CF4"/>
    <w:rsid w:val="009F6574"/>
    <w:rsid w:val="009F751A"/>
    <w:rsid w:val="009F78FA"/>
    <w:rsid w:val="00A00431"/>
    <w:rsid w:val="00A01A40"/>
    <w:rsid w:val="00A02F12"/>
    <w:rsid w:val="00A0389B"/>
    <w:rsid w:val="00A03BF6"/>
    <w:rsid w:val="00A05D73"/>
    <w:rsid w:val="00A062FF"/>
    <w:rsid w:val="00A0667E"/>
    <w:rsid w:val="00A0679C"/>
    <w:rsid w:val="00A06D66"/>
    <w:rsid w:val="00A07637"/>
    <w:rsid w:val="00A07B7B"/>
    <w:rsid w:val="00A07C9C"/>
    <w:rsid w:val="00A07DDE"/>
    <w:rsid w:val="00A10D82"/>
    <w:rsid w:val="00A11193"/>
    <w:rsid w:val="00A11EB0"/>
    <w:rsid w:val="00A12FB0"/>
    <w:rsid w:val="00A1360F"/>
    <w:rsid w:val="00A137F2"/>
    <w:rsid w:val="00A13B38"/>
    <w:rsid w:val="00A1468F"/>
    <w:rsid w:val="00A14DB7"/>
    <w:rsid w:val="00A14F27"/>
    <w:rsid w:val="00A14F4C"/>
    <w:rsid w:val="00A16066"/>
    <w:rsid w:val="00A16A76"/>
    <w:rsid w:val="00A172AC"/>
    <w:rsid w:val="00A20150"/>
    <w:rsid w:val="00A20565"/>
    <w:rsid w:val="00A206E7"/>
    <w:rsid w:val="00A209C6"/>
    <w:rsid w:val="00A21309"/>
    <w:rsid w:val="00A21790"/>
    <w:rsid w:val="00A2232F"/>
    <w:rsid w:val="00A23372"/>
    <w:rsid w:val="00A238DE"/>
    <w:rsid w:val="00A24BDB"/>
    <w:rsid w:val="00A25DAF"/>
    <w:rsid w:val="00A266E9"/>
    <w:rsid w:val="00A26D7F"/>
    <w:rsid w:val="00A2742F"/>
    <w:rsid w:val="00A27C47"/>
    <w:rsid w:val="00A27C80"/>
    <w:rsid w:val="00A27EA9"/>
    <w:rsid w:val="00A30737"/>
    <w:rsid w:val="00A30B04"/>
    <w:rsid w:val="00A316D6"/>
    <w:rsid w:val="00A31FB0"/>
    <w:rsid w:val="00A3427D"/>
    <w:rsid w:val="00A34B4F"/>
    <w:rsid w:val="00A34CB6"/>
    <w:rsid w:val="00A355FC"/>
    <w:rsid w:val="00A361D9"/>
    <w:rsid w:val="00A366B0"/>
    <w:rsid w:val="00A36EE9"/>
    <w:rsid w:val="00A370A4"/>
    <w:rsid w:val="00A37217"/>
    <w:rsid w:val="00A37BC3"/>
    <w:rsid w:val="00A40BC9"/>
    <w:rsid w:val="00A40C30"/>
    <w:rsid w:val="00A41057"/>
    <w:rsid w:val="00A41EA5"/>
    <w:rsid w:val="00A41F99"/>
    <w:rsid w:val="00A42DE4"/>
    <w:rsid w:val="00A4307A"/>
    <w:rsid w:val="00A4334B"/>
    <w:rsid w:val="00A433CD"/>
    <w:rsid w:val="00A43AD6"/>
    <w:rsid w:val="00A4401E"/>
    <w:rsid w:val="00A44C0C"/>
    <w:rsid w:val="00A451C5"/>
    <w:rsid w:val="00A4586E"/>
    <w:rsid w:val="00A46813"/>
    <w:rsid w:val="00A46B51"/>
    <w:rsid w:val="00A47BD2"/>
    <w:rsid w:val="00A5007F"/>
    <w:rsid w:val="00A50299"/>
    <w:rsid w:val="00A51B5F"/>
    <w:rsid w:val="00A51C76"/>
    <w:rsid w:val="00A51D16"/>
    <w:rsid w:val="00A52EC5"/>
    <w:rsid w:val="00A532B5"/>
    <w:rsid w:val="00A53CA9"/>
    <w:rsid w:val="00A54801"/>
    <w:rsid w:val="00A5497C"/>
    <w:rsid w:val="00A5534C"/>
    <w:rsid w:val="00A554F1"/>
    <w:rsid w:val="00A55F70"/>
    <w:rsid w:val="00A5639E"/>
    <w:rsid w:val="00A56518"/>
    <w:rsid w:val="00A57815"/>
    <w:rsid w:val="00A6076A"/>
    <w:rsid w:val="00A6108C"/>
    <w:rsid w:val="00A6119F"/>
    <w:rsid w:val="00A61A43"/>
    <w:rsid w:val="00A61B1E"/>
    <w:rsid w:val="00A6201F"/>
    <w:rsid w:val="00A62240"/>
    <w:rsid w:val="00A62273"/>
    <w:rsid w:val="00A63619"/>
    <w:rsid w:val="00A63A22"/>
    <w:rsid w:val="00A64731"/>
    <w:rsid w:val="00A64AB3"/>
    <w:rsid w:val="00A64FF3"/>
    <w:rsid w:val="00A666F9"/>
    <w:rsid w:val="00A66CD1"/>
    <w:rsid w:val="00A67611"/>
    <w:rsid w:val="00A67E39"/>
    <w:rsid w:val="00A703E6"/>
    <w:rsid w:val="00A70441"/>
    <w:rsid w:val="00A704A6"/>
    <w:rsid w:val="00A70F82"/>
    <w:rsid w:val="00A713CC"/>
    <w:rsid w:val="00A71CF4"/>
    <w:rsid w:val="00A71FAF"/>
    <w:rsid w:val="00A726A2"/>
    <w:rsid w:val="00A72C4B"/>
    <w:rsid w:val="00A72F1D"/>
    <w:rsid w:val="00A734C5"/>
    <w:rsid w:val="00A7372B"/>
    <w:rsid w:val="00A74B95"/>
    <w:rsid w:val="00A74C61"/>
    <w:rsid w:val="00A75414"/>
    <w:rsid w:val="00A75FDA"/>
    <w:rsid w:val="00A76F1E"/>
    <w:rsid w:val="00A77383"/>
    <w:rsid w:val="00A7743F"/>
    <w:rsid w:val="00A81272"/>
    <w:rsid w:val="00A817AA"/>
    <w:rsid w:val="00A817B3"/>
    <w:rsid w:val="00A81AFD"/>
    <w:rsid w:val="00A81F7D"/>
    <w:rsid w:val="00A82C0A"/>
    <w:rsid w:val="00A83182"/>
    <w:rsid w:val="00A835FA"/>
    <w:rsid w:val="00A8445C"/>
    <w:rsid w:val="00A84689"/>
    <w:rsid w:val="00A86009"/>
    <w:rsid w:val="00A86431"/>
    <w:rsid w:val="00A869B5"/>
    <w:rsid w:val="00A86CE7"/>
    <w:rsid w:val="00A875E1"/>
    <w:rsid w:val="00A87A25"/>
    <w:rsid w:val="00A91375"/>
    <w:rsid w:val="00A91414"/>
    <w:rsid w:val="00A917CD"/>
    <w:rsid w:val="00A91E40"/>
    <w:rsid w:val="00A91EF3"/>
    <w:rsid w:val="00A91FF3"/>
    <w:rsid w:val="00A92020"/>
    <w:rsid w:val="00A92AA5"/>
    <w:rsid w:val="00A92AFF"/>
    <w:rsid w:val="00A931FB"/>
    <w:rsid w:val="00A932DA"/>
    <w:rsid w:val="00A9357E"/>
    <w:rsid w:val="00A93D13"/>
    <w:rsid w:val="00A93F1B"/>
    <w:rsid w:val="00A94475"/>
    <w:rsid w:val="00A944A3"/>
    <w:rsid w:val="00A946F2"/>
    <w:rsid w:val="00A95386"/>
    <w:rsid w:val="00A95814"/>
    <w:rsid w:val="00A95824"/>
    <w:rsid w:val="00A9594D"/>
    <w:rsid w:val="00A96469"/>
    <w:rsid w:val="00A966D8"/>
    <w:rsid w:val="00A97AE8"/>
    <w:rsid w:val="00A97D85"/>
    <w:rsid w:val="00A97F4E"/>
    <w:rsid w:val="00AA029A"/>
    <w:rsid w:val="00AA180F"/>
    <w:rsid w:val="00AA1906"/>
    <w:rsid w:val="00AA1912"/>
    <w:rsid w:val="00AA1B04"/>
    <w:rsid w:val="00AA2608"/>
    <w:rsid w:val="00AA27A3"/>
    <w:rsid w:val="00AA2D7F"/>
    <w:rsid w:val="00AA3136"/>
    <w:rsid w:val="00AA318C"/>
    <w:rsid w:val="00AA3262"/>
    <w:rsid w:val="00AA609E"/>
    <w:rsid w:val="00AA6414"/>
    <w:rsid w:val="00AA6F0B"/>
    <w:rsid w:val="00AA7506"/>
    <w:rsid w:val="00AA75BA"/>
    <w:rsid w:val="00AA7AF1"/>
    <w:rsid w:val="00AB0548"/>
    <w:rsid w:val="00AB05A3"/>
    <w:rsid w:val="00AB08E3"/>
    <w:rsid w:val="00AB23A1"/>
    <w:rsid w:val="00AB25AA"/>
    <w:rsid w:val="00AB2820"/>
    <w:rsid w:val="00AB28D4"/>
    <w:rsid w:val="00AB38C7"/>
    <w:rsid w:val="00AB3A6E"/>
    <w:rsid w:val="00AB5BAB"/>
    <w:rsid w:val="00AB5BB5"/>
    <w:rsid w:val="00AB5D65"/>
    <w:rsid w:val="00AB5F71"/>
    <w:rsid w:val="00AB6667"/>
    <w:rsid w:val="00AB6B30"/>
    <w:rsid w:val="00AB7479"/>
    <w:rsid w:val="00AB7FB0"/>
    <w:rsid w:val="00AC011F"/>
    <w:rsid w:val="00AC06DD"/>
    <w:rsid w:val="00AC09D6"/>
    <w:rsid w:val="00AC0C3B"/>
    <w:rsid w:val="00AC1C81"/>
    <w:rsid w:val="00AC20EE"/>
    <w:rsid w:val="00AC2528"/>
    <w:rsid w:val="00AC28A1"/>
    <w:rsid w:val="00AC2E0B"/>
    <w:rsid w:val="00AC2F0F"/>
    <w:rsid w:val="00AC3B49"/>
    <w:rsid w:val="00AC3BCF"/>
    <w:rsid w:val="00AC5848"/>
    <w:rsid w:val="00AC65EA"/>
    <w:rsid w:val="00AC696C"/>
    <w:rsid w:val="00AC6BE9"/>
    <w:rsid w:val="00AC6ECB"/>
    <w:rsid w:val="00AC7662"/>
    <w:rsid w:val="00AC7F48"/>
    <w:rsid w:val="00AD03CF"/>
    <w:rsid w:val="00AD0E75"/>
    <w:rsid w:val="00AD1066"/>
    <w:rsid w:val="00AD1BEE"/>
    <w:rsid w:val="00AD229F"/>
    <w:rsid w:val="00AD2BFA"/>
    <w:rsid w:val="00AD2CE3"/>
    <w:rsid w:val="00AD2F83"/>
    <w:rsid w:val="00AD4AF5"/>
    <w:rsid w:val="00AD51E3"/>
    <w:rsid w:val="00AD5599"/>
    <w:rsid w:val="00AD73AF"/>
    <w:rsid w:val="00AE2020"/>
    <w:rsid w:val="00AE2326"/>
    <w:rsid w:val="00AE2FCE"/>
    <w:rsid w:val="00AE323A"/>
    <w:rsid w:val="00AE40C7"/>
    <w:rsid w:val="00AE43D1"/>
    <w:rsid w:val="00AE4A0A"/>
    <w:rsid w:val="00AE57DE"/>
    <w:rsid w:val="00AE5BAB"/>
    <w:rsid w:val="00AE604E"/>
    <w:rsid w:val="00AE69BB"/>
    <w:rsid w:val="00AE6BEE"/>
    <w:rsid w:val="00AE6D54"/>
    <w:rsid w:val="00AE6E39"/>
    <w:rsid w:val="00AE72C9"/>
    <w:rsid w:val="00AE7927"/>
    <w:rsid w:val="00AE7FB6"/>
    <w:rsid w:val="00AF073F"/>
    <w:rsid w:val="00AF197C"/>
    <w:rsid w:val="00AF1B19"/>
    <w:rsid w:val="00AF2AA1"/>
    <w:rsid w:val="00AF2BAE"/>
    <w:rsid w:val="00AF4D91"/>
    <w:rsid w:val="00AF4F5C"/>
    <w:rsid w:val="00AF51C3"/>
    <w:rsid w:val="00AF5614"/>
    <w:rsid w:val="00AF5624"/>
    <w:rsid w:val="00AF6AEC"/>
    <w:rsid w:val="00B005E5"/>
    <w:rsid w:val="00B01254"/>
    <w:rsid w:val="00B015D5"/>
    <w:rsid w:val="00B01714"/>
    <w:rsid w:val="00B02356"/>
    <w:rsid w:val="00B027A0"/>
    <w:rsid w:val="00B02E8F"/>
    <w:rsid w:val="00B02F36"/>
    <w:rsid w:val="00B03050"/>
    <w:rsid w:val="00B035CF"/>
    <w:rsid w:val="00B03782"/>
    <w:rsid w:val="00B0378A"/>
    <w:rsid w:val="00B03A04"/>
    <w:rsid w:val="00B04431"/>
    <w:rsid w:val="00B04965"/>
    <w:rsid w:val="00B04FEA"/>
    <w:rsid w:val="00B06E89"/>
    <w:rsid w:val="00B06F59"/>
    <w:rsid w:val="00B07BA0"/>
    <w:rsid w:val="00B106AA"/>
    <w:rsid w:val="00B10BE7"/>
    <w:rsid w:val="00B10F52"/>
    <w:rsid w:val="00B1128D"/>
    <w:rsid w:val="00B11426"/>
    <w:rsid w:val="00B123C1"/>
    <w:rsid w:val="00B13322"/>
    <w:rsid w:val="00B1351C"/>
    <w:rsid w:val="00B13997"/>
    <w:rsid w:val="00B13D26"/>
    <w:rsid w:val="00B13F1A"/>
    <w:rsid w:val="00B1432A"/>
    <w:rsid w:val="00B147AC"/>
    <w:rsid w:val="00B14DBE"/>
    <w:rsid w:val="00B14E2C"/>
    <w:rsid w:val="00B151EF"/>
    <w:rsid w:val="00B158D2"/>
    <w:rsid w:val="00B16BD4"/>
    <w:rsid w:val="00B1720B"/>
    <w:rsid w:val="00B172F4"/>
    <w:rsid w:val="00B20492"/>
    <w:rsid w:val="00B209AC"/>
    <w:rsid w:val="00B21D7B"/>
    <w:rsid w:val="00B21E84"/>
    <w:rsid w:val="00B23B26"/>
    <w:rsid w:val="00B24C50"/>
    <w:rsid w:val="00B24F8E"/>
    <w:rsid w:val="00B2516C"/>
    <w:rsid w:val="00B25987"/>
    <w:rsid w:val="00B2615C"/>
    <w:rsid w:val="00B26BAF"/>
    <w:rsid w:val="00B2773A"/>
    <w:rsid w:val="00B27CF5"/>
    <w:rsid w:val="00B27DB6"/>
    <w:rsid w:val="00B30CAF"/>
    <w:rsid w:val="00B314C6"/>
    <w:rsid w:val="00B31810"/>
    <w:rsid w:val="00B31957"/>
    <w:rsid w:val="00B32261"/>
    <w:rsid w:val="00B3287F"/>
    <w:rsid w:val="00B32B8C"/>
    <w:rsid w:val="00B32F16"/>
    <w:rsid w:val="00B33FCE"/>
    <w:rsid w:val="00B343AB"/>
    <w:rsid w:val="00B350CD"/>
    <w:rsid w:val="00B35342"/>
    <w:rsid w:val="00B3612A"/>
    <w:rsid w:val="00B36162"/>
    <w:rsid w:val="00B3647C"/>
    <w:rsid w:val="00B36FF3"/>
    <w:rsid w:val="00B37346"/>
    <w:rsid w:val="00B375F1"/>
    <w:rsid w:val="00B37CA3"/>
    <w:rsid w:val="00B415B2"/>
    <w:rsid w:val="00B42CC8"/>
    <w:rsid w:val="00B436A7"/>
    <w:rsid w:val="00B43A66"/>
    <w:rsid w:val="00B43CED"/>
    <w:rsid w:val="00B442DB"/>
    <w:rsid w:val="00B44584"/>
    <w:rsid w:val="00B446C4"/>
    <w:rsid w:val="00B46699"/>
    <w:rsid w:val="00B479AA"/>
    <w:rsid w:val="00B47BA9"/>
    <w:rsid w:val="00B50223"/>
    <w:rsid w:val="00B50876"/>
    <w:rsid w:val="00B50A13"/>
    <w:rsid w:val="00B51E1C"/>
    <w:rsid w:val="00B521DC"/>
    <w:rsid w:val="00B52A44"/>
    <w:rsid w:val="00B53AC3"/>
    <w:rsid w:val="00B53FBC"/>
    <w:rsid w:val="00B5583C"/>
    <w:rsid w:val="00B5597B"/>
    <w:rsid w:val="00B55B1D"/>
    <w:rsid w:val="00B55F91"/>
    <w:rsid w:val="00B56007"/>
    <w:rsid w:val="00B56357"/>
    <w:rsid w:val="00B565A4"/>
    <w:rsid w:val="00B5660B"/>
    <w:rsid w:val="00B5676A"/>
    <w:rsid w:val="00B5694E"/>
    <w:rsid w:val="00B56B34"/>
    <w:rsid w:val="00B57910"/>
    <w:rsid w:val="00B6017B"/>
    <w:rsid w:val="00B60557"/>
    <w:rsid w:val="00B60589"/>
    <w:rsid w:val="00B6124E"/>
    <w:rsid w:val="00B6288D"/>
    <w:rsid w:val="00B6405B"/>
    <w:rsid w:val="00B64748"/>
    <w:rsid w:val="00B64F71"/>
    <w:rsid w:val="00B66E19"/>
    <w:rsid w:val="00B67709"/>
    <w:rsid w:val="00B67CBD"/>
    <w:rsid w:val="00B704B9"/>
    <w:rsid w:val="00B70B66"/>
    <w:rsid w:val="00B70EE9"/>
    <w:rsid w:val="00B70F84"/>
    <w:rsid w:val="00B71A59"/>
    <w:rsid w:val="00B71F9E"/>
    <w:rsid w:val="00B7234C"/>
    <w:rsid w:val="00B72590"/>
    <w:rsid w:val="00B73660"/>
    <w:rsid w:val="00B73BF9"/>
    <w:rsid w:val="00B7444E"/>
    <w:rsid w:val="00B74F46"/>
    <w:rsid w:val="00B75292"/>
    <w:rsid w:val="00B752C1"/>
    <w:rsid w:val="00B75F8B"/>
    <w:rsid w:val="00B76738"/>
    <w:rsid w:val="00B77F0C"/>
    <w:rsid w:val="00B77F74"/>
    <w:rsid w:val="00B8040F"/>
    <w:rsid w:val="00B8099A"/>
    <w:rsid w:val="00B818B2"/>
    <w:rsid w:val="00B81D66"/>
    <w:rsid w:val="00B825FD"/>
    <w:rsid w:val="00B82667"/>
    <w:rsid w:val="00B830D5"/>
    <w:rsid w:val="00B832CB"/>
    <w:rsid w:val="00B836A1"/>
    <w:rsid w:val="00B83C26"/>
    <w:rsid w:val="00B83DA1"/>
    <w:rsid w:val="00B846B1"/>
    <w:rsid w:val="00B85598"/>
    <w:rsid w:val="00B85621"/>
    <w:rsid w:val="00B859ED"/>
    <w:rsid w:val="00B85AC5"/>
    <w:rsid w:val="00B85D64"/>
    <w:rsid w:val="00B85DDE"/>
    <w:rsid w:val="00B85F68"/>
    <w:rsid w:val="00B861A7"/>
    <w:rsid w:val="00B87911"/>
    <w:rsid w:val="00B90223"/>
    <w:rsid w:val="00B90311"/>
    <w:rsid w:val="00B90C69"/>
    <w:rsid w:val="00B914AA"/>
    <w:rsid w:val="00B914CD"/>
    <w:rsid w:val="00B91945"/>
    <w:rsid w:val="00B92527"/>
    <w:rsid w:val="00B92639"/>
    <w:rsid w:val="00B92BFC"/>
    <w:rsid w:val="00B930D0"/>
    <w:rsid w:val="00B933D3"/>
    <w:rsid w:val="00B9356B"/>
    <w:rsid w:val="00B93A58"/>
    <w:rsid w:val="00B965BB"/>
    <w:rsid w:val="00BA0A01"/>
    <w:rsid w:val="00BA0A62"/>
    <w:rsid w:val="00BA1145"/>
    <w:rsid w:val="00BA1399"/>
    <w:rsid w:val="00BA1E50"/>
    <w:rsid w:val="00BA1F61"/>
    <w:rsid w:val="00BA28C1"/>
    <w:rsid w:val="00BA390C"/>
    <w:rsid w:val="00BA3924"/>
    <w:rsid w:val="00BA4257"/>
    <w:rsid w:val="00BA4E33"/>
    <w:rsid w:val="00BA54A7"/>
    <w:rsid w:val="00BA60FA"/>
    <w:rsid w:val="00BA6161"/>
    <w:rsid w:val="00BA6A56"/>
    <w:rsid w:val="00BA72FD"/>
    <w:rsid w:val="00BA7419"/>
    <w:rsid w:val="00BA77FA"/>
    <w:rsid w:val="00BB0372"/>
    <w:rsid w:val="00BB091C"/>
    <w:rsid w:val="00BB19CF"/>
    <w:rsid w:val="00BB25D5"/>
    <w:rsid w:val="00BB3915"/>
    <w:rsid w:val="00BB395B"/>
    <w:rsid w:val="00BB4B41"/>
    <w:rsid w:val="00BB5CC8"/>
    <w:rsid w:val="00BB678C"/>
    <w:rsid w:val="00BB6F3E"/>
    <w:rsid w:val="00BB76FD"/>
    <w:rsid w:val="00BC0A3F"/>
    <w:rsid w:val="00BC0D9C"/>
    <w:rsid w:val="00BC18BD"/>
    <w:rsid w:val="00BC1948"/>
    <w:rsid w:val="00BC2A3C"/>
    <w:rsid w:val="00BC3949"/>
    <w:rsid w:val="00BC4211"/>
    <w:rsid w:val="00BC42FC"/>
    <w:rsid w:val="00BC436B"/>
    <w:rsid w:val="00BC45B0"/>
    <w:rsid w:val="00BC5B0D"/>
    <w:rsid w:val="00BC601C"/>
    <w:rsid w:val="00BC6052"/>
    <w:rsid w:val="00BC6430"/>
    <w:rsid w:val="00BC660B"/>
    <w:rsid w:val="00BC695E"/>
    <w:rsid w:val="00BC73A6"/>
    <w:rsid w:val="00BC78EA"/>
    <w:rsid w:val="00BC7A1C"/>
    <w:rsid w:val="00BD1E97"/>
    <w:rsid w:val="00BD20E6"/>
    <w:rsid w:val="00BD2780"/>
    <w:rsid w:val="00BD3377"/>
    <w:rsid w:val="00BD4764"/>
    <w:rsid w:val="00BD5531"/>
    <w:rsid w:val="00BD5E8F"/>
    <w:rsid w:val="00BD61EC"/>
    <w:rsid w:val="00BD6412"/>
    <w:rsid w:val="00BD6582"/>
    <w:rsid w:val="00BD6A13"/>
    <w:rsid w:val="00BD7628"/>
    <w:rsid w:val="00BE1024"/>
    <w:rsid w:val="00BE108B"/>
    <w:rsid w:val="00BE1B2F"/>
    <w:rsid w:val="00BE1B38"/>
    <w:rsid w:val="00BE26EF"/>
    <w:rsid w:val="00BE2756"/>
    <w:rsid w:val="00BE2C62"/>
    <w:rsid w:val="00BE2FEF"/>
    <w:rsid w:val="00BE47A9"/>
    <w:rsid w:val="00BE5805"/>
    <w:rsid w:val="00BE5B1B"/>
    <w:rsid w:val="00BE7A29"/>
    <w:rsid w:val="00BF08B7"/>
    <w:rsid w:val="00BF3864"/>
    <w:rsid w:val="00BF39D0"/>
    <w:rsid w:val="00BF53F4"/>
    <w:rsid w:val="00BF540E"/>
    <w:rsid w:val="00BF6393"/>
    <w:rsid w:val="00BF714D"/>
    <w:rsid w:val="00BF71B3"/>
    <w:rsid w:val="00C000E9"/>
    <w:rsid w:val="00C00244"/>
    <w:rsid w:val="00C00556"/>
    <w:rsid w:val="00C010D9"/>
    <w:rsid w:val="00C0226F"/>
    <w:rsid w:val="00C0247A"/>
    <w:rsid w:val="00C03543"/>
    <w:rsid w:val="00C041E2"/>
    <w:rsid w:val="00C042E2"/>
    <w:rsid w:val="00C04670"/>
    <w:rsid w:val="00C048AE"/>
    <w:rsid w:val="00C057AE"/>
    <w:rsid w:val="00C06274"/>
    <w:rsid w:val="00C0653E"/>
    <w:rsid w:val="00C06B74"/>
    <w:rsid w:val="00C06DD4"/>
    <w:rsid w:val="00C10013"/>
    <w:rsid w:val="00C1009B"/>
    <w:rsid w:val="00C10E6B"/>
    <w:rsid w:val="00C1106E"/>
    <w:rsid w:val="00C1125B"/>
    <w:rsid w:val="00C11277"/>
    <w:rsid w:val="00C112BD"/>
    <w:rsid w:val="00C12345"/>
    <w:rsid w:val="00C12D4B"/>
    <w:rsid w:val="00C13963"/>
    <w:rsid w:val="00C13F85"/>
    <w:rsid w:val="00C14773"/>
    <w:rsid w:val="00C14D74"/>
    <w:rsid w:val="00C1536E"/>
    <w:rsid w:val="00C15A94"/>
    <w:rsid w:val="00C1616A"/>
    <w:rsid w:val="00C16AAA"/>
    <w:rsid w:val="00C17319"/>
    <w:rsid w:val="00C173E1"/>
    <w:rsid w:val="00C175F3"/>
    <w:rsid w:val="00C17F08"/>
    <w:rsid w:val="00C21B46"/>
    <w:rsid w:val="00C21BC0"/>
    <w:rsid w:val="00C21C7A"/>
    <w:rsid w:val="00C21D1D"/>
    <w:rsid w:val="00C21F2B"/>
    <w:rsid w:val="00C22CD1"/>
    <w:rsid w:val="00C2328A"/>
    <w:rsid w:val="00C2333E"/>
    <w:rsid w:val="00C23577"/>
    <w:rsid w:val="00C24A11"/>
    <w:rsid w:val="00C2574D"/>
    <w:rsid w:val="00C25A24"/>
    <w:rsid w:val="00C2605F"/>
    <w:rsid w:val="00C27448"/>
    <w:rsid w:val="00C27BD7"/>
    <w:rsid w:val="00C3019F"/>
    <w:rsid w:val="00C309FD"/>
    <w:rsid w:val="00C32D27"/>
    <w:rsid w:val="00C3326D"/>
    <w:rsid w:val="00C337D7"/>
    <w:rsid w:val="00C34490"/>
    <w:rsid w:val="00C345F7"/>
    <w:rsid w:val="00C34FD6"/>
    <w:rsid w:val="00C353D2"/>
    <w:rsid w:val="00C362A4"/>
    <w:rsid w:val="00C37A96"/>
    <w:rsid w:val="00C405DA"/>
    <w:rsid w:val="00C4160D"/>
    <w:rsid w:val="00C4189E"/>
    <w:rsid w:val="00C4193B"/>
    <w:rsid w:val="00C42386"/>
    <w:rsid w:val="00C4368C"/>
    <w:rsid w:val="00C43DA9"/>
    <w:rsid w:val="00C44214"/>
    <w:rsid w:val="00C44389"/>
    <w:rsid w:val="00C44DA2"/>
    <w:rsid w:val="00C462F1"/>
    <w:rsid w:val="00C465FF"/>
    <w:rsid w:val="00C47A9B"/>
    <w:rsid w:val="00C47CFA"/>
    <w:rsid w:val="00C47F3A"/>
    <w:rsid w:val="00C51035"/>
    <w:rsid w:val="00C514EB"/>
    <w:rsid w:val="00C5160A"/>
    <w:rsid w:val="00C5195E"/>
    <w:rsid w:val="00C52540"/>
    <w:rsid w:val="00C52DFB"/>
    <w:rsid w:val="00C53156"/>
    <w:rsid w:val="00C53A4F"/>
    <w:rsid w:val="00C54488"/>
    <w:rsid w:val="00C54F92"/>
    <w:rsid w:val="00C5559A"/>
    <w:rsid w:val="00C557F1"/>
    <w:rsid w:val="00C55F68"/>
    <w:rsid w:val="00C56460"/>
    <w:rsid w:val="00C575E3"/>
    <w:rsid w:val="00C5772E"/>
    <w:rsid w:val="00C600B2"/>
    <w:rsid w:val="00C60289"/>
    <w:rsid w:val="00C612C1"/>
    <w:rsid w:val="00C613B0"/>
    <w:rsid w:val="00C61CAC"/>
    <w:rsid w:val="00C629BD"/>
    <w:rsid w:val="00C629DC"/>
    <w:rsid w:val="00C63101"/>
    <w:rsid w:val="00C63445"/>
    <w:rsid w:val="00C63BA7"/>
    <w:rsid w:val="00C63E6B"/>
    <w:rsid w:val="00C645E1"/>
    <w:rsid w:val="00C645E5"/>
    <w:rsid w:val="00C64919"/>
    <w:rsid w:val="00C64C13"/>
    <w:rsid w:val="00C65EC9"/>
    <w:rsid w:val="00C65F99"/>
    <w:rsid w:val="00C66ECF"/>
    <w:rsid w:val="00C67348"/>
    <w:rsid w:val="00C679CB"/>
    <w:rsid w:val="00C70896"/>
    <w:rsid w:val="00C709B0"/>
    <w:rsid w:val="00C70FB9"/>
    <w:rsid w:val="00C718A0"/>
    <w:rsid w:val="00C71B0A"/>
    <w:rsid w:val="00C71F45"/>
    <w:rsid w:val="00C73C17"/>
    <w:rsid w:val="00C7406E"/>
    <w:rsid w:val="00C74BE2"/>
    <w:rsid w:val="00C752FA"/>
    <w:rsid w:val="00C75C33"/>
    <w:rsid w:val="00C76066"/>
    <w:rsid w:val="00C7635B"/>
    <w:rsid w:val="00C76876"/>
    <w:rsid w:val="00C76DFB"/>
    <w:rsid w:val="00C77B15"/>
    <w:rsid w:val="00C8025C"/>
    <w:rsid w:val="00C81262"/>
    <w:rsid w:val="00C82837"/>
    <w:rsid w:val="00C82BE7"/>
    <w:rsid w:val="00C8362D"/>
    <w:rsid w:val="00C83DEB"/>
    <w:rsid w:val="00C84E7F"/>
    <w:rsid w:val="00C84EA7"/>
    <w:rsid w:val="00C856CF"/>
    <w:rsid w:val="00C85CF5"/>
    <w:rsid w:val="00C86D2E"/>
    <w:rsid w:val="00C8750A"/>
    <w:rsid w:val="00C876EC"/>
    <w:rsid w:val="00C9055B"/>
    <w:rsid w:val="00C9074B"/>
    <w:rsid w:val="00C910F3"/>
    <w:rsid w:val="00C9118D"/>
    <w:rsid w:val="00C9174A"/>
    <w:rsid w:val="00C9181B"/>
    <w:rsid w:val="00C91DEB"/>
    <w:rsid w:val="00C922AA"/>
    <w:rsid w:val="00C9250D"/>
    <w:rsid w:val="00C928C3"/>
    <w:rsid w:val="00C93169"/>
    <w:rsid w:val="00C93F61"/>
    <w:rsid w:val="00C9454F"/>
    <w:rsid w:val="00C94971"/>
    <w:rsid w:val="00C94AA9"/>
    <w:rsid w:val="00C955C4"/>
    <w:rsid w:val="00C95D9D"/>
    <w:rsid w:val="00C95E61"/>
    <w:rsid w:val="00C965F0"/>
    <w:rsid w:val="00C96BE6"/>
    <w:rsid w:val="00C970C8"/>
    <w:rsid w:val="00C970E3"/>
    <w:rsid w:val="00C97DFE"/>
    <w:rsid w:val="00CA0211"/>
    <w:rsid w:val="00CA046A"/>
    <w:rsid w:val="00CA048C"/>
    <w:rsid w:val="00CA0CFD"/>
    <w:rsid w:val="00CA1782"/>
    <w:rsid w:val="00CA1809"/>
    <w:rsid w:val="00CA205D"/>
    <w:rsid w:val="00CA20C0"/>
    <w:rsid w:val="00CA226E"/>
    <w:rsid w:val="00CA22DE"/>
    <w:rsid w:val="00CA25E4"/>
    <w:rsid w:val="00CA34AF"/>
    <w:rsid w:val="00CA3999"/>
    <w:rsid w:val="00CA4953"/>
    <w:rsid w:val="00CA4A81"/>
    <w:rsid w:val="00CA5327"/>
    <w:rsid w:val="00CA7526"/>
    <w:rsid w:val="00CA75B4"/>
    <w:rsid w:val="00CB0EF8"/>
    <w:rsid w:val="00CB0FAA"/>
    <w:rsid w:val="00CB2118"/>
    <w:rsid w:val="00CB29FF"/>
    <w:rsid w:val="00CB2EB7"/>
    <w:rsid w:val="00CB3518"/>
    <w:rsid w:val="00CB3611"/>
    <w:rsid w:val="00CB4279"/>
    <w:rsid w:val="00CB648E"/>
    <w:rsid w:val="00CB6531"/>
    <w:rsid w:val="00CB6A5B"/>
    <w:rsid w:val="00CB6B45"/>
    <w:rsid w:val="00CB6EB5"/>
    <w:rsid w:val="00CB725E"/>
    <w:rsid w:val="00CB7601"/>
    <w:rsid w:val="00CC05E8"/>
    <w:rsid w:val="00CC0C91"/>
    <w:rsid w:val="00CC0DA1"/>
    <w:rsid w:val="00CC10DD"/>
    <w:rsid w:val="00CC1C2C"/>
    <w:rsid w:val="00CC1CC6"/>
    <w:rsid w:val="00CC1DB8"/>
    <w:rsid w:val="00CC1F1D"/>
    <w:rsid w:val="00CC2A1F"/>
    <w:rsid w:val="00CC3437"/>
    <w:rsid w:val="00CC434F"/>
    <w:rsid w:val="00CC4618"/>
    <w:rsid w:val="00CC4809"/>
    <w:rsid w:val="00CC4B3B"/>
    <w:rsid w:val="00CC4C1A"/>
    <w:rsid w:val="00CC5CD3"/>
    <w:rsid w:val="00CC6856"/>
    <w:rsid w:val="00CC701E"/>
    <w:rsid w:val="00CC7B0A"/>
    <w:rsid w:val="00CD0CE2"/>
    <w:rsid w:val="00CD0D86"/>
    <w:rsid w:val="00CD0EFC"/>
    <w:rsid w:val="00CD0F1D"/>
    <w:rsid w:val="00CD22DB"/>
    <w:rsid w:val="00CD2754"/>
    <w:rsid w:val="00CD2889"/>
    <w:rsid w:val="00CD365C"/>
    <w:rsid w:val="00CD3A99"/>
    <w:rsid w:val="00CD3DD2"/>
    <w:rsid w:val="00CD44EC"/>
    <w:rsid w:val="00CD4D53"/>
    <w:rsid w:val="00CD4EF0"/>
    <w:rsid w:val="00CD528D"/>
    <w:rsid w:val="00CD65BC"/>
    <w:rsid w:val="00CD6C8A"/>
    <w:rsid w:val="00CD6E3D"/>
    <w:rsid w:val="00CD7023"/>
    <w:rsid w:val="00CD7332"/>
    <w:rsid w:val="00CD7517"/>
    <w:rsid w:val="00CD784A"/>
    <w:rsid w:val="00CD7C97"/>
    <w:rsid w:val="00CD7E90"/>
    <w:rsid w:val="00CE06B3"/>
    <w:rsid w:val="00CE0E4B"/>
    <w:rsid w:val="00CE1276"/>
    <w:rsid w:val="00CE18ED"/>
    <w:rsid w:val="00CE1A39"/>
    <w:rsid w:val="00CE1DAA"/>
    <w:rsid w:val="00CE2607"/>
    <w:rsid w:val="00CE2E73"/>
    <w:rsid w:val="00CE2F43"/>
    <w:rsid w:val="00CE3434"/>
    <w:rsid w:val="00CE3F0D"/>
    <w:rsid w:val="00CE4290"/>
    <w:rsid w:val="00CE4647"/>
    <w:rsid w:val="00CE5B40"/>
    <w:rsid w:val="00CE6FD5"/>
    <w:rsid w:val="00CE722B"/>
    <w:rsid w:val="00CE73B4"/>
    <w:rsid w:val="00CF04ED"/>
    <w:rsid w:val="00CF080B"/>
    <w:rsid w:val="00CF0944"/>
    <w:rsid w:val="00CF14AD"/>
    <w:rsid w:val="00CF1BEC"/>
    <w:rsid w:val="00CF1DF9"/>
    <w:rsid w:val="00CF36DA"/>
    <w:rsid w:val="00CF36E2"/>
    <w:rsid w:val="00CF4BE3"/>
    <w:rsid w:val="00CF5698"/>
    <w:rsid w:val="00CF58C0"/>
    <w:rsid w:val="00CF5F1B"/>
    <w:rsid w:val="00CF636D"/>
    <w:rsid w:val="00CF67F0"/>
    <w:rsid w:val="00CF6DB9"/>
    <w:rsid w:val="00CF6F54"/>
    <w:rsid w:val="00CF70F1"/>
    <w:rsid w:val="00CF7841"/>
    <w:rsid w:val="00CF79A0"/>
    <w:rsid w:val="00CF7CD4"/>
    <w:rsid w:val="00D003DC"/>
    <w:rsid w:val="00D01306"/>
    <w:rsid w:val="00D0145D"/>
    <w:rsid w:val="00D021AF"/>
    <w:rsid w:val="00D022A5"/>
    <w:rsid w:val="00D023B8"/>
    <w:rsid w:val="00D04407"/>
    <w:rsid w:val="00D0444F"/>
    <w:rsid w:val="00D045FE"/>
    <w:rsid w:val="00D04A33"/>
    <w:rsid w:val="00D04D92"/>
    <w:rsid w:val="00D05063"/>
    <w:rsid w:val="00D05C1C"/>
    <w:rsid w:val="00D0629A"/>
    <w:rsid w:val="00D077B2"/>
    <w:rsid w:val="00D07B91"/>
    <w:rsid w:val="00D07C1F"/>
    <w:rsid w:val="00D10664"/>
    <w:rsid w:val="00D1094E"/>
    <w:rsid w:val="00D10F17"/>
    <w:rsid w:val="00D11450"/>
    <w:rsid w:val="00D11544"/>
    <w:rsid w:val="00D11703"/>
    <w:rsid w:val="00D11879"/>
    <w:rsid w:val="00D11AE5"/>
    <w:rsid w:val="00D12054"/>
    <w:rsid w:val="00D13295"/>
    <w:rsid w:val="00D1371F"/>
    <w:rsid w:val="00D13C9F"/>
    <w:rsid w:val="00D13D3D"/>
    <w:rsid w:val="00D1453B"/>
    <w:rsid w:val="00D1557D"/>
    <w:rsid w:val="00D15691"/>
    <w:rsid w:val="00D15A52"/>
    <w:rsid w:val="00D1619D"/>
    <w:rsid w:val="00D16790"/>
    <w:rsid w:val="00D1685B"/>
    <w:rsid w:val="00D16C88"/>
    <w:rsid w:val="00D17258"/>
    <w:rsid w:val="00D173D6"/>
    <w:rsid w:val="00D17E49"/>
    <w:rsid w:val="00D204F8"/>
    <w:rsid w:val="00D2076D"/>
    <w:rsid w:val="00D209A2"/>
    <w:rsid w:val="00D21030"/>
    <w:rsid w:val="00D214C2"/>
    <w:rsid w:val="00D21661"/>
    <w:rsid w:val="00D21BCA"/>
    <w:rsid w:val="00D223D9"/>
    <w:rsid w:val="00D2276C"/>
    <w:rsid w:val="00D22FF3"/>
    <w:rsid w:val="00D232FB"/>
    <w:rsid w:val="00D23CD6"/>
    <w:rsid w:val="00D23FC6"/>
    <w:rsid w:val="00D24698"/>
    <w:rsid w:val="00D24AAD"/>
    <w:rsid w:val="00D24B71"/>
    <w:rsid w:val="00D25CBB"/>
    <w:rsid w:val="00D26C59"/>
    <w:rsid w:val="00D277AC"/>
    <w:rsid w:val="00D3013E"/>
    <w:rsid w:val="00D3039E"/>
    <w:rsid w:val="00D309B3"/>
    <w:rsid w:val="00D30F45"/>
    <w:rsid w:val="00D30FF2"/>
    <w:rsid w:val="00D312CA"/>
    <w:rsid w:val="00D3198A"/>
    <w:rsid w:val="00D31EA0"/>
    <w:rsid w:val="00D32568"/>
    <w:rsid w:val="00D3270F"/>
    <w:rsid w:val="00D32F1F"/>
    <w:rsid w:val="00D3335C"/>
    <w:rsid w:val="00D33878"/>
    <w:rsid w:val="00D33E68"/>
    <w:rsid w:val="00D34479"/>
    <w:rsid w:val="00D34BED"/>
    <w:rsid w:val="00D35102"/>
    <w:rsid w:val="00D35386"/>
    <w:rsid w:val="00D355FE"/>
    <w:rsid w:val="00D36164"/>
    <w:rsid w:val="00D3665E"/>
    <w:rsid w:val="00D3681A"/>
    <w:rsid w:val="00D368CA"/>
    <w:rsid w:val="00D36A6A"/>
    <w:rsid w:val="00D36ACA"/>
    <w:rsid w:val="00D40736"/>
    <w:rsid w:val="00D4093A"/>
    <w:rsid w:val="00D40E68"/>
    <w:rsid w:val="00D42AC7"/>
    <w:rsid w:val="00D4338F"/>
    <w:rsid w:val="00D434D5"/>
    <w:rsid w:val="00D43941"/>
    <w:rsid w:val="00D4469C"/>
    <w:rsid w:val="00D45568"/>
    <w:rsid w:val="00D457D4"/>
    <w:rsid w:val="00D47DC5"/>
    <w:rsid w:val="00D50BF8"/>
    <w:rsid w:val="00D52682"/>
    <w:rsid w:val="00D52783"/>
    <w:rsid w:val="00D52939"/>
    <w:rsid w:val="00D52F81"/>
    <w:rsid w:val="00D5309C"/>
    <w:rsid w:val="00D5369A"/>
    <w:rsid w:val="00D537D3"/>
    <w:rsid w:val="00D53F25"/>
    <w:rsid w:val="00D54446"/>
    <w:rsid w:val="00D545ED"/>
    <w:rsid w:val="00D55466"/>
    <w:rsid w:val="00D562C7"/>
    <w:rsid w:val="00D56906"/>
    <w:rsid w:val="00D574D2"/>
    <w:rsid w:val="00D57CC5"/>
    <w:rsid w:val="00D614F4"/>
    <w:rsid w:val="00D618AB"/>
    <w:rsid w:val="00D61A33"/>
    <w:rsid w:val="00D61A7F"/>
    <w:rsid w:val="00D61FCA"/>
    <w:rsid w:val="00D62C1D"/>
    <w:rsid w:val="00D63242"/>
    <w:rsid w:val="00D632DF"/>
    <w:rsid w:val="00D643AE"/>
    <w:rsid w:val="00D64E6C"/>
    <w:rsid w:val="00D64FEA"/>
    <w:rsid w:val="00D650FE"/>
    <w:rsid w:val="00D656CF"/>
    <w:rsid w:val="00D657F0"/>
    <w:rsid w:val="00D66572"/>
    <w:rsid w:val="00D66F41"/>
    <w:rsid w:val="00D67285"/>
    <w:rsid w:val="00D67DDD"/>
    <w:rsid w:val="00D70594"/>
    <w:rsid w:val="00D706F7"/>
    <w:rsid w:val="00D70EE1"/>
    <w:rsid w:val="00D711F4"/>
    <w:rsid w:val="00D7138E"/>
    <w:rsid w:val="00D7177F"/>
    <w:rsid w:val="00D7220D"/>
    <w:rsid w:val="00D72602"/>
    <w:rsid w:val="00D73841"/>
    <w:rsid w:val="00D73922"/>
    <w:rsid w:val="00D73BBB"/>
    <w:rsid w:val="00D741EF"/>
    <w:rsid w:val="00D745AA"/>
    <w:rsid w:val="00D7473B"/>
    <w:rsid w:val="00D75AA5"/>
    <w:rsid w:val="00D75DEE"/>
    <w:rsid w:val="00D76D25"/>
    <w:rsid w:val="00D80E8C"/>
    <w:rsid w:val="00D819FC"/>
    <w:rsid w:val="00D81AB8"/>
    <w:rsid w:val="00D82223"/>
    <w:rsid w:val="00D82444"/>
    <w:rsid w:val="00D83689"/>
    <w:rsid w:val="00D83A1E"/>
    <w:rsid w:val="00D84349"/>
    <w:rsid w:val="00D84532"/>
    <w:rsid w:val="00D85658"/>
    <w:rsid w:val="00D86038"/>
    <w:rsid w:val="00D86743"/>
    <w:rsid w:val="00D86DDE"/>
    <w:rsid w:val="00D87B72"/>
    <w:rsid w:val="00D9016F"/>
    <w:rsid w:val="00D90B1A"/>
    <w:rsid w:val="00D90DB9"/>
    <w:rsid w:val="00D90E9F"/>
    <w:rsid w:val="00D91219"/>
    <w:rsid w:val="00D92427"/>
    <w:rsid w:val="00D9344B"/>
    <w:rsid w:val="00D936E1"/>
    <w:rsid w:val="00D93ACD"/>
    <w:rsid w:val="00D93B30"/>
    <w:rsid w:val="00D94322"/>
    <w:rsid w:val="00D944FD"/>
    <w:rsid w:val="00D94AD6"/>
    <w:rsid w:val="00D9510C"/>
    <w:rsid w:val="00D9537E"/>
    <w:rsid w:val="00D966CD"/>
    <w:rsid w:val="00D967F3"/>
    <w:rsid w:val="00D96BDB"/>
    <w:rsid w:val="00D977F9"/>
    <w:rsid w:val="00D97C88"/>
    <w:rsid w:val="00DA00D8"/>
    <w:rsid w:val="00DA10DA"/>
    <w:rsid w:val="00DA21D3"/>
    <w:rsid w:val="00DA2312"/>
    <w:rsid w:val="00DA27DB"/>
    <w:rsid w:val="00DA32C0"/>
    <w:rsid w:val="00DA3B73"/>
    <w:rsid w:val="00DA401A"/>
    <w:rsid w:val="00DA462A"/>
    <w:rsid w:val="00DA52C2"/>
    <w:rsid w:val="00DA6CA6"/>
    <w:rsid w:val="00DA7E62"/>
    <w:rsid w:val="00DB00BB"/>
    <w:rsid w:val="00DB0805"/>
    <w:rsid w:val="00DB0B30"/>
    <w:rsid w:val="00DB0E2C"/>
    <w:rsid w:val="00DB1870"/>
    <w:rsid w:val="00DB18BE"/>
    <w:rsid w:val="00DB1E34"/>
    <w:rsid w:val="00DB1FF7"/>
    <w:rsid w:val="00DB30A6"/>
    <w:rsid w:val="00DB3493"/>
    <w:rsid w:val="00DB38BE"/>
    <w:rsid w:val="00DB3AB4"/>
    <w:rsid w:val="00DB3B19"/>
    <w:rsid w:val="00DB4AB3"/>
    <w:rsid w:val="00DB4B68"/>
    <w:rsid w:val="00DB4CC7"/>
    <w:rsid w:val="00DB4D75"/>
    <w:rsid w:val="00DB4EA9"/>
    <w:rsid w:val="00DB5240"/>
    <w:rsid w:val="00DB5976"/>
    <w:rsid w:val="00DB661B"/>
    <w:rsid w:val="00DB6E8C"/>
    <w:rsid w:val="00DB6FDB"/>
    <w:rsid w:val="00DB73A6"/>
    <w:rsid w:val="00DC0197"/>
    <w:rsid w:val="00DC0497"/>
    <w:rsid w:val="00DC0C1F"/>
    <w:rsid w:val="00DC1220"/>
    <w:rsid w:val="00DC29FD"/>
    <w:rsid w:val="00DC2F8D"/>
    <w:rsid w:val="00DC349A"/>
    <w:rsid w:val="00DC3870"/>
    <w:rsid w:val="00DC41FE"/>
    <w:rsid w:val="00DC47E0"/>
    <w:rsid w:val="00DC4A4E"/>
    <w:rsid w:val="00DC530A"/>
    <w:rsid w:val="00DC5923"/>
    <w:rsid w:val="00DC6EBB"/>
    <w:rsid w:val="00DC7398"/>
    <w:rsid w:val="00DC7F26"/>
    <w:rsid w:val="00DD1300"/>
    <w:rsid w:val="00DD1572"/>
    <w:rsid w:val="00DD179D"/>
    <w:rsid w:val="00DD255F"/>
    <w:rsid w:val="00DD2846"/>
    <w:rsid w:val="00DD2AE2"/>
    <w:rsid w:val="00DD2CD4"/>
    <w:rsid w:val="00DD2E75"/>
    <w:rsid w:val="00DD3030"/>
    <w:rsid w:val="00DD36D4"/>
    <w:rsid w:val="00DD374C"/>
    <w:rsid w:val="00DD3AA7"/>
    <w:rsid w:val="00DD4810"/>
    <w:rsid w:val="00DD48BC"/>
    <w:rsid w:val="00DD5326"/>
    <w:rsid w:val="00DD56BF"/>
    <w:rsid w:val="00DD5795"/>
    <w:rsid w:val="00DD596E"/>
    <w:rsid w:val="00DD5D3F"/>
    <w:rsid w:val="00DD5E0F"/>
    <w:rsid w:val="00DD64EE"/>
    <w:rsid w:val="00DD73F6"/>
    <w:rsid w:val="00DE0165"/>
    <w:rsid w:val="00DE0462"/>
    <w:rsid w:val="00DE0496"/>
    <w:rsid w:val="00DE0F36"/>
    <w:rsid w:val="00DE316C"/>
    <w:rsid w:val="00DE3B2C"/>
    <w:rsid w:val="00DE417A"/>
    <w:rsid w:val="00DE4916"/>
    <w:rsid w:val="00DE4BA3"/>
    <w:rsid w:val="00DE4F41"/>
    <w:rsid w:val="00DE5144"/>
    <w:rsid w:val="00DE5329"/>
    <w:rsid w:val="00DE5C92"/>
    <w:rsid w:val="00DE6C59"/>
    <w:rsid w:val="00DE7B8A"/>
    <w:rsid w:val="00DF0453"/>
    <w:rsid w:val="00DF05F5"/>
    <w:rsid w:val="00DF08CD"/>
    <w:rsid w:val="00DF0A25"/>
    <w:rsid w:val="00DF1331"/>
    <w:rsid w:val="00DF2CA9"/>
    <w:rsid w:val="00DF3567"/>
    <w:rsid w:val="00DF357B"/>
    <w:rsid w:val="00DF377E"/>
    <w:rsid w:val="00DF38B5"/>
    <w:rsid w:val="00DF396E"/>
    <w:rsid w:val="00DF400E"/>
    <w:rsid w:val="00DF4471"/>
    <w:rsid w:val="00DF46C0"/>
    <w:rsid w:val="00DF4D88"/>
    <w:rsid w:val="00DF4F34"/>
    <w:rsid w:val="00DF6439"/>
    <w:rsid w:val="00DF64D6"/>
    <w:rsid w:val="00DF696F"/>
    <w:rsid w:val="00DF7377"/>
    <w:rsid w:val="00E000F2"/>
    <w:rsid w:val="00E001E7"/>
    <w:rsid w:val="00E0046B"/>
    <w:rsid w:val="00E004B7"/>
    <w:rsid w:val="00E00980"/>
    <w:rsid w:val="00E016BB"/>
    <w:rsid w:val="00E0250C"/>
    <w:rsid w:val="00E02E4A"/>
    <w:rsid w:val="00E03B35"/>
    <w:rsid w:val="00E03D79"/>
    <w:rsid w:val="00E046F6"/>
    <w:rsid w:val="00E04FCE"/>
    <w:rsid w:val="00E053A8"/>
    <w:rsid w:val="00E05DE1"/>
    <w:rsid w:val="00E06160"/>
    <w:rsid w:val="00E06749"/>
    <w:rsid w:val="00E067B8"/>
    <w:rsid w:val="00E0690D"/>
    <w:rsid w:val="00E06985"/>
    <w:rsid w:val="00E06BA5"/>
    <w:rsid w:val="00E10EBD"/>
    <w:rsid w:val="00E11C85"/>
    <w:rsid w:val="00E121E9"/>
    <w:rsid w:val="00E1279A"/>
    <w:rsid w:val="00E12854"/>
    <w:rsid w:val="00E12CC4"/>
    <w:rsid w:val="00E12E53"/>
    <w:rsid w:val="00E13F56"/>
    <w:rsid w:val="00E144D6"/>
    <w:rsid w:val="00E147C0"/>
    <w:rsid w:val="00E15142"/>
    <w:rsid w:val="00E157D6"/>
    <w:rsid w:val="00E15F07"/>
    <w:rsid w:val="00E16A7D"/>
    <w:rsid w:val="00E175BF"/>
    <w:rsid w:val="00E20205"/>
    <w:rsid w:val="00E202C7"/>
    <w:rsid w:val="00E20DC5"/>
    <w:rsid w:val="00E223A2"/>
    <w:rsid w:val="00E22967"/>
    <w:rsid w:val="00E229C3"/>
    <w:rsid w:val="00E22B4D"/>
    <w:rsid w:val="00E23398"/>
    <w:rsid w:val="00E246DE"/>
    <w:rsid w:val="00E248E6"/>
    <w:rsid w:val="00E24FEE"/>
    <w:rsid w:val="00E251E8"/>
    <w:rsid w:val="00E25809"/>
    <w:rsid w:val="00E26222"/>
    <w:rsid w:val="00E27D61"/>
    <w:rsid w:val="00E311FB"/>
    <w:rsid w:val="00E312EB"/>
    <w:rsid w:val="00E31926"/>
    <w:rsid w:val="00E31964"/>
    <w:rsid w:val="00E31BB5"/>
    <w:rsid w:val="00E31E25"/>
    <w:rsid w:val="00E32B52"/>
    <w:rsid w:val="00E3380F"/>
    <w:rsid w:val="00E338BF"/>
    <w:rsid w:val="00E346F2"/>
    <w:rsid w:val="00E34BFE"/>
    <w:rsid w:val="00E34D60"/>
    <w:rsid w:val="00E34DED"/>
    <w:rsid w:val="00E3506D"/>
    <w:rsid w:val="00E3601A"/>
    <w:rsid w:val="00E36156"/>
    <w:rsid w:val="00E36A56"/>
    <w:rsid w:val="00E378A9"/>
    <w:rsid w:val="00E412C8"/>
    <w:rsid w:val="00E4138C"/>
    <w:rsid w:val="00E41DB2"/>
    <w:rsid w:val="00E435B3"/>
    <w:rsid w:val="00E43EE6"/>
    <w:rsid w:val="00E45DA7"/>
    <w:rsid w:val="00E45E56"/>
    <w:rsid w:val="00E46822"/>
    <w:rsid w:val="00E46AF2"/>
    <w:rsid w:val="00E470C1"/>
    <w:rsid w:val="00E476BA"/>
    <w:rsid w:val="00E47A74"/>
    <w:rsid w:val="00E500C6"/>
    <w:rsid w:val="00E50869"/>
    <w:rsid w:val="00E508FC"/>
    <w:rsid w:val="00E509B4"/>
    <w:rsid w:val="00E514A1"/>
    <w:rsid w:val="00E52245"/>
    <w:rsid w:val="00E52311"/>
    <w:rsid w:val="00E52CAC"/>
    <w:rsid w:val="00E532DE"/>
    <w:rsid w:val="00E558A5"/>
    <w:rsid w:val="00E55954"/>
    <w:rsid w:val="00E5697C"/>
    <w:rsid w:val="00E569B7"/>
    <w:rsid w:val="00E56DC6"/>
    <w:rsid w:val="00E56E34"/>
    <w:rsid w:val="00E57043"/>
    <w:rsid w:val="00E5731D"/>
    <w:rsid w:val="00E574B0"/>
    <w:rsid w:val="00E57630"/>
    <w:rsid w:val="00E57A98"/>
    <w:rsid w:val="00E57F0A"/>
    <w:rsid w:val="00E6051B"/>
    <w:rsid w:val="00E60A2E"/>
    <w:rsid w:val="00E60F2D"/>
    <w:rsid w:val="00E61E23"/>
    <w:rsid w:val="00E631EB"/>
    <w:rsid w:val="00E6338E"/>
    <w:rsid w:val="00E63618"/>
    <w:rsid w:val="00E638AE"/>
    <w:rsid w:val="00E63A87"/>
    <w:rsid w:val="00E63FCE"/>
    <w:rsid w:val="00E647BD"/>
    <w:rsid w:val="00E649B6"/>
    <w:rsid w:val="00E65316"/>
    <w:rsid w:val="00E663DB"/>
    <w:rsid w:val="00E66DCA"/>
    <w:rsid w:val="00E67D52"/>
    <w:rsid w:val="00E706E5"/>
    <w:rsid w:val="00E71393"/>
    <w:rsid w:val="00E71B4E"/>
    <w:rsid w:val="00E72154"/>
    <w:rsid w:val="00E721B8"/>
    <w:rsid w:val="00E7313B"/>
    <w:rsid w:val="00E73F18"/>
    <w:rsid w:val="00E74248"/>
    <w:rsid w:val="00E74D96"/>
    <w:rsid w:val="00E74E94"/>
    <w:rsid w:val="00E76007"/>
    <w:rsid w:val="00E760A1"/>
    <w:rsid w:val="00E7655A"/>
    <w:rsid w:val="00E76D91"/>
    <w:rsid w:val="00E81EBE"/>
    <w:rsid w:val="00E82103"/>
    <w:rsid w:val="00E8221E"/>
    <w:rsid w:val="00E82765"/>
    <w:rsid w:val="00E828E3"/>
    <w:rsid w:val="00E837EC"/>
    <w:rsid w:val="00E83F57"/>
    <w:rsid w:val="00E84626"/>
    <w:rsid w:val="00E84EA6"/>
    <w:rsid w:val="00E85273"/>
    <w:rsid w:val="00E85897"/>
    <w:rsid w:val="00E87B88"/>
    <w:rsid w:val="00E87C8B"/>
    <w:rsid w:val="00E9034C"/>
    <w:rsid w:val="00E90A5A"/>
    <w:rsid w:val="00E92440"/>
    <w:rsid w:val="00E93176"/>
    <w:rsid w:val="00E9396C"/>
    <w:rsid w:val="00E9421D"/>
    <w:rsid w:val="00E95134"/>
    <w:rsid w:val="00E95488"/>
    <w:rsid w:val="00E95576"/>
    <w:rsid w:val="00E961F6"/>
    <w:rsid w:val="00E96356"/>
    <w:rsid w:val="00E9642C"/>
    <w:rsid w:val="00E96E7F"/>
    <w:rsid w:val="00E97BCF"/>
    <w:rsid w:val="00EA0216"/>
    <w:rsid w:val="00EA042F"/>
    <w:rsid w:val="00EA1620"/>
    <w:rsid w:val="00EA4BD8"/>
    <w:rsid w:val="00EA5997"/>
    <w:rsid w:val="00EA5D2E"/>
    <w:rsid w:val="00EA6D84"/>
    <w:rsid w:val="00EA71F6"/>
    <w:rsid w:val="00EA736B"/>
    <w:rsid w:val="00EA7488"/>
    <w:rsid w:val="00EA75B7"/>
    <w:rsid w:val="00EB08C4"/>
    <w:rsid w:val="00EB12FA"/>
    <w:rsid w:val="00EB142F"/>
    <w:rsid w:val="00EB1681"/>
    <w:rsid w:val="00EB1D20"/>
    <w:rsid w:val="00EB2294"/>
    <w:rsid w:val="00EB2CD8"/>
    <w:rsid w:val="00EB3D5C"/>
    <w:rsid w:val="00EB4232"/>
    <w:rsid w:val="00EB4A32"/>
    <w:rsid w:val="00EB5535"/>
    <w:rsid w:val="00EB7BA4"/>
    <w:rsid w:val="00EB7D1A"/>
    <w:rsid w:val="00EC0682"/>
    <w:rsid w:val="00EC10A6"/>
    <w:rsid w:val="00EC149D"/>
    <w:rsid w:val="00EC195A"/>
    <w:rsid w:val="00EC1E09"/>
    <w:rsid w:val="00EC2B95"/>
    <w:rsid w:val="00EC2C71"/>
    <w:rsid w:val="00EC2EDA"/>
    <w:rsid w:val="00EC2F5A"/>
    <w:rsid w:val="00EC3809"/>
    <w:rsid w:val="00EC3A92"/>
    <w:rsid w:val="00EC3C52"/>
    <w:rsid w:val="00EC43B4"/>
    <w:rsid w:val="00EC4477"/>
    <w:rsid w:val="00EC49F8"/>
    <w:rsid w:val="00EC4C9D"/>
    <w:rsid w:val="00EC5342"/>
    <w:rsid w:val="00EC623A"/>
    <w:rsid w:val="00EC67BF"/>
    <w:rsid w:val="00EC752E"/>
    <w:rsid w:val="00EC7EF4"/>
    <w:rsid w:val="00ED0DEE"/>
    <w:rsid w:val="00ED11DE"/>
    <w:rsid w:val="00ED1364"/>
    <w:rsid w:val="00ED1976"/>
    <w:rsid w:val="00ED2202"/>
    <w:rsid w:val="00ED265E"/>
    <w:rsid w:val="00ED2916"/>
    <w:rsid w:val="00ED3239"/>
    <w:rsid w:val="00ED3B7D"/>
    <w:rsid w:val="00ED424D"/>
    <w:rsid w:val="00ED4D00"/>
    <w:rsid w:val="00ED4D25"/>
    <w:rsid w:val="00ED5423"/>
    <w:rsid w:val="00ED582D"/>
    <w:rsid w:val="00ED6B6B"/>
    <w:rsid w:val="00ED6C60"/>
    <w:rsid w:val="00ED765B"/>
    <w:rsid w:val="00ED7693"/>
    <w:rsid w:val="00EE0060"/>
    <w:rsid w:val="00EE097C"/>
    <w:rsid w:val="00EE0CDE"/>
    <w:rsid w:val="00EE15BD"/>
    <w:rsid w:val="00EE2DFB"/>
    <w:rsid w:val="00EE3019"/>
    <w:rsid w:val="00EE3618"/>
    <w:rsid w:val="00EE426C"/>
    <w:rsid w:val="00EE4F05"/>
    <w:rsid w:val="00EE545D"/>
    <w:rsid w:val="00EE582C"/>
    <w:rsid w:val="00EE5C64"/>
    <w:rsid w:val="00EE5D75"/>
    <w:rsid w:val="00EE6D1D"/>
    <w:rsid w:val="00EE7394"/>
    <w:rsid w:val="00EF08A3"/>
    <w:rsid w:val="00EF1578"/>
    <w:rsid w:val="00EF1D68"/>
    <w:rsid w:val="00EF1D8E"/>
    <w:rsid w:val="00EF1E33"/>
    <w:rsid w:val="00EF21CD"/>
    <w:rsid w:val="00EF2234"/>
    <w:rsid w:val="00EF223F"/>
    <w:rsid w:val="00EF32BA"/>
    <w:rsid w:val="00EF3592"/>
    <w:rsid w:val="00EF3BD2"/>
    <w:rsid w:val="00EF3C7A"/>
    <w:rsid w:val="00EF3CA4"/>
    <w:rsid w:val="00EF426A"/>
    <w:rsid w:val="00EF4E3F"/>
    <w:rsid w:val="00EF4E66"/>
    <w:rsid w:val="00EF54C2"/>
    <w:rsid w:val="00EF5662"/>
    <w:rsid w:val="00EF588D"/>
    <w:rsid w:val="00EF5CF3"/>
    <w:rsid w:val="00EF60FE"/>
    <w:rsid w:val="00EF643F"/>
    <w:rsid w:val="00EF6D38"/>
    <w:rsid w:val="00EF7542"/>
    <w:rsid w:val="00F0025D"/>
    <w:rsid w:val="00F00398"/>
    <w:rsid w:val="00F0085D"/>
    <w:rsid w:val="00F008CB"/>
    <w:rsid w:val="00F00D15"/>
    <w:rsid w:val="00F0174A"/>
    <w:rsid w:val="00F01AE3"/>
    <w:rsid w:val="00F01BCB"/>
    <w:rsid w:val="00F0208B"/>
    <w:rsid w:val="00F021BF"/>
    <w:rsid w:val="00F02D4F"/>
    <w:rsid w:val="00F03306"/>
    <w:rsid w:val="00F038EF"/>
    <w:rsid w:val="00F04354"/>
    <w:rsid w:val="00F047B3"/>
    <w:rsid w:val="00F05621"/>
    <w:rsid w:val="00F05E04"/>
    <w:rsid w:val="00F06B0F"/>
    <w:rsid w:val="00F06FCE"/>
    <w:rsid w:val="00F0740B"/>
    <w:rsid w:val="00F0753A"/>
    <w:rsid w:val="00F07693"/>
    <w:rsid w:val="00F07E0F"/>
    <w:rsid w:val="00F109FA"/>
    <w:rsid w:val="00F10D3B"/>
    <w:rsid w:val="00F113DD"/>
    <w:rsid w:val="00F119E9"/>
    <w:rsid w:val="00F12003"/>
    <w:rsid w:val="00F1225B"/>
    <w:rsid w:val="00F127EC"/>
    <w:rsid w:val="00F12882"/>
    <w:rsid w:val="00F12966"/>
    <w:rsid w:val="00F12C0F"/>
    <w:rsid w:val="00F139FC"/>
    <w:rsid w:val="00F14277"/>
    <w:rsid w:val="00F142F6"/>
    <w:rsid w:val="00F15F00"/>
    <w:rsid w:val="00F1652D"/>
    <w:rsid w:val="00F170F7"/>
    <w:rsid w:val="00F17689"/>
    <w:rsid w:val="00F17A99"/>
    <w:rsid w:val="00F17CA8"/>
    <w:rsid w:val="00F2198C"/>
    <w:rsid w:val="00F22086"/>
    <w:rsid w:val="00F24175"/>
    <w:rsid w:val="00F24FCE"/>
    <w:rsid w:val="00F2564B"/>
    <w:rsid w:val="00F2585A"/>
    <w:rsid w:val="00F25A61"/>
    <w:rsid w:val="00F25E08"/>
    <w:rsid w:val="00F26D8E"/>
    <w:rsid w:val="00F271C5"/>
    <w:rsid w:val="00F27BE9"/>
    <w:rsid w:val="00F27D0F"/>
    <w:rsid w:val="00F306BE"/>
    <w:rsid w:val="00F3080A"/>
    <w:rsid w:val="00F3103E"/>
    <w:rsid w:val="00F31327"/>
    <w:rsid w:val="00F31C42"/>
    <w:rsid w:val="00F31D8F"/>
    <w:rsid w:val="00F32045"/>
    <w:rsid w:val="00F32C0B"/>
    <w:rsid w:val="00F332A5"/>
    <w:rsid w:val="00F33A7F"/>
    <w:rsid w:val="00F33B0C"/>
    <w:rsid w:val="00F34326"/>
    <w:rsid w:val="00F344AD"/>
    <w:rsid w:val="00F3451A"/>
    <w:rsid w:val="00F34B0D"/>
    <w:rsid w:val="00F34F62"/>
    <w:rsid w:val="00F351A0"/>
    <w:rsid w:val="00F3587D"/>
    <w:rsid w:val="00F35A02"/>
    <w:rsid w:val="00F35D36"/>
    <w:rsid w:val="00F35D67"/>
    <w:rsid w:val="00F371C7"/>
    <w:rsid w:val="00F374F3"/>
    <w:rsid w:val="00F4083E"/>
    <w:rsid w:val="00F40D2F"/>
    <w:rsid w:val="00F40FCE"/>
    <w:rsid w:val="00F412AB"/>
    <w:rsid w:val="00F41377"/>
    <w:rsid w:val="00F42E8B"/>
    <w:rsid w:val="00F4317F"/>
    <w:rsid w:val="00F43189"/>
    <w:rsid w:val="00F43C44"/>
    <w:rsid w:val="00F4480C"/>
    <w:rsid w:val="00F44943"/>
    <w:rsid w:val="00F44963"/>
    <w:rsid w:val="00F457B9"/>
    <w:rsid w:val="00F45A0E"/>
    <w:rsid w:val="00F4654B"/>
    <w:rsid w:val="00F469C8"/>
    <w:rsid w:val="00F477DD"/>
    <w:rsid w:val="00F47976"/>
    <w:rsid w:val="00F47ED2"/>
    <w:rsid w:val="00F500A5"/>
    <w:rsid w:val="00F50E4F"/>
    <w:rsid w:val="00F5141E"/>
    <w:rsid w:val="00F5148C"/>
    <w:rsid w:val="00F518BC"/>
    <w:rsid w:val="00F51F59"/>
    <w:rsid w:val="00F527AB"/>
    <w:rsid w:val="00F52D51"/>
    <w:rsid w:val="00F54105"/>
    <w:rsid w:val="00F550D0"/>
    <w:rsid w:val="00F553C5"/>
    <w:rsid w:val="00F55512"/>
    <w:rsid w:val="00F55977"/>
    <w:rsid w:val="00F55EF1"/>
    <w:rsid w:val="00F56040"/>
    <w:rsid w:val="00F568D6"/>
    <w:rsid w:val="00F56954"/>
    <w:rsid w:val="00F5695F"/>
    <w:rsid w:val="00F576A4"/>
    <w:rsid w:val="00F57C84"/>
    <w:rsid w:val="00F602D9"/>
    <w:rsid w:val="00F61B7E"/>
    <w:rsid w:val="00F62DF4"/>
    <w:rsid w:val="00F62EA5"/>
    <w:rsid w:val="00F63172"/>
    <w:rsid w:val="00F6450D"/>
    <w:rsid w:val="00F64A84"/>
    <w:rsid w:val="00F65A33"/>
    <w:rsid w:val="00F65F3F"/>
    <w:rsid w:val="00F66213"/>
    <w:rsid w:val="00F66B83"/>
    <w:rsid w:val="00F67EFB"/>
    <w:rsid w:val="00F70C46"/>
    <w:rsid w:val="00F72BA6"/>
    <w:rsid w:val="00F73375"/>
    <w:rsid w:val="00F733B5"/>
    <w:rsid w:val="00F743D9"/>
    <w:rsid w:val="00F75937"/>
    <w:rsid w:val="00F76C07"/>
    <w:rsid w:val="00F77357"/>
    <w:rsid w:val="00F80717"/>
    <w:rsid w:val="00F807E9"/>
    <w:rsid w:val="00F81682"/>
    <w:rsid w:val="00F81A70"/>
    <w:rsid w:val="00F81F7F"/>
    <w:rsid w:val="00F82148"/>
    <w:rsid w:val="00F83890"/>
    <w:rsid w:val="00F8401B"/>
    <w:rsid w:val="00F85119"/>
    <w:rsid w:val="00F85148"/>
    <w:rsid w:val="00F8599E"/>
    <w:rsid w:val="00F85B8F"/>
    <w:rsid w:val="00F86669"/>
    <w:rsid w:val="00F8670A"/>
    <w:rsid w:val="00F90DB3"/>
    <w:rsid w:val="00F91CB5"/>
    <w:rsid w:val="00F9295E"/>
    <w:rsid w:val="00F93FAE"/>
    <w:rsid w:val="00F94837"/>
    <w:rsid w:val="00F9663D"/>
    <w:rsid w:val="00F967E9"/>
    <w:rsid w:val="00F96E2D"/>
    <w:rsid w:val="00F97438"/>
    <w:rsid w:val="00F97446"/>
    <w:rsid w:val="00F974A6"/>
    <w:rsid w:val="00F976CC"/>
    <w:rsid w:val="00F97BE8"/>
    <w:rsid w:val="00FA1244"/>
    <w:rsid w:val="00FA15B0"/>
    <w:rsid w:val="00FA16A0"/>
    <w:rsid w:val="00FA185C"/>
    <w:rsid w:val="00FA1D66"/>
    <w:rsid w:val="00FA2209"/>
    <w:rsid w:val="00FA22AC"/>
    <w:rsid w:val="00FA28FC"/>
    <w:rsid w:val="00FA2DE9"/>
    <w:rsid w:val="00FA4263"/>
    <w:rsid w:val="00FA44D1"/>
    <w:rsid w:val="00FA46DE"/>
    <w:rsid w:val="00FA53FA"/>
    <w:rsid w:val="00FA59A1"/>
    <w:rsid w:val="00FA63BC"/>
    <w:rsid w:val="00FA6512"/>
    <w:rsid w:val="00FA69B9"/>
    <w:rsid w:val="00FA6B4F"/>
    <w:rsid w:val="00FA6D31"/>
    <w:rsid w:val="00FA726A"/>
    <w:rsid w:val="00FA729A"/>
    <w:rsid w:val="00FA78AF"/>
    <w:rsid w:val="00FB0699"/>
    <w:rsid w:val="00FB1586"/>
    <w:rsid w:val="00FB2639"/>
    <w:rsid w:val="00FB391B"/>
    <w:rsid w:val="00FB39F6"/>
    <w:rsid w:val="00FB3E18"/>
    <w:rsid w:val="00FB406B"/>
    <w:rsid w:val="00FB4EC5"/>
    <w:rsid w:val="00FB5385"/>
    <w:rsid w:val="00FB538C"/>
    <w:rsid w:val="00FB54F2"/>
    <w:rsid w:val="00FB5898"/>
    <w:rsid w:val="00FB5EF9"/>
    <w:rsid w:val="00FB663F"/>
    <w:rsid w:val="00FB728A"/>
    <w:rsid w:val="00FC0E58"/>
    <w:rsid w:val="00FC1AF7"/>
    <w:rsid w:val="00FC1DC7"/>
    <w:rsid w:val="00FC26F0"/>
    <w:rsid w:val="00FC2DA6"/>
    <w:rsid w:val="00FC363B"/>
    <w:rsid w:val="00FC3993"/>
    <w:rsid w:val="00FC3B58"/>
    <w:rsid w:val="00FC4987"/>
    <w:rsid w:val="00FC4A60"/>
    <w:rsid w:val="00FC4B12"/>
    <w:rsid w:val="00FC5E33"/>
    <w:rsid w:val="00FC6542"/>
    <w:rsid w:val="00FC7F0D"/>
    <w:rsid w:val="00FC7FB6"/>
    <w:rsid w:val="00FD05CD"/>
    <w:rsid w:val="00FD0921"/>
    <w:rsid w:val="00FD12D7"/>
    <w:rsid w:val="00FD1544"/>
    <w:rsid w:val="00FD181E"/>
    <w:rsid w:val="00FD255F"/>
    <w:rsid w:val="00FD40E9"/>
    <w:rsid w:val="00FD4315"/>
    <w:rsid w:val="00FD447F"/>
    <w:rsid w:val="00FD5118"/>
    <w:rsid w:val="00FD5F46"/>
    <w:rsid w:val="00FD62E8"/>
    <w:rsid w:val="00FD6C8C"/>
    <w:rsid w:val="00FD6D53"/>
    <w:rsid w:val="00FD6EAD"/>
    <w:rsid w:val="00FD733B"/>
    <w:rsid w:val="00FD78D3"/>
    <w:rsid w:val="00FD7E77"/>
    <w:rsid w:val="00FE0FA3"/>
    <w:rsid w:val="00FE17E8"/>
    <w:rsid w:val="00FE1896"/>
    <w:rsid w:val="00FE30D9"/>
    <w:rsid w:val="00FE3BE6"/>
    <w:rsid w:val="00FE4030"/>
    <w:rsid w:val="00FE4F39"/>
    <w:rsid w:val="00FE6B16"/>
    <w:rsid w:val="00FE727C"/>
    <w:rsid w:val="00FE7581"/>
    <w:rsid w:val="00FE767D"/>
    <w:rsid w:val="00FE786C"/>
    <w:rsid w:val="00FE7F41"/>
    <w:rsid w:val="00FF01C7"/>
    <w:rsid w:val="00FF01E1"/>
    <w:rsid w:val="00FF0CD8"/>
    <w:rsid w:val="00FF160E"/>
    <w:rsid w:val="00FF1718"/>
    <w:rsid w:val="00FF17A7"/>
    <w:rsid w:val="00FF1822"/>
    <w:rsid w:val="00FF197C"/>
    <w:rsid w:val="00FF213F"/>
    <w:rsid w:val="00FF24FD"/>
    <w:rsid w:val="00FF3A48"/>
    <w:rsid w:val="00FF4944"/>
    <w:rsid w:val="00FF5947"/>
    <w:rsid w:val="00FF604A"/>
    <w:rsid w:val="00FF62E3"/>
    <w:rsid w:val="00FF6354"/>
    <w:rsid w:val="204BD877"/>
    <w:rsid w:val="43F4B8F8"/>
    <w:rsid w:val="469E48B9"/>
    <w:rsid w:val="482AAF43"/>
    <w:rsid w:val="4FC021F7"/>
    <w:rsid w:val="691FA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8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t-EE"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qFormat/>
    <w:rsid w:val="00BC6052"/>
    <w:rPr>
      <w:i/>
      <w:iCs/>
    </w:rPr>
  </w:style>
  <w:style w:type="paragraph" w:styleId="ListParagraph">
    <w:name w:val="List Paragraph"/>
    <w:basedOn w:val="Normal"/>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customStyle="1" w:styleId="FooterChar">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paragraph" w:styleId="FootnoteText">
    <w:name w:val="footnote text"/>
    <w:basedOn w:val="Normal"/>
    <w:link w:val="FootnoteTextChar"/>
    <w:uiPriority w:val="99"/>
    <w:unhideWhenUsed/>
    <w:rsid w:val="00500CEB"/>
    <w:rPr>
      <w:sz w:val="20"/>
      <w:szCs w:val="20"/>
      <w:lang w:val="en-GB"/>
    </w:rPr>
  </w:style>
  <w:style w:type="character" w:customStyle="1" w:styleId="FootnoteTextChar">
    <w:name w:val="Footnote Text Char"/>
    <w:link w:val="FootnoteText"/>
    <w:uiPriority w:val="99"/>
    <w:rsid w:val="00500CEB"/>
    <w:rPr>
      <w:lang w:val="en-GB" w:eastAsia="et-EE"/>
    </w:rPr>
  </w:style>
  <w:style w:type="character" w:styleId="FootnoteReference">
    <w:name w:val="footnote reference"/>
    <w:uiPriority w:val="99"/>
    <w:unhideWhenUsed/>
    <w:rsid w:val="00500C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t-EE" w:eastAsia="et-EE"/>
    </w:rPr>
  </w:style>
  <w:style w:type="paragraph" w:styleId="Heading1">
    <w:name w:val="heading 1"/>
    <w:basedOn w:val="Normal"/>
    <w:link w:val="Heading1Char"/>
    <w:uiPriority w:val="9"/>
    <w:qFormat/>
    <w:rsid w:val="00815E0C"/>
    <w:pPr>
      <w:spacing w:before="100" w:beforeAutospacing="1" w:after="100" w:afterAutospacing="1" w:line="264" w:lineRule="atLeast"/>
      <w:outlineLvl w:val="0"/>
    </w:pPr>
    <w:rPr>
      <w:b/>
      <w:bCs/>
      <w:kern w:val="36"/>
      <w:sz w:val="36"/>
      <w:szCs w:val="36"/>
    </w:rPr>
  </w:style>
  <w:style w:type="paragraph" w:styleId="Heading3">
    <w:name w:val="heading 3"/>
    <w:basedOn w:val="Normal"/>
    <w:link w:val="Heading3Char"/>
    <w:uiPriority w:val="9"/>
    <w:qFormat/>
    <w:rsid w:val="00815E0C"/>
    <w:pPr>
      <w:spacing w:before="100" w:beforeAutospacing="1" w:after="100" w:afterAutospacing="1"/>
      <w:outlineLvl w:val="2"/>
    </w:pPr>
    <w:rPr>
      <w:b/>
      <w:bCs/>
      <w:sz w:val="34"/>
      <w:szCs w:val="34"/>
    </w:rPr>
  </w:style>
  <w:style w:type="paragraph" w:styleId="Heading4">
    <w:name w:val="heading 4"/>
    <w:basedOn w:val="Normal"/>
    <w:link w:val="Heading4Char"/>
    <w:uiPriority w:val="9"/>
    <w:qFormat/>
    <w:rsid w:val="00815E0C"/>
    <w:pPr>
      <w:spacing w:before="100" w:beforeAutospacing="1" w:after="100" w:afterAutospacing="1"/>
      <w:outlineLvl w:val="3"/>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abstractlabel">
    <w:name w:val="sub_abstract_label"/>
    <w:rsid w:val="00402CDE"/>
    <w:rPr>
      <w:b/>
      <w:bCs/>
      <w:sz w:val="24"/>
      <w:szCs w:val="24"/>
    </w:rPr>
  </w:style>
  <w:style w:type="table" w:styleId="TableGrid">
    <w:name w:val="Table Grid"/>
    <w:basedOn w:val="TableNormal"/>
    <w:rsid w:val="00402C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arch-term-highlight1">
    <w:name w:val="search-term-highlight1"/>
    <w:rsid w:val="00196F4C"/>
    <w:rPr>
      <w:b/>
      <w:bCs/>
      <w:color w:val="CC0000"/>
    </w:rPr>
  </w:style>
  <w:style w:type="character" w:styleId="HTMLCite">
    <w:name w:val="HTML Cite"/>
    <w:rsid w:val="00C337D7"/>
    <w:rPr>
      <w:i/>
      <w:iCs/>
    </w:rPr>
  </w:style>
  <w:style w:type="character" w:customStyle="1" w:styleId="cit-vol1">
    <w:name w:val="cit-vol1"/>
    <w:rsid w:val="00C337D7"/>
    <w:rPr>
      <w:b w:val="0"/>
      <w:bCs w:val="0"/>
    </w:rPr>
  </w:style>
  <w:style w:type="character" w:customStyle="1" w:styleId="cit-title1">
    <w:name w:val="cit-title1"/>
    <w:basedOn w:val="DefaultParagraphFont"/>
    <w:rsid w:val="00C337D7"/>
  </w:style>
  <w:style w:type="character" w:customStyle="1" w:styleId="cit-authcit-auth-type-author">
    <w:name w:val="cit-auth cit-auth-type-author"/>
    <w:basedOn w:val="DefaultParagraphFont"/>
    <w:rsid w:val="00C337D7"/>
  </w:style>
  <w:style w:type="character" w:customStyle="1" w:styleId="cit-sepcit-sep-separator">
    <w:name w:val="cit-sep cit-sep-separator"/>
    <w:basedOn w:val="DefaultParagraphFont"/>
    <w:rsid w:val="00C337D7"/>
  </w:style>
  <w:style w:type="character" w:customStyle="1" w:styleId="cit-print-date">
    <w:name w:val="cit-print-date"/>
    <w:basedOn w:val="DefaultParagraphFont"/>
    <w:rsid w:val="00C337D7"/>
  </w:style>
  <w:style w:type="character" w:customStyle="1" w:styleId="cit-sepcit-sep-after-article-print-date">
    <w:name w:val="cit-sep cit-sep-after-article-print-date"/>
    <w:basedOn w:val="DefaultParagraphFont"/>
    <w:rsid w:val="00C337D7"/>
  </w:style>
  <w:style w:type="character" w:customStyle="1" w:styleId="cit-sepcit-sep-after-article-vol">
    <w:name w:val="cit-sep cit-sep-after-article-vol"/>
    <w:basedOn w:val="DefaultParagraphFont"/>
    <w:rsid w:val="00C337D7"/>
  </w:style>
  <w:style w:type="character" w:customStyle="1" w:styleId="cit-first-page">
    <w:name w:val="cit-first-page"/>
    <w:basedOn w:val="DefaultParagraphFont"/>
    <w:rsid w:val="00C337D7"/>
  </w:style>
  <w:style w:type="character" w:styleId="Hyperlink">
    <w:name w:val="Hyperlink"/>
    <w:uiPriority w:val="99"/>
    <w:rsid w:val="00BC6052"/>
    <w:rPr>
      <w:color w:val="0000FF"/>
      <w:u w:val="single"/>
    </w:rPr>
  </w:style>
  <w:style w:type="character" w:styleId="Emphasis">
    <w:name w:val="Emphasis"/>
    <w:qFormat/>
    <w:rsid w:val="00BC6052"/>
    <w:rPr>
      <w:i/>
      <w:iCs/>
    </w:rPr>
  </w:style>
  <w:style w:type="paragraph" w:styleId="ListParagraph">
    <w:name w:val="List Paragraph"/>
    <w:basedOn w:val="Normal"/>
    <w:qFormat/>
    <w:rsid w:val="001D47FB"/>
    <w:pPr>
      <w:ind w:left="720"/>
      <w:contextualSpacing/>
    </w:pPr>
    <w:rPr>
      <w:lang w:val="en-GB"/>
    </w:rPr>
  </w:style>
  <w:style w:type="character" w:customStyle="1" w:styleId="Heading1Char">
    <w:name w:val="Heading 1 Char"/>
    <w:link w:val="Heading1"/>
    <w:uiPriority w:val="9"/>
    <w:rsid w:val="00815E0C"/>
    <w:rPr>
      <w:b/>
      <w:bCs/>
      <w:kern w:val="36"/>
      <w:sz w:val="36"/>
      <w:szCs w:val="36"/>
    </w:rPr>
  </w:style>
  <w:style w:type="character" w:customStyle="1" w:styleId="Heading3Char">
    <w:name w:val="Heading 3 Char"/>
    <w:link w:val="Heading3"/>
    <w:uiPriority w:val="9"/>
    <w:rsid w:val="00815E0C"/>
    <w:rPr>
      <w:b/>
      <w:bCs/>
      <w:sz w:val="34"/>
      <w:szCs w:val="34"/>
    </w:rPr>
  </w:style>
  <w:style w:type="character" w:customStyle="1" w:styleId="Heading4Char">
    <w:name w:val="Heading 4 Char"/>
    <w:link w:val="Heading4"/>
    <w:uiPriority w:val="9"/>
    <w:rsid w:val="00815E0C"/>
    <w:rPr>
      <w:b/>
      <w:bCs/>
      <w:sz w:val="29"/>
      <w:szCs w:val="29"/>
    </w:rPr>
  </w:style>
  <w:style w:type="paragraph" w:styleId="NormalWeb">
    <w:name w:val="Normal (Web)"/>
    <w:basedOn w:val="Normal"/>
    <w:uiPriority w:val="99"/>
    <w:unhideWhenUsed/>
    <w:rsid w:val="00815E0C"/>
    <w:pPr>
      <w:spacing w:before="100" w:beforeAutospacing="1" w:after="100" w:afterAutospacing="1"/>
    </w:pPr>
  </w:style>
  <w:style w:type="paragraph" w:styleId="Header">
    <w:name w:val="header"/>
    <w:basedOn w:val="Normal"/>
    <w:link w:val="HeaderChar"/>
    <w:uiPriority w:val="99"/>
    <w:rsid w:val="00042FF2"/>
    <w:pPr>
      <w:tabs>
        <w:tab w:val="center" w:pos="4536"/>
        <w:tab w:val="right" w:pos="9072"/>
      </w:tabs>
    </w:pPr>
  </w:style>
  <w:style w:type="character" w:customStyle="1" w:styleId="HeaderChar">
    <w:name w:val="Header Char"/>
    <w:link w:val="Header"/>
    <w:uiPriority w:val="99"/>
    <w:rsid w:val="00042FF2"/>
    <w:rPr>
      <w:sz w:val="24"/>
      <w:szCs w:val="24"/>
    </w:rPr>
  </w:style>
  <w:style w:type="paragraph" w:styleId="Footer">
    <w:name w:val="footer"/>
    <w:basedOn w:val="Normal"/>
    <w:link w:val="FooterChar"/>
    <w:rsid w:val="00042FF2"/>
    <w:pPr>
      <w:tabs>
        <w:tab w:val="center" w:pos="4536"/>
        <w:tab w:val="right" w:pos="9072"/>
      </w:tabs>
    </w:pPr>
  </w:style>
  <w:style w:type="character" w:customStyle="1" w:styleId="FooterChar">
    <w:name w:val="Footer Char"/>
    <w:link w:val="Footer"/>
    <w:rsid w:val="00042FF2"/>
    <w:rPr>
      <w:sz w:val="24"/>
      <w:szCs w:val="24"/>
    </w:rPr>
  </w:style>
  <w:style w:type="paragraph" w:styleId="BalloonText">
    <w:name w:val="Balloon Text"/>
    <w:basedOn w:val="Normal"/>
    <w:link w:val="BalloonTextChar"/>
    <w:rsid w:val="00042FF2"/>
    <w:rPr>
      <w:rFonts w:ascii="Tahoma" w:hAnsi="Tahoma" w:cs="Tahoma"/>
      <w:sz w:val="16"/>
      <w:szCs w:val="16"/>
    </w:rPr>
  </w:style>
  <w:style w:type="character" w:customStyle="1" w:styleId="BalloonTextChar">
    <w:name w:val="Balloon Text Char"/>
    <w:link w:val="BalloonText"/>
    <w:rsid w:val="00042FF2"/>
    <w:rPr>
      <w:rFonts w:ascii="Tahoma" w:hAnsi="Tahoma" w:cs="Tahoma"/>
      <w:sz w:val="16"/>
      <w:szCs w:val="16"/>
    </w:rPr>
  </w:style>
  <w:style w:type="paragraph" w:styleId="FootnoteText">
    <w:name w:val="footnote text"/>
    <w:basedOn w:val="Normal"/>
    <w:link w:val="FootnoteTextChar"/>
    <w:uiPriority w:val="99"/>
    <w:unhideWhenUsed/>
    <w:rsid w:val="00500CEB"/>
    <w:rPr>
      <w:sz w:val="20"/>
      <w:szCs w:val="20"/>
      <w:lang w:val="en-GB"/>
    </w:rPr>
  </w:style>
  <w:style w:type="character" w:customStyle="1" w:styleId="FootnoteTextChar">
    <w:name w:val="Footnote Text Char"/>
    <w:link w:val="FootnoteText"/>
    <w:uiPriority w:val="99"/>
    <w:rsid w:val="00500CEB"/>
    <w:rPr>
      <w:lang w:val="en-GB" w:eastAsia="et-EE"/>
    </w:rPr>
  </w:style>
  <w:style w:type="character" w:styleId="FootnoteReference">
    <w:name w:val="footnote reference"/>
    <w:uiPriority w:val="99"/>
    <w:unhideWhenUsed/>
    <w:rsid w:val="00500C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0910">
      <w:bodyDiv w:val="1"/>
      <w:marLeft w:val="0"/>
      <w:marRight w:val="0"/>
      <w:marTop w:val="0"/>
      <w:marBottom w:val="0"/>
      <w:divBdr>
        <w:top w:val="none" w:sz="0" w:space="0" w:color="auto"/>
        <w:left w:val="none" w:sz="0" w:space="0" w:color="auto"/>
        <w:bottom w:val="none" w:sz="0" w:space="0" w:color="auto"/>
        <w:right w:val="none" w:sz="0" w:space="0" w:color="auto"/>
      </w:divBdr>
      <w:divsChild>
        <w:div w:id="1093890723">
          <w:marLeft w:val="0"/>
          <w:marRight w:val="0"/>
          <w:marTop w:val="0"/>
          <w:marBottom w:val="0"/>
          <w:divBdr>
            <w:top w:val="none" w:sz="0" w:space="0" w:color="auto"/>
            <w:left w:val="none" w:sz="0" w:space="0" w:color="auto"/>
            <w:bottom w:val="none" w:sz="0" w:space="0" w:color="auto"/>
            <w:right w:val="none" w:sz="0" w:space="0" w:color="auto"/>
          </w:divBdr>
          <w:divsChild>
            <w:div w:id="1347320559">
              <w:marLeft w:val="0"/>
              <w:marRight w:val="0"/>
              <w:marTop w:val="0"/>
              <w:marBottom w:val="0"/>
              <w:divBdr>
                <w:top w:val="single" w:sz="2" w:space="0" w:color="B8B6B6"/>
                <w:left w:val="single" w:sz="6" w:space="0" w:color="B8B6B6"/>
                <w:bottom w:val="single" w:sz="6" w:space="0" w:color="B8B6B6"/>
                <w:right w:val="single" w:sz="6" w:space="0" w:color="B8B6B6"/>
              </w:divBdr>
              <w:divsChild>
                <w:div w:id="1527138932">
                  <w:marLeft w:val="0"/>
                  <w:marRight w:val="0"/>
                  <w:marTop w:val="0"/>
                  <w:marBottom w:val="0"/>
                  <w:divBdr>
                    <w:top w:val="single" w:sz="6" w:space="0" w:color="CCCCCC"/>
                    <w:left w:val="none" w:sz="0" w:space="0" w:color="auto"/>
                    <w:bottom w:val="none" w:sz="0" w:space="0" w:color="auto"/>
                    <w:right w:val="none" w:sz="0" w:space="0" w:color="auto"/>
                  </w:divBdr>
                  <w:divsChild>
                    <w:div w:id="471291192">
                      <w:marLeft w:val="0"/>
                      <w:marRight w:val="0"/>
                      <w:marTop w:val="0"/>
                      <w:marBottom w:val="0"/>
                      <w:divBdr>
                        <w:top w:val="none" w:sz="0" w:space="0" w:color="auto"/>
                        <w:left w:val="none" w:sz="0" w:space="0" w:color="auto"/>
                        <w:bottom w:val="none" w:sz="0" w:space="0" w:color="auto"/>
                        <w:right w:val="none" w:sz="0" w:space="0" w:color="auto"/>
                      </w:divBdr>
                      <w:divsChild>
                        <w:div w:id="1238588029">
                          <w:marLeft w:val="150"/>
                          <w:marRight w:val="225"/>
                          <w:marTop w:val="0"/>
                          <w:marBottom w:val="150"/>
                          <w:divBdr>
                            <w:top w:val="none" w:sz="0" w:space="0" w:color="auto"/>
                            <w:left w:val="none" w:sz="0" w:space="0" w:color="auto"/>
                            <w:bottom w:val="none" w:sz="0" w:space="0" w:color="auto"/>
                            <w:right w:val="none" w:sz="0" w:space="0" w:color="auto"/>
                          </w:divBdr>
                          <w:divsChild>
                            <w:div w:id="1424956386">
                              <w:marLeft w:val="0"/>
                              <w:marRight w:val="0"/>
                              <w:marTop w:val="0"/>
                              <w:marBottom w:val="0"/>
                              <w:divBdr>
                                <w:top w:val="none" w:sz="0" w:space="0" w:color="auto"/>
                                <w:left w:val="none" w:sz="0" w:space="0" w:color="auto"/>
                                <w:bottom w:val="none" w:sz="0" w:space="0" w:color="auto"/>
                                <w:right w:val="none" w:sz="0" w:space="0" w:color="auto"/>
                              </w:divBdr>
                              <w:divsChild>
                                <w:div w:id="30212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064135">
      <w:bodyDiv w:val="1"/>
      <w:marLeft w:val="0"/>
      <w:marRight w:val="0"/>
      <w:marTop w:val="0"/>
      <w:marBottom w:val="0"/>
      <w:divBdr>
        <w:top w:val="none" w:sz="0" w:space="0" w:color="auto"/>
        <w:left w:val="none" w:sz="0" w:space="0" w:color="auto"/>
        <w:bottom w:val="none" w:sz="0" w:space="0" w:color="auto"/>
        <w:right w:val="none" w:sz="0" w:space="0" w:color="auto"/>
      </w:divBdr>
      <w:divsChild>
        <w:div w:id="894967513">
          <w:marLeft w:val="0"/>
          <w:marRight w:val="0"/>
          <w:marTop w:val="0"/>
          <w:marBottom w:val="0"/>
          <w:divBdr>
            <w:top w:val="none" w:sz="0" w:space="0" w:color="auto"/>
            <w:left w:val="none" w:sz="0" w:space="0" w:color="auto"/>
            <w:bottom w:val="none" w:sz="0" w:space="0" w:color="auto"/>
            <w:right w:val="none" w:sz="0" w:space="0" w:color="auto"/>
          </w:divBdr>
          <w:divsChild>
            <w:div w:id="571085329">
              <w:marLeft w:val="0"/>
              <w:marRight w:val="0"/>
              <w:marTop w:val="0"/>
              <w:marBottom w:val="0"/>
              <w:divBdr>
                <w:top w:val="none" w:sz="0" w:space="0" w:color="auto"/>
                <w:left w:val="none" w:sz="0" w:space="0" w:color="auto"/>
                <w:bottom w:val="none" w:sz="0" w:space="0" w:color="auto"/>
                <w:right w:val="none" w:sz="0" w:space="0" w:color="auto"/>
              </w:divBdr>
              <w:divsChild>
                <w:div w:id="381444901">
                  <w:marLeft w:val="0"/>
                  <w:marRight w:val="0"/>
                  <w:marTop w:val="0"/>
                  <w:marBottom w:val="0"/>
                  <w:divBdr>
                    <w:top w:val="none" w:sz="0" w:space="0" w:color="auto"/>
                    <w:left w:val="none" w:sz="0" w:space="0" w:color="auto"/>
                    <w:bottom w:val="none" w:sz="0" w:space="0" w:color="auto"/>
                    <w:right w:val="none" w:sz="0" w:space="0" w:color="auto"/>
                  </w:divBdr>
                  <w:divsChild>
                    <w:div w:id="426854742">
                      <w:marLeft w:val="0"/>
                      <w:marRight w:val="0"/>
                      <w:marTop w:val="0"/>
                      <w:marBottom w:val="0"/>
                      <w:divBdr>
                        <w:top w:val="none" w:sz="0" w:space="0" w:color="auto"/>
                        <w:left w:val="none" w:sz="0" w:space="0" w:color="auto"/>
                        <w:bottom w:val="none" w:sz="0" w:space="0" w:color="auto"/>
                        <w:right w:val="none" w:sz="0" w:space="0" w:color="auto"/>
                      </w:divBdr>
                      <w:divsChild>
                        <w:div w:id="1092162195">
                          <w:marLeft w:val="0"/>
                          <w:marRight w:val="0"/>
                          <w:marTop w:val="0"/>
                          <w:marBottom w:val="0"/>
                          <w:divBdr>
                            <w:top w:val="none" w:sz="0" w:space="0" w:color="auto"/>
                            <w:left w:val="none" w:sz="0" w:space="0" w:color="auto"/>
                            <w:bottom w:val="none" w:sz="0" w:space="0" w:color="auto"/>
                            <w:right w:val="none" w:sz="0" w:space="0" w:color="auto"/>
                          </w:divBdr>
                          <w:divsChild>
                            <w:div w:id="2132507875">
                              <w:marLeft w:val="0"/>
                              <w:marRight w:val="0"/>
                              <w:marTop w:val="0"/>
                              <w:marBottom w:val="0"/>
                              <w:divBdr>
                                <w:top w:val="none" w:sz="0" w:space="0" w:color="auto"/>
                                <w:left w:val="none" w:sz="0" w:space="0" w:color="auto"/>
                                <w:bottom w:val="none" w:sz="0" w:space="0" w:color="auto"/>
                                <w:right w:val="none" w:sz="0" w:space="0" w:color="auto"/>
                              </w:divBdr>
                              <w:divsChild>
                                <w:div w:id="1297369073">
                                  <w:marLeft w:val="0"/>
                                  <w:marRight w:val="0"/>
                                  <w:marTop w:val="0"/>
                                  <w:marBottom w:val="0"/>
                                  <w:divBdr>
                                    <w:top w:val="none" w:sz="0" w:space="0" w:color="auto"/>
                                    <w:left w:val="none" w:sz="0" w:space="0" w:color="auto"/>
                                    <w:bottom w:val="none" w:sz="0" w:space="0" w:color="auto"/>
                                    <w:right w:val="none" w:sz="0" w:space="0" w:color="auto"/>
                                  </w:divBdr>
                                  <w:divsChild>
                                    <w:div w:id="142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256330">
      <w:bodyDiv w:val="1"/>
      <w:marLeft w:val="0"/>
      <w:marRight w:val="0"/>
      <w:marTop w:val="0"/>
      <w:marBottom w:val="0"/>
      <w:divBdr>
        <w:top w:val="none" w:sz="0" w:space="0" w:color="auto"/>
        <w:left w:val="none" w:sz="0" w:space="0" w:color="auto"/>
        <w:bottom w:val="none" w:sz="0" w:space="0" w:color="auto"/>
        <w:right w:val="none" w:sz="0" w:space="0" w:color="auto"/>
      </w:divBdr>
      <w:divsChild>
        <w:div w:id="1789615815">
          <w:marLeft w:val="0"/>
          <w:marRight w:val="0"/>
          <w:marTop w:val="0"/>
          <w:marBottom w:val="0"/>
          <w:divBdr>
            <w:top w:val="none" w:sz="0" w:space="0" w:color="auto"/>
            <w:left w:val="none" w:sz="0" w:space="0" w:color="auto"/>
            <w:bottom w:val="none" w:sz="0" w:space="0" w:color="auto"/>
            <w:right w:val="none" w:sz="0" w:space="0" w:color="auto"/>
          </w:divBdr>
          <w:divsChild>
            <w:div w:id="874731195">
              <w:marLeft w:val="0"/>
              <w:marRight w:val="0"/>
              <w:marTop w:val="0"/>
              <w:marBottom w:val="0"/>
              <w:divBdr>
                <w:top w:val="none" w:sz="0" w:space="0" w:color="auto"/>
                <w:left w:val="none" w:sz="0" w:space="0" w:color="auto"/>
                <w:bottom w:val="none" w:sz="0" w:space="0" w:color="auto"/>
                <w:right w:val="none" w:sz="0" w:space="0" w:color="auto"/>
              </w:divBdr>
              <w:divsChild>
                <w:div w:id="482622373">
                  <w:marLeft w:val="0"/>
                  <w:marRight w:val="-6084"/>
                  <w:marTop w:val="0"/>
                  <w:marBottom w:val="0"/>
                  <w:divBdr>
                    <w:top w:val="none" w:sz="0" w:space="0" w:color="auto"/>
                    <w:left w:val="none" w:sz="0" w:space="0" w:color="auto"/>
                    <w:bottom w:val="none" w:sz="0" w:space="0" w:color="auto"/>
                    <w:right w:val="none" w:sz="0" w:space="0" w:color="auto"/>
                  </w:divBdr>
                  <w:divsChild>
                    <w:div w:id="990713641">
                      <w:marLeft w:val="0"/>
                      <w:marRight w:val="5604"/>
                      <w:marTop w:val="0"/>
                      <w:marBottom w:val="0"/>
                      <w:divBdr>
                        <w:top w:val="none" w:sz="0" w:space="0" w:color="auto"/>
                        <w:left w:val="none" w:sz="0" w:space="0" w:color="auto"/>
                        <w:bottom w:val="none" w:sz="0" w:space="0" w:color="auto"/>
                        <w:right w:val="none" w:sz="0" w:space="0" w:color="auto"/>
                      </w:divBdr>
                      <w:divsChild>
                        <w:div w:id="202331353">
                          <w:marLeft w:val="0"/>
                          <w:marRight w:val="0"/>
                          <w:marTop w:val="0"/>
                          <w:marBottom w:val="0"/>
                          <w:divBdr>
                            <w:top w:val="none" w:sz="0" w:space="0" w:color="auto"/>
                            <w:left w:val="none" w:sz="0" w:space="0" w:color="auto"/>
                            <w:bottom w:val="none" w:sz="0" w:space="0" w:color="auto"/>
                            <w:right w:val="none" w:sz="0" w:space="0" w:color="auto"/>
                          </w:divBdr>
                          <w:divsChild>
                            <w:div w:id="143739466">
                              <w:marLeft w:val="0"/>
                              <w:marRight w:val="0"/>
                              <w:marTop w:val="0"/>
                              <w:marBottom w:val="0"/>
                              <w:divBdr>
                                <w:top w:val="none" w:sz="0" w:space="0" w:color="auto"/>
                                <w:left w:val="none" w:sz="0" w:space="0" w:color="auto"/>
                                <w:bottom w:val="none" w:sz="0" w:space="0" w:color="auto"/>
                                <w:right w:val="none" w:sz="0" w:space="0" w:color="auto"/>
                              </w:divBdr>
                              <w:divsChild>
                                <w:div w:id="21205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341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9567">
          <w:marLeft w:val="0"/>
          <w:marRight w:val="0"/>
          <w:marTop w:val="0"/>
          <w:marBottom w:val="0"/>
          <w:divBdr>
            <w:top w:val="none" w:sz="0" w:space="0" w:color="auto"/>
            <w:left w:val="none" w:sz="0" w:space="0" w:color="auto"/>
            <w:bottom w:val="none" w:sz="0" w:space="0" w:color="auto"/>
            <w:right w:val="none" w:sz="0" w:space="0" w:color="auto"/>
          </w:divBdr>
          <w:divsChild>
            <w:div w:id="843279269">
              <w:marLeft w:val="0"/>
              <w:marRight w:val="0"/>
              <w:marTop w:val="0"/>
              <w:marBottom w:val="0"/>
              <w:divBdr>
                <w:top w:val="none" w:sz="0" w:space="0" w:color="auto"/>
                <w:left w:val="none" w:sz="0" w:space="0" w:color="auto"/>
                <w:bottom w:val="none" w:sz="0" w:space="0" w:color="auto"/>
                <w:right w:val="none" w:sz="0" w:space="0" w:color="auto"/>
              </w:divBdr>
              <w:divsChild>
                <w:div w:id="624387711">
                  <w:marLeft w:val="0"/>
                  <w:marRight w:val="-6084"/>
                  <w:marTop w:val="0"/>
                  <w:marBottom w:val="0"/>
                  <w:divBdr>
                    <w:top w:val="none" w:sz="0" w:space="0" w:color="auto"/>
                    <w:left w:val="none" w:sz="0" w:space="0" w:color="auto"/>
                    <w:bottom w:val="none" w:sz="0" w:space="0" w:color="auto"/>
                    <w:right w:val="none" w:sz="0" w:space="0" w:color="auto"/>
                  </w:divBdr>
                  <w:divsChild>
                    <w:div w:id="189101385">
                      <w:marLeft w:val="0"/>
                      <w:marRight w:val="5604"/>
                      <w:marTop w:val="0"/>
                      <w:marBottom w:val="0"/>
                      <w:divBdr>
                        <w:top w:val="none" w:sz="0" w:space="0" w:color="auto"/>
                        <w:left w:val="none" w:sz="0" w:space="0" w:color="auto"/>
                        <w:bottom w:val="none" w:sz="0" w:space="0" w:color="auto"/>
                        <w:right w:val="none" w:sz="0" w:space="0" w:color="auto"/>
                      </w:divBdr>
                      <w:divsChild>
                        <w:div w:id="1854412919">
                          <w:marLeft w:val="0"/>
                          <w:marRight w:val="0"/>
                          <w:marTop w:val="0"/>
                          <w:marBottom w:val="0"/>
                          <w:divBdr>
                            <w:top w:val="none" w:sz="0" w:space="0" w:color="auto"/>
                            <w:left w:val="none" w:sz="0" w:space="0" w:color="auto"/>
                            <w:bottom w:val="none" w:sz="0" w:space="0" w:color="auto"/>
                            <w:right w:val="none" w:sz="0" w:space="0" w:color="auto"/>
                          </w:divBdr>
                          <w:divsChild>
                            <w:div w:id="1896163457">
                              <w:marLeft w:val="0"/>
                              <w:marRight w:val="0"/>
                              <w:marTop w:val="120"/>
                              <w:marBottom w:val="360"/>
                              <w:divBdr>
                                <w:top w:val="none" w:sz="0" w:space="0" w:color="auto"/>
                                <w:left w:val="none" w:sz="0" w:space="0" w:color="auto"/>
                                <w:bottom w:val="none" w:sz="0" w:space="0" w:color="auto"/>
                                <w:right w:val="none" w:sz="0" w:space="0" w:color="auto"/>
                              </w:divBdr>
                              <w:divsChild>
                                <w:div w:id="347754309">
                                  <w:marLeft w:val="0"/>
                                  <w:marRight w:val="0"/>
                                  <w:marTop w:val="0"/>
                                  <w:marBottom w:val="0"/>
                                  <w:divBdr>
                                    <w:top w:val="none" w:sz="0" w:space="0" w:color="auto"/>
                                    <w:left w:val="none" w:sz="0" w:space="0" w:color="auto"/>
                                    <w:bottom w:val="none" w:sz="0" w:space="0" w:color="auto"/>
                                    <w:right w:val="none" w:sz="0" w:space="0" w:color="auto"/>
                                  </w:divBdr>
                                </w:div>
                                <w:div w:id="486240368">
                                  <w:marLeft w:val="0"/>
                                  <w:marRight w:val="0"/>
                                  <w:marTop w:val="0"/>
                                  <w:marBottom w:val="0"/>
                                  <w:divBdr>
                                    <w:top w:val="none" w:sz="0" w:space="0" w:color="auto"/>
                                    <w:left w:val="none" w:sz="0" w:space="0" w:color="auto"/>
                                    <w:bottom w:val="none" w:sz="0" w:space="0" w:color="auto"/>
                                    <w:right w:val="none" w:sz="0" w:space="0" w:color="auto"/>
                                  </w:divBdr>
                                </w:div>
                                <w:div w:id="743258099">
                                  <w:marLeft w:val="0"/>
                                  <w:marRight w:val="0"/>
                                  <w:marTop w:val="0"/>
                                  <w:marBottom w:val="0"/>
                                  <w:divBdr>
                                    <w:top w:val="none" w:sz="0" w:space="0" w:color="auto"/>
                                    <w:left w:val="none" w:sz="0" w:space="0" w:color="auto"/>
                                    <w:bottom w:val="none" w:sz="0" w:space="0" w:color="auto"/>
                                    <w:right w:val="none" w:sz="0" w:space="0" w:color="auto"/>
                                  </w:divBdr>
                                </w:div>
                                <w:div w:id="8581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10852">
                          <w:marLeft w:val="0"/>
                          <w:marRight w:val="0"/>
                          <w:marTop w:val="0"/>
                          <w:marBottom w:val="0"/>
                          <w:divBdr>
                            <w:top w:val="none" w:sz="0" w:space="0" w:color="auto"/>
                            <w:left w:val="none" w:sz="0" w:space="0" w:color="auto"/>
                            <w:bottom w:val="none" w:sz="0" w:space="0" w:color="auto"/>
                            <w:right w:val="none" w:sz="0" w:space="0" w:color="auto"/>
                          </w:divBdr>
                          <w:divsChild>
                            <w:div w:id="2797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62673">
      <w:bodyDiv w:val="1"/>
      <w:marLeft w:val="0"/>
      <w:marRight w:val="0"/>
      <w:marTop w:val="0"/>
      <w:marBottom w:val="0"/>
      <w:divBdr>
        <w:top w:val="none" w:sz="0" w:space="0" w:color="auto"/>
        <w:left w:val="none" w:sz="0" w:space="0" w:color="auto"/>
        <w:bottom w:val="none" w:sz="0" w:space="0" w:color="auto"/>
        <w:right w:val="none" w:sz="0" w:space="0" w:color="auto"/>
      </w:divBdr>
      <w:divsChild>
        <w:div w:id="925503971">
          <w:marLeft w:val="0"/>
          <w:marRight w:val="0"/>
          <w:marTop w:val="0"/>
          <w:marBottom w:val="0"/>
          <w:divBdr>
            <w:top w:val="none" w:sz="0" w:space="0" w:color="auto"/>
            <w:left w:val="none" w:sz="0" w:space="0" w:color="auto"/>
            <w:bottom w:val="none" w:sz="0" w:space="0" w:color="auto"/>
            <w:right w:val="none" w:sz="0" w:space="0" w:color="auto"/>
          </w:divBdr>
          <w:divsChild>
            <w:div w:id="1452044517">
              <w:marLeft w:val="0"/>
              <w:marRight w:val="0"/>
              <w:marTop w:val="0"/>
              <w:marBottom w:val="0"/>
              <w:divBdr>
                <w:top w:val="none" w:sz="0" w:space="0" w:color="auto"/>
                <w:left w:val="none" w:sz="0" w:space="0" w:color="auto"/>
                <w:bottom w:val="none" w:sz="0" w:space="0" w:color="auto"/>
                <w:right w:val="none" w:sz="0" w:space="0" w:color="auto"/>
              </w:divBdr>
              <w:divsChild>
                <w:div w:id="620382666">
                  <w:marLeft w:val="0"/>
                  <w:marRight w:val="-6084"/>
                  <w:marTop w:val="0"/>
                  <w:marBottom w:val="0"/>
                  <w:divBdr>
                    <w:top w:val="none" w:sz="0" w:space="0" w:color="auto"/>
                    <w:left w:val="none" w:sz="0" w:space="0" w:color="auto"/>
                    <w:bottom w:val="none" w:sz="0" w:space="0" w:color="auto"/>
                    <w:right w:val="none" w:sz="0" w:space="0" w:color="auto"/>
                  </w:divBdr>
                  <w:divsChild>
                    <w:div w:id="1138693172">
                      <w:marLeft w:val="0"/>
                      <w:marRight w:val="5604"/>
                      <w:marTop w:val="0"/>
                      <w:marBottom w:val="0"/>
                      <w:divBdr>
                        <w:top w:val="none" w:sz="0" w:space="0" w:color="auto"/>
                        <w:left w:val="none" w:sz="0" w:space="0" w:color="auto"/>
                        <w:bottom w:val="none" w:sz="0" w:space="0" w:color="auto"/>
                        <w:right w:val="none" w:sz="0" w:space="0" w:color="auto"/>
                      </w:divBdr>
                      <w:divsChild>
                        <w:div w:id="1454591360">
                          <w:marLeft w:val="0"/>
                          <w:marRight w:val="0"/>
                          <w:marTop w:val="0"/>
                          <w:marBottom w:val="0"/>
                          <w:divBdr>
                            <w:top w:val="none" w:sz="0" w:space="0" w:color="auto"/>
                            <w:left w:val="none" w:sz="0" w:space="0" w:color="auto"/>
                            <w:bottom w:val="none" w:sz="0" w:space="0" w:color="auto"/>
                            <w:right w:val="none" w:sz="0" w:space="0" w:color="auto"/>
                          </w:divBdr>
                          <w:divsChild>
                            <w:div w:id="244191022">
                              <w:marLeft w:val="0"/>
                              <w:marRight w:val="0"/>
                              <w:marTop w:val="120"/>
                              <w:marBottom w:val="360"/>
                              <w:divBdr>
                                <w:top w:val="none" w:sz="0" w:space="0" w:color="auto"/>
                                <w:left w:val="none" w:sz="0" w:space="0" w:color="auto"/>
                                <w:bottom w:val="none" w:sz="0" w:space="0" w:color="auto"/>
                                <w:right w:val="none" w:sz="0" w:space="0" w:color="auto"/>
                              </w:divBdr>
                              <w:divsChild>
                                <w:div w:id="2863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510244">
      <w:bodyDiv w:val="1"/>
      <w:marLeft w:val="0"/>
      <w:marRight w:val="0"/>
      <w:marTop w:val="0"/>
      <w:marBottom w:val="0"/>
      <w:divBdr>
        <w:top w:val="none" w:sz="0" w:space="0" w:color="auto"/>
        <w:left w:val="none" w:sz="0" w:space="0" w:color="auto"/>
        <w:bottom w:val="none" w:sz="0" w:space="0" w:color="auto"/>
        <w:right w:val="none" w:sz="0" w:space="0" w:color="auto"/>
      </w:divBdr>
      <w:divsChild>
        <w:div w:id="881140506">
          <w:marLeft w:val="300"/>
          <w:marRight w:val="300"/>
          <w:marTop w:val="0"/>
          <w:marBottom w:val="0"/>
          <w:divBdr>
            <w:top w:val="none" w:sz="0" w:space="0" w:color="auto"/>
            <w:left w:val="none" w:sz="0" w:space="0" w:color="auto"/>
            <w:bottom w:val="none" w:sz="0" w:space="0" w:color="auto"/>
            <w:right w:val="none" w:sz="0" w:space="0" w:color="auto"/>
          </w:divBdr>
          <w:divsChild>
            <w:div w:id="1246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426">
      <w:bodyDiv w:val="1"/>
      <w:marLeft w:val="0"/>
      <w:marRight w:val="0"/>
      <w:marTop w:val="0"/>
      <w:marBottom w:val="0"/>
      <w:divBdr>
        <w:top w:val="none" w:sz="0" w:space="0" w:color="auto"/>
        <w:left w:val="none" w:sz="0" w:space="0" w:color="auto"/>
        <w:bottom w:val="none" w:sz="0" w:space="0" w:color="auto"/>
        <w:right w:val="none" w:sz="0" w:space="0" w:color="auto"/>
      </w:divBdr>
      <w:divsChild>
        <w:div w:id="730428536">
          <w:marLeft w:val="0"/>
          <w:marRight w:val="0"/>
          <w:marTop w:val="0"/>
          <w:marBottom w:val="0"/>
          <w:divBdr>
            <w:top w:val="none" w:sz="0" w:space="0" w:color="auto"/>
            <w:left w:val="none" w:sz="0" w:space="0" w:color="auto"/>
            <w:bottom w:val="none" w:sz="0" w:space="0" w:color="auto"/>
            <w:right w:val="none" w:sz="0" w:space="0" w:color="auto"/>
          </w:divBdr>
          <w:divsChild>
            <w:div w:id="1977299442">
              <w:marLeft w:val="0"/>
              <w:marRight w:val="0"/>
              <w:marTop w:val="0"/>
              <w:marBottom w:val="0"/>
              <w:divBdr>
                <w:top w:val="none" w:sz="0" w:space="0" w:color="auto"/>
                <w:left w:val="none" w:sz="0" w:space="0" w:color="auto"/>
                <w:bottom w:val="none" w:sz="0" w:space="0" w:color="auto"/>
                <w:right w:val="none" w:sz="0" w:space="0" w:color="auto"/>
              </w:divBdr>
              <w:divsChild>
                <w:div w:id="805508904">
                  <w:marLeft w:val="0"/>
                  <w:marRight w:val="-6084"/>
                  <w:marTop w:val="0"/>
                  <w:marBottom w:val="0"/>
                  <w:divBdr>
                    <w:top w:val="none" w:sz="0" w:space="0" w:color="auto"/>
                    <w:left w:val="none" w:sz="0" w:space="0" w:color="auto"/>
                    <w:bottom w:val="none" w:sz="0" w:space="0" w:color="auto"/>
                    <w:right w:val="none" w:sz="0" w:space="0" w:color="auto"/>
                  </w:divBdr>
                  <w:divsChild>
                    <w:div w:id="549419675">
                      <w:marLeft w:val="0"/>
                      <w:marRight w:val="5604"/>
                      <w:marTop w:val="0"/>
                      <w:marBottom w:val="0"/>
                      <w:divBdr>
                        <w:top w:val="none" w:sz="0" w:space="0" w:color="auto"/>
                        <w:left w:val="none" w:sz="0" w:space="0" w:color="auto"/>
                        <w:bottom w:val="none" w:sz="0" w:space="0" w:color="auto"/>
                        <w:right w:val="none" w:sz="0" w:space="0" w:color="auto"/>
                      </w:divBdr>
                      <w:divsChild>
                        <w:div w:id="712388525">
                          <w:marLeft w:val="0"/>
                          <w:marRight w:val="0"/>
                          <w:marTop w:val="0"/>
                          <w:marBottom w:val="0"/>
                          <w:divBdr>
                            <w:top w:val="none" w:sz="0" w:space="0" w:color="auto"/>
                            <w:left w:val="none" w:sz="0" w:space="0" w:color="auto"/>
                            <w:bottom w:val="none" w:sz="0" w:space="0" w:color="auto"/>
                            <w:right w:val="none" w:sz="0" w:space="0" w:color="auto"/>
                          </w:divBdr>
                          <w:divsChild>
                            <w:div w:id="1063991971">
                              <w:marLeft w:val="0"/>
                              <w:marRight w:val="0"/>
                              <w:marTop w:val="0"/>
                              <w:marBottom w:val="0"/>
                              <w:divBdr>
                                <w:top w:val="none" w:sz="0" w:space="0" w:color="auto"/>
                                <w:left w:val="none" w:sz="0" w:space="0" w:color="auto"/>
                                <w:bottom w:val="none" w:sz="0" w:space="0" w:color="auto"/>
                                <w:right w:val="none" w:sz="0" w:space="0" w:color="auto"/>
                              </w:divBdr>
                              <w:divsChild>
                                <w:div w:id="418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492508">
      <w:bodyDiv w:val="1"/>
      <w:marLeft w:val="0"/>
      <w:marRight w:val="0"/>
      <w:marTop w:val="0"/>
      <w:marBottom w:val="0"/>
      <w:divBdr>
        <w:top w:val="none" w:sz="0" w:space="0" w:color="auto"/>
        <w:left w:val="none" w:sz="0" w:space="0" w:color="auto"/>
        <w:bottom w:val="none" w:sz="0" w:space="0" w:color="auto"/>
        <w:right w:val="none" w:sz="0" w:space="0" w:color="auto"/>
      </w:divBdr>
      <w:divsChild>
        <w:div w:id="1324351763">
          <w:marLeft w:val="300"/>
          <w:marRight w:val="300"/>
          <w:marTop w:val="0"/>
          <w:marBottom w:val="0"/>
          <w:divBdr>
            <w:top w:val="none" w:sz="0" w:space="0" w:color="auto"/>
            <w:left w:val="none" w:sz="0" w:space="0" w:color="auto"/>
            <w:bottom w:val="none" w:sz="0" w:space="0" w:color="auto"/>
            <w:right w:val="none" w:sz="0" w:space="0" w:color="auto"/>
          </w:divBdr>
          <w:divsChild>
            <w:div w:id="55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09336">
      <w:bodyDiv w:val="1"/>
      <w:marLeft w:val="0"/>
      <w:marRight w:val="0"/>
      <w:marTop w:val="0"/>
      <w:marBottom w:val="0"/>
      <w:divBdr>
        <w:top w:val="none" w:sz="0" w:space="0" w:color="auto"/>
        <w:left w:val="none" w:sz="0" w:space="0" w:color="auto"/>
        <w:bottom w:val="none" w:sz="0" w:space="0" w:color="auto"/>
        <w:right w:val="none" w:sz="0" w:space="0" w:color="auto"/>
      </w:divBdr>
      <w:divsChild>
        <w:div w:id="1777366803">
          <w:marLeft w:val="0"/>
          <w:marRight w:val="0"/>
          <w:marTop w:val="0"/>
          <w:marBottom w:val="0"/>
          <w:divBdr>
            <w:top w:val="none" w:sz="0" w:space="0" w:color="auto"/>
            <w:left w:val="none" w:sz="0" w:space="0" w:color="auto"/>
            <w:bottom w:val="none" w:sz="0" w:space="0" w:color="auto"/>
            <w:right w:val="none" w:sz="0" w:space="0" w:color="auto"/>
          </w:divBdr>
          <w:divsChild>
            <w:div w:id="446774956">
              <w:marLeft w:val="0"/>
              <w:marRight w:val="0"/>
              <w:marTop w:val="0"/>
              <w:marBottom w:val="0"/>
              <w:divBdr>
                <w:top w:val="none" w:sz="0" w:space="0" w:color="auto"/>
                <w:left w:val="none" w:sz="0" w:space="0" w:color="auto"/>
                <w:bottom w:val="none" w:sz="0" w:space="0" w:color="auto"/>
                <w:right w:val="none" w:sz="0" w:space="0" w:color="auto"/>
              </w:divBdr>
              <w:divsChild>
                <w:div w:id="1967153930">
                  <w:marLeft w:val="0"/>
                  <w:marRight w:val="-6084"/>
                  <w:marTop w:val="0"/>
                  <w:marBottom w:val="0"/>
                  <w:divBdr>
                    <w:top w:val="none" w:sz="0" w:space="0" w:color="auto"/>
                    <w:left w:val="none" w:sz="0" w:space="0" w:color="auto"/>
                    <w:bottom w:val="none" w:sz="0" w:space="0" w:color="auto"/>
                    <w:right w:val="none" w:sz="0" w:space="0" w:color="auto"/>
                  </w:divBdr>
                  <w:divsChild>
                    <w:div w:id="699741955">
                      <w:marLeft w:val="0"/>
                      <w:marRight w:val="5604"/>
                      <w:marTop w:val="0"/>
                      <w:marBottom w:val="0"/>
                      <w:divBdr>
                        <w:top w:val="none" w:sz="0" w:space="0" w:color="auto"/>
                        <w:left w:val="none" w:sz="0" w:space="0" w:color="auto"/>
                        <w:bottom w:val="none" w:sz="0" w:space="0" w:color="auto"/>
                        <w:right w:val="none" w:sz="0" w:space="0" w:color="auto"/>
                      </w:divBdr>
                      <w:divsChild>
                        <w:div w:id="1860968438">
                          <w:marLeft w:val="0"/>
                          <w:marRight w:val="0"/>
                          <w:marTop w:val="0"/>
                          <w:marBottom w:val="0"/>
                          <w:divBdr>
                            <w:top w:val="none" w:sz="0" w:space="0" w:color="auto"/>
                            <w:left w:val="none" w:sz="0" w:space="0" w:color="auto"/>
                            <w:bottom w:val="none" w:sz="0" w:space="0" w:color="auto"/>
                            <w:right w:val="none" w:sz="0" w:space="0" w:color="auto"/>
                          </w:divBdr>
                          <w:divsChild>
                            <w:div w:id="867723491">
                              <w:marLeft w:val="0"/>
                              <w:marRight w:val="0"/>
                              <w:marTop w:val="120"/>
                              <w:marBottom w:val="360"/>
                              <w:divBdr>
                                <w:top w:val="none" w:sz="0" w:space="0" w:color="auto"/>
                                <w:left w:val="none" w:sz="0" w:space="0" w:color="auto"/>
                                <w:bottom w:val="none" w:sz="0" w:space="0" w:color="auto"/>
                                <w:right w:val="none" w:sz="0" w:space="0" w:color="auto"/>
                              </w:divBdr>
                              <w:divsChild>
                                <w:div w:id="545995742">
                                  <w:marLeft w:val="0"/>
                                  <w:marRight w:val="0"/>
                                  <w:marTop w:val="0"/>
                                  <w:marBottom w:val="0"/>
                                  <w:divBdr>
                                    <w:top w:val="none" w:sz="0" w:space="0" w:color="auto"/>
                                    <w:left w:val="none" w:sz="0" w:space="0" w:color="auto"/>
                                    <w:bottom w:val="none" w:sz="0" w:space="0" w:color="auto"/>
                                    <w:right w:val="none" w:sz="0" w:space="0" w:color="auto"/>
                                  </w:divBdr>
                                </w:div>
                                <w:div w:id="711341668">
                                  <w:marLeft w:val="0"/>
                                  <w:marRight w:val="0"/>
                                  <w:marTop w:val="0"/>
                                  <w:marBottom w:val="0"/>
                                  <w:divBdr>
                                    <w:top w:val="none" w:sz="0" w:space="0" w:color="auto"/>
                                    <w:left w:val="none" w:sz="0" w:space="0" w:color="auto"/>
                                    <w:bottom w:val="none" w:sz="0" w:space="0" w:color="auto"/>
                                    <w:right w:val="none" w:sz="0" w:space="0" w:color="auto"/>
                                  </w:divBdr>
                                </w:div>
                                <w:div w:id="978344134">
                                  <w:marLeft w:val="0"/>
                                  <w:marRight w:val="0"/>
                                  <w:marTop w:val="0"/>
                                  <w:marBottom w:val="0"/>
                                  <w:divBdr>
                                    <w:top w:val="none" w:sz="0" w:space="0" w:color="auto"/>
                                    <w:left w:val="none" w:sz="0" w:space="0" w:color="auto"/>
                                    <w:bottom w:val="none" w:sz="0" w:space="0" w:color="auto"/>
                                    <w:right w:val="none" w:sz="0" w:space="0" w:color="auto"/>
                                  </w:divBdr>
                                </w:div>
                                <w:div w:id="12493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22197">
      <w:bodyDiv w:val="1"/>
      <w:marLeft w:val="0"/>
      <w:marRight w:val="0"/>
      <w:marTop w:val="0"/>
      <w:marBottom w:val="0"/>
      <w:divBdr>
        <w:top w:val="none" w:sz="0" w:space="0" w:color="auto"/>
        <w:left w:val="none" w:sz="0" w:space="0" w:color="auto"/>
        <w:bottom w:val="none" w:sz="0" w:space="0" w:color="auto"/>
        <w:right w:val="none" w:sz="0" w:space="0" w:color="auto"/>
      </w:divBdr>
      <w:divsChild>
        <w:div w:id="1539276267">
          <w:marLeft w:val="0"/>
          <w:marRight w:val="0"/>
          <w:marTop w:val="0"/>
          <w:marBottom w:val="0"/>
          <w:divBdr>
            <w:top w:val="none" w:sz="0" w:space="0" w:color="auto"/>
            <w:left w:val="none" w:sz="0" w:space="0" w:color="auto"/>
            <w:bottom w:val="none" w:sz="0" w:space="0" w:color="auto"/>
            <w:right w:val="none" w:sz="0" w:space="0" w:color="auto"/>
          </w:divBdr>
          <w:divsChild>
            <w:div w:id="2107073615">
              <w:marLeft w:val="0"/>
              <w:marRight w:val="0"/>
              <w:marTop w:val="0"/>
              <w:marBottom w:val="0"/>
              <w:divBdr>
                <w:top w:val="none" w:sz="0" w:space="0" w:color="auto"/>
                <w:left w:val="none" w:sz="0" w:space="0" w:color="auto"/>
                <w:bottom w:val="none" w:sz="0" w:space="0" w:color="auto"/>
                <w:right w:val="none" w:sz="0" w:space="0" w:color="auto"/>
              </w:divBdr>
              <w:divsChild>
                <w:div w:id="2134862175">
                  <w:marLeft w:val="0"/>
                  <w:marRight w:val="-6084"/>
                  <w:marTop w:val="0"/>
                  <w:marBottom w:val="0"/>
                  <w:divBdr>
                    <w:top w:val="none" w:sz="0" w:space="0" w:color="auto"/>
                    <w:left w:val="none" w:sz="0" w:space="0" w:color="auto"/>
                    <w:bottom w:val="none" w:sz="0" w:space="0" w:color="auto"/>
                    <w:right w:val="none" w:sz="0" w:space="0" w:color="auto"/>
                  </w:divBdr>
                  <w:divsChild>
                    <w:div w:id="140540513">
                      <w:marLeft w:val="0"/>
                      <w:marRight w:val="5604"/>
                      <w:marTop w:val="0"/>
                      <w:marBottom w:val="0"/>
                      <w:divBdr>
                        <w:top w:val="none" w:sz="0" w:space="0" w:color="auto"/>
                        <w:left w:val="none" w:sz="0" w:space="0" w:color="auto"/>
                        <w:bottom w:val="none" w:sz="0" w:space="0" w:color="auto"/>
                        <w:right w:val="none" w:sz="0" w:space="0" w:color="auto"/>
                      </w:divBdr>
                      <w:divsChild>
                        <w:div w:id="1510824810">
                          <w:marLeft w:val="0"/>
                          <w:marRight w:val="0"/>
                          <w:marTop w:val="0"/>
                          <w:marBottom w:val="0"/>
                          <w:divBdr>
                            <w:top w:val="none" w:sz="0" w:space="0" w:color="auto"/>
                            <w:left w:val="none" w:sz="0" w:space="0" w:color="auto"/>
                            <w:bottom w:val="none" w:sz="0" w:space="0" w:color="auto"/>
                            <w:right w:val="none" w:sz="0" w:space="0" w:color="auto"/>
                          </w:divBdr>
                          <w:divsChild>
                            <w:div w:id="1826049579">
                              <w:marLeft w:val="0"/>
                              <w:marRight w:val="0"/>
                              <w:marTop w:val="120"/>
                              <w:marBottom w:val="360"/>
                              <w:divBdr>
                                <w:top w:val="none" w:sz="0" w:space="0" w:color="auto"/>
                                <w:left w:val="none" w:sz="0" w:space="0" w:color="auto"/>
                                <w:bottom w:val="none" w:sz="0" w:space="0" w:color="auto"/>
                                <w:right w:val="none" w:sz="0" w:space="0" w:color="auto"/>
                              </w:divBdr>
                              <w:divsChild>
                                <w:div w:id="25909255">
                                  <w:marLeft w:val="0"/>
                                  <w:marRight w:val="0"/>
                                  <w:marTop w:val="0"/>
                                  <w:marBottom w:val="0"/>
                                  <w:divBdr>
                                    <w:top w:val="none" w:sz="0" w:space="0" w:color="auto"/>
                                    <w:left w:val="none" w:sz="0" w:space="0" w:color="auto"/>
                                    <w:bottom w:val="none" w:sz="0" w:space="0" w:color="auto"/>
                                    <w:right w:val="none" w:sz="0" w:space="0" w:color="auto"/>
                                  </w:divBdr>
                                </w:div>
                                <w:div w:id="309990078">
                                  <w:marLeft w:val="0"/>
                                  <w:marRight w:val="0"/>
                                  <w:marTop w:val="0"/>
                                  <w:marBottom w:val="0"/>
                                  <w:divBdr>
                                    <w:top w:val="none" w:sz="0" w:space="0" w:color="auto"/>
                                    <w:left w:val="none" w:sz="0" w:space="0" w:color="auto"/>
                                    <w:bottom w:val="none" w:sz="0" w:space="0" w:color="auto"/>
                                    <w:right w:val="none" w:sz="0" w:space="0" w:color="auto"/>
                                  </w:divBdr>
                                </w:div>
                                <w:div w:id="781729321">
                                  <w:marLeft w:val="0"/>
                                  <w:marRight w:val="0"/>
                                  <w:marTop w:val="0"/>
                                  <w:marBottom w:val="0"/>
                                  <w:divBdr>
                                    <w:top w:val="none" w:sz="0" w:space="0" w:color="auto"/>
                                    <w:left w:val="none" w:sz="0" w:space="0" w:color="auto"/>
                                    <w:bottom w:val="none" w:sz="0" w:space="0" w:color="auto"/>
                                    <w:right w:val="none" w:sz="0" w:space="0" w:color="auto"/>
                                  </w:divBdr>
                                </w:div>
                                <w:div w:id="855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156171">
      <w:bodyDiv w:val="1"/>
      <w:marLeft w:val="0"/>
      <w:marRight w:val="0"/>
      <w:marTop w:val="0"/>
      <w:marBottom w:val="0"/>
      <w:divBdr>
        <w:top w:val="none" w:sz="0" w:space="0" w:color="auto"/>
        <w:left w:val="none" w:sz="0" w:space="0" w:color="auto"/>
        <w:bottom w:val="none" w:sz="0" w:space="0" w:color="auto"/>
        <w:right w:val="none" w:sz="0" w:space="0" w:color="auto"/>
      </w:divBdr>
      <w:divsChild>
        <w:div w:id="1697120301">
          <w:marLeft w:val="0"/>
          <w:marRight w:val="0"/>
          <w:marTop w:val="0"/>
          <w:marBottom w:val="0"/>
          <w:divBdr>
            <w:top w:val="none" w:sz="0" w:space="0" w:color="auto"/>
            <w:left w:val="none" w:sz="0" w:space="0" w:color="auto"/>
            <w:bottom w:val="none" w:sz="0" w:space="0" w:color="auto"/>
            <w:right w:val="none" w:sz="0" w:space="0" w:color="auto"/>
          </w:divBdr>
          <w:divsChild>
            <w:div w:id="83113453">
              <w:marLeft w:val="0"/>
              <w:marRight w:val="0"/>
              <w:marTop w:val="0"/>
              <w:marBottom w:val="0"/>
              <w:divBdr>
                <w:top w:val="none" w:sz="0" w:space="0" w:color="auto"/>
                <w:left w:val="none" w:sz="0" w:space="0" w:color="auto"/>
                <w:bottom w:val="none" w:sz="0" w:space="0" w:color="auto"/>
                <w:right w:val="none" w:sz="0" w:space="0" w:color="auto"/>
              </w:divBdr>
              <w:divsChild>
                <w:div w:id="1984119723">
                  <w:marLeft w:val="0"/>
                  <w:marRight w:val="-6084"/>
                  <w:marTop w:val="0"/>
                  <w:marBottom w:val="0"/>
                  <w:divBdr>
                    <w:top w:val="none" w:sz="0" w:space="0" w:color="auto"/>
                    <w:left w:val="none" w:sz="0" w:space="0" w:color="auto"/>
                    <w:bottom w:val="none" w:sz="0" w:space="0" w:color="auto"/>
                    <w:right w:val="none" w:sz="0" w:space="0" w:color="auto"/>
                  </w:divBdr>
                  <w:divsChild>
                    <w:div w:id="385497662">
                      <w:marLeft w:val="0"/>
                      <w:marRight w:val="5604"/>
                      <w:marTop w:val="0"/>
                      <w:marBottom w:val="0"/>
                      <w:divBdr>
                        <w:top w:val="none" w:sz="0" w:space="0" w:color="auto"/>
                        <w:left w:val="none" w:sz="0" w:space="0" w:color="auto"/>
                        <w:bottom w:val="none" w:sz="0" w:space="0" w:color="auto"/>
                        <w:right w:val="none" w:sz="0" w:space="0" w:color="auto"/>
                      </w:divBdr>
                      <w:divsChild>
                        <w:div w:id="847913777">
                          <w:marLeft w:val="0"/>
                          <w:marRight w:val="0"/>
                          <w:marTop w:val="0"/>
                          <w:marBottom w:val="0"/>
                          <w:divBdr>
                            <w:top w:val="none" w:sz="0" w:space="0" w:color="auto"/>
                            <w:left w:val="none" w:sz="0" w:space="0" w:color="auto"/>
                            <w:bottom w:val="none" w:sz="0" w:space="0" w:color="auto"/>
                            <w:right w:val="none" w:sz="0" w:space="0" w:color="auto"/>
                          </w:divBdr>
                          <w:divsChild>
                            <w:div w:id="1864705468">
                              <w:marLeft w:val="0"/>
                              <w:marRight w:val="0"/>
                              <w:marTop w:val="120"/>
                              <w:marBottom w:val="360"/>
                              <w:divBdr>
                                <w:top w:val="none" w:sz="0" w:space="0" w:color="auto"/>
                                <w:left w:val="none" w:sz="0" w:space="0" w:color="auto"/>
                                <w:bottom w:val="none" w:sz="0" w:space="0" w:color="auto"/>
                                <w:right w:val="none" w:sz="0" w:space="0" w:color="auto"/>
                              </w:divBdr>
                              <w:divsChild>
                                <w:div w:id="282345272">
                                  <w:marLeft w:val="0"/>
                                  <w:marRight w:val="0"/>
                                  <w:marTop w:val="0"/>
                                  <w:marBottom w:val="0"/>
                                  <w:divBdr>
                                    <w:top w:val="none" w:sz="0" w:space="0" w:color="auto"/>
                                    <w:left w:val="none" w:sz="0" w:space="0" w:color="auto"/>
                                    <w:bottom w:val="none" w:sz="0" w:space="0" w:color="auto"/>
                                    <w:right w:val="none" w:sz="0" w:space="0" w:color="auto"/>
                                  </w:divBdr>
                                </w:div>
                                <w:div w:id="456607968">
                                  <w:marLeft w:val="0"/>
                                  <w:marRight w:val="0"/>
                                  <w:marTop w:val="0"/>
                                  <w:marBottom w:val="0"/>
                                  <w:divBdr>
                                    <w:top w:val="none" w:sz="0" w:space="0" w:color="auto"/>
                                    <w:left w:val="none" w:sz="0" w:space="0" w:color="auto"/>
                                    <w:bottom w:val="none" w:sz="0" w:space="0" w:color="auto"/>
                                    <w:right w:val="none" w:sz="0" w:space="0" w:color="auto"/>
                                  </w:divBdr>
                                </w:div>
                                <w:div w:id="1469471754">
                                  <w:marLeft w:val="0"/>
                                  <w:marRight w:val="0"/>
                                  <w:marTop w:val="0"/>
                                  <w:marBottom w:val="0"/>
                                  <w:divBdr>
                                    <w:top w:val="none" w:sz="0" w:space="0" w:color="auto"/>
                                    <w:left w:val="none" w:sz="0" w:space="0" w:color="auto"/>
                                    <w:bottom w:val="none" w:sz="0" w:space="0" w:color="auto"/>
                                    <w:right w:val="none" w:sz="0" w:space="0" w:color="auto"/>
                                  </w:divBdr>
                                </w:div>
                                <w:div w:id="17727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405077">
      <w:bodyDiv w:val="1"/>
      <w:marLeft w:val="0"/>
      <w:marRight w:val="0"/>
      <w:marTop w:val="0"/>
      <w:marBottom w:val="0"/>
      <w:divBdr>
        <w:top w:val="none" w:sz="0" w:space="0" w:color="auto"/>
        <w:left w:val="none" w:sz="0" w:space="0" w:color="auto"/>
        <w:bottom w:val="none" w:sz="0" w:space="0" w:color="auto"/>
        <w:right w:val="none" w:sz="0" w:space="0" w:color="auto"/>
      </w:divBdr>
      <w:divsChild>
        <w:div w:id="353574907">
          <w:marLeft w:val="0"/>
          <w:marRight w:val="0"/>
          <w:marTop w:val="0"/>
          <w:marBottom w:val="0"/>
          <w:divBdr>
            <w:top w:val="none" w:sz="0" w:space="0" w:color="auto"/>
            <w:left w:val="none" w:sz="0" w:space="0" w:color="auto"/>
            <w:bottom w:val="none" w:sz="0" w:space="0" w:color="auto"/>
            <w:right w:val="none" w:sz="0" w:space="0" w:color="auto"/>
          </w:divBdr>
          <w:divsChild>
            <w:div w:id="920061346">
              <w:marLeft w:val="0"/>
              <w:marRight w:val="0"/>
              <w:marTop w:val="0"/>
              <w:marBottom w:val="0"/>
              <w:divBdr>
                <w:top w:val="none" w:sz="0" w:space="0" w:color="auto"/>
                <w:left w:val="none" w:sz="0" w:space="0" w:color="auto"/>
                <w:bottom w:val="none" w:sz="0" w:space="0" w:color="auto"/>
                <w:right w:val="none" w:sz="0" w:space="0" w:color="auto"/>
              </w:divBdr>
              <w:divsChild>
                <w:div w:id="1622496724">
                  <w:marLeft w:val="0"/>
                  <w:marRight w:val="-6084"/>
                  <w:marTop w:val="0"/>
                  <w:marBottom w:val="0"/>
                  <w:divBdr>
                    <w:top w:val="none" w:sz="0" w:space="0" w:color="auto"/>
                    <w:left w:val="none" w:sz="0" w:space="0" w:color="auto"/>
                    <w:bottom w:val="none" w:sz="0" w:space="0" w:color="auto"/>
                    <w:right w:val="none" w:sz="0" w:space="0" w:color="auto"/>
                  </w:divBdr>
                  <w:divsChild>
                    <w:div w:id="1677807497">
                      <w:marLeft w:val="0"/>
                      <w:marRight w:val="5604"/>
                      <w:marTop w:val="0"/>
                      <w:marBottom w:val="0"/>
                      <w:divBdr>
                        <w:top w:val="none" w:sz="0" w:space="0" w:color="auto"/>
                        <w:left w:val="none" w:sz="0" w:space="0" w:color="auto"/>
                        <w:bottom w:val="none" w:sz="0" w:space="0" w:color="auto"/>
                        <w:right w:val="none" w:sz="0" w:space="0" w:color="auto"/>
                      </w:divBdr>
                      <w:divsChild>
                        <w:div w:id="181936900">
                          <w:marLeft w:val="0"/>
                          <w:marRight w:val="0"/>
                          <w:marTop w:val="0"/>
                          <w:marBottom w:val="0"/>
                          <w:divBdr>
                            <w:top w:val="none" w:sz="0" w:space="0" w:color="auto"/>
                            <w:left w:val="none" w:sz="0" w:space="0" w:color="auto"/>
                            <w:bottom w:val="none" w:sz="0" w:space="0" w:color="auto"/>
                            <w:right w:val="none" w:sz="0" w:space="0" w:color="auto"/>
                          </w:divBdr>
                          <w:divsChild>
                            <w:div w:id="1276403872">
                              <w:marLeft w:val="0"/>
                              <w:marRight w:val="0"/>
                              <w:marTop w:val="120"/>
                              <w:marBottom w:val="360"/>
                              <w:divBdr>
                                <w:top w:val="none" w:sz="0" w:space="0" w:color="auto"/>
                                <w:left w:val="none" w:sz="0" w:space="0" w:color="auto"/>
                                <w:bottom w:val="none" w:sz="0" w:space="0" w:color="auto"/>
                                <w:right w:val="none" w:sz="0" w:space="0" w:color="auto"/>
                              </w:divBdr>
                              <w:divsChild>
                                <w:div w:id="39520771">
                                  <w:marLeft w:val="0"/>
                                  <w:marRight w:val="0"/>
                                  <w:marTop w:val="0"/>
                                  <w:marBottom w:val="0"/>
                                  <w:divBdr>
                                    <w:top w:val="none" w:sz="0" w:space="0" w:color="auto"/>
                                    <w:left w:val="none" w:sz="0" w:space="0" w:color="auto"/>
                                    <w:bottom w:val="none" w:sz="0" w:space="0" w:color="auto"/>
                                    <w:right w:val="none" w:sz="0" w:space="0" w:color="auto"/>
                                  </w:divBdr>
                                </w:div>
                                <w:div w:id="67923709">
                                  <w:marLeft w:val="0"/>
                                  <w:marRight w:val="0"/>
                                  <w:marTop w:val="0"/>
                                  <w:marBottom w:val="0"/>
                                  <w:divBdr>
                                    <w:top w:val="none" w:sz="0" w:space="0" w:color="auto"/>
                                    <w:left w:val="none" w:sz="0" w:space="0" w:color="auto"/>
                                    <w:bottom w:val="none" w:sz="0" w:space="0" w:color="auto"/>
                                    <w:right w:val="none" w:sz="0" w:space="0" w:color="auto"/>
                                  </w:divBdr>
                                </w:div>
                                <w:div w:id="484976585">
                                  <w:marLeft w:val="0"/>
                                  <w:marRight w:val="0"/>
                                  <w:marTop w:val="0"/>
                                  <w:marBottom w:val="0"/>
                                  <w:divBdr>
                                    <w:top w:val="none" w:sz="0" w:space="0" w:color="auto"/>
                                    <w:left w:val="none" w:sz="0" w:space="0" w:color="auto"/>
                                    <w:bottom w:val="none" w:sz="0" w:space="0" w:color="auto"/>
                                    <w:right w:val="none" w:sz="0" w:space="0" w:color="auto"/>
                                  </w:divBdr>
                                </w:div>
                                <w:div w:id="17635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244106">
      <w:bodyDiv w:val="1"/>
      <w:marLeft w:val="0"/>
      <w:marRight w:val="0"/>
      <w:marTop w:val="150"/>
      <w:marBottom w:val="0"/>
      <w:divBdr>
        <w:top w:val="none" w:sz="0" w:space="0" w:color="auto"/>
        <w:left w:val="none" w:sz="0" w:space="0" w:color="auto"/>
        <w:bottom w:val="none" w:sz="0" w:space="0" w:color="auto"/>
        <w:right w:val="none" w:sz="0" w:space="0" w:color="auto"/>
      </w:divBdr>
      <w:divsChild>
        <w:div w:id="1042292040">
          <w:marLeft w:val="0"/>
          <w:marRight w:val="0"/>
          <w:marTop w:val="0"/>
          <w:marBottom w:val="0"/>
          <w:divBdr>
            <w:top w:val="none" w:sz="0" w:space="0" w:color="auto"/>
            <w:left w:val="none" w:sz="0" w:space="0" w:color="auto"/>
            <w:bottom w:val="none" w:sz="0" w:space="0" w:color="auto"/>
            <w:right w:val="none" w:sz="0" w:space="0" w:color="auto"/>
          </w:divBdr>
          <w:divsChild>
            <w:div w:id="1009603518">
              <w:marLeft w:val="0"/>
              <w:marRight w:val="0"/>
              <w:marTop w:val="0"/>
              <w:marBottom w:val="0"/>
              <w:divBdr>
                <w:top w:val="none" w:sz="0" w:space="0" w:color="auto"/>
                <w:left w:val="none" w:sz="0" w:space="0" w:color="auto"/>
                <w:bottom w:val="none" w:sz="0" w:space="0" w:color="auto"/>
                <w:right w:val="none" w:sz="0" w:space="0" w:color="auto"/>
              </w:divBdr>
              <w:divsChild>
                <w:div w:id="1802530755">
                  <w:marLeft w:val="0"/>
                  <w:marRight w:val="0"/>
                  <w:marTop w:val="0"/>
                  <w:marBottom w:val="0"/>
                  <w:divBdr>
                    <w:top w:val="none" w:sz="0" w:space="0" w:color="auto"/>
                    <w:left w:val="none" w:sz="0" w:space="0" w:color="auto"/>
                    <w:bottom w:val="none" w:sz="0" w:space="0" w:color="auto"/>
                    <w:right w:val="none" w:sz="0" w:space="0" w:color="auto"/>
                  </w:divBdr>
                  <w:divsChild>
                    <w:div w:id="1931041387">
                      <w:marLeft w:val="0"/>
                      <w:marRight w:val="0"/>
                      <w:marTop w:val="0"/>
                      <w:marBottom w:val="0"/>
                      <w:divBdr>
                        <w:top w:val="none" w:sz="0" w:space="0" w:color="auto"/>
                        <w:left w:val="none" w:sz="0" w:space="0" w:color="auto"/>
                        <w:bottom w:val="none" w:sz="0" w:space="0" w:color="auto"/>
                        <w:right w:val="none" w:sz="0" w:space="0" w:color="auto"/>
                      </w:divBdr>
                      <w:divsChild>
                        <w:div w:id="11518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Efficacy+of+Ketamine+in+Improving+Pain+after+Tonsillectomy+in+Children%3A+Meta+-Analysis" TargetMode="External"/><Relationship Id="rId13" Type="http://schemas.openxmlformats.org/officeDocument/2006/relationships/hyperlink" Target="http://www.ncbi.nlm.nih.gov/pubmed/?term=Lee%20YJ%5BAuthor%5D&amp;cauthor=true&amp;cauthor_uid=2497922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cbi.nlm.nih.gov/pubmed/?term=Lee%20HS%5BAuthor%5D&amp;cauthor=true&amp;cauthor_uid=249792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Jeong%20YM%5BAuthor%5D&amp;cauthor=true&amp;cauthor_uid=2497922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cbi.nlm.nih.gov/pubmed/?term=Kim%20KW%5BAuthor%5D&amp;cauthor=true&amp;cauthor_uid=24979227" TargetMode="External"/><Relationship Id="rId4" Type="http://schemas.openxmlformats.org/officeDocument/2006/relationships/settings" Target="settings.xml"/><Relationship Id="rId9" Type="http://schemas.openxmlformats.org/officeDocument/2006/relationships/hyperlink" Target="http://www.ncbi.nlm.nih.gov/pubmed/?term=Cho%20HK%5BAuthor%5D&amp;cauthor=true&amp;cauthor_uid=24979227" TargetMode="External"/><Relationship Id="rId14" Type="http://schemas.openxmlformats.org/officeDocument/2006/relationships/hyperlink" Target="http://www.ncbi.nlm.nih.gov/pubmed/?term=Hwang%20SH%5BAuthor%5D&amp;cauthor=true&amp;cauthor_uid=24979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Non-pharmacological treatment</vt:lpstr>
    </vt:vector>
  </TitlesOfParts>
  <Company>Ravimiamet</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Non-pharmacological treatment</dc:title>
  <dc:subject/>
  <dc:creator>Kasutaja</dc:creator>
  <cp:keywords/>
  <cp:lastModifiedBy>Windows User</cp:lastModifiedBy>
  <cp:revision>10</cp:revision>
  <cp:lastPrinted>2015-03-03T18:35:00Z</cp:lastPrinted>
  <dcterms:created xsi:type="dcterms:W3CDTF">2015-03-02T08:06:00Z</dcterms:created>
  <dcterms:modified xsi:type="dcterms:W3CDTF">2015-03-03T18:35:00Z</dcterms:modified>
</cp:coreProperties>
</file>