
<file path=[Content_Types].xml><?xml version="1.0" encoding="utf-8"?>
<Types xmlns="http://schemas.openxmlformats.org/package/2006/content-types">
  <Default Extension="png" ContentType="image/png"/>
  <Default Extension="pdf" ContentType="application/pd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795" w:rsidRPr="003C796D" w:rsidRDefault="007E7795" w:rsidP="007E7795">
      <w:pPr>
        <w:rPr>
          <w:bCs/>
          <w:color w:val="000080"/>
          <w:sz w:val="18"/>
          <w:szCs w:val="18"/>
          <w:lang w:val="en-US"/>
        </w:rPr>
      </w:pPr>
      <w:bookmarkStart w:id="0" w:name="_GoBack"/>
      <w:bookmarkEnd w:id="0"/>
    </w:p>
    <w:p w:rsidR="007E7795" w:rsidRPr="000F0EC9" w:rsidRDefault="007E7795" w:rsidP="007E7795">
      <w:pPr>
        <w:rPr>
          <w:rFonts w:ascii="Arial" w:hAnsi="Arial"/>
          <w:bCs/>
          <w:color w:val="000080"/>
          <w:sz w:val="18"/>
          <w:szCs w:val="18"/>
          <w:lang w:val="en-US"/>
        </w:rPr>
      </w:pPr>
    </w:p>
    <w:p w:rsidR="007E7795" w:rsidRPr="000F0EC9" w:rsidRDefault="007E7795" w:rsidP="008D1ED1">
      <w:pPr>
        <w:ind w:right="-1765"/>
        <w:jc w:val="both"/>
        <w:rPr>
          <w:rFonts w:ascii="Arial" w:hAnsi="Arial"/>
          <w:b/>
          <w:color w:val="000090"/>
          <w:sz w:val="28"/>
          <w:szCs w:val="18"/>
        </w:rPr>
      </w:pPr>
      <w:r w:rsidRPr="000F0EC9">
        <w:rPr>
          <w:rFonts w:ascii="Arial" w:hAnsi="Arial"/>
          <w:b/>
          <w:bCs/>
          <w:color w:val="000090"/>
          <w:sz w:val="28"/>
          <w:szCs w:val="18"/>
        </w:rPr>
        <w:t>Kliiniline küsimus nr 6</w:t>
      </w:r>
    </w:p>
    <w:p w:rsidR="007E7795" w:rsidRPr="000F0EC9" w:rsidRDefault="007E7795" w:rsidP="008D1ED1">
      <w:pPr>
        <w:spacing w:line="276" w:lineRule="auto"/>
        <w:ind w:right="-1765"/>
        <w:jc w:val="both"/>
        <w:rPr>
          <w:rFonts w:ascii="Arial" w:hAnsi="Arial"/>
          <w:i/>
          <w:color w:val="000080"/>
          <w:sz w:val="18"/>
          <w:szCs w:val="18"/>
        </w:rPr>
      </w:pPr>
    </w:p>
    <w:p w:rsidR="007E7795" w:rsidRPr="000F0EC9" w:rsidRDefault="007E7795" w:rsidP="005411E5">
      <w:pPr>
        <w:ind w:right="-241"/>
        <w:jc w:val="both"/>
        <w:rPr>
          <w:rFonts w:ascii="Arial" w:hAnsi="Arial"/>
          <w:color w:val="000000"/>
          <w:sz w:val="22"/>
        </w:rPr>
      </w:pPr>
      <w:r w:rsidRPr="000F0EC9">
        <w:rPr>
          <w:rFonts w:ascii="Arial" w:hAnsi="Arial"/>
          <w:color w:val="000000"/>
          <w:sz w:val="22"/>
        </w:rPr>
        <w:t xml:space="preserve">Kas patsiendil </w:t>
      </w:r>
      <w:r w:rsidRPr="000F0EC9">
        <w:rPr>
          <w:rFonts w:ascii="Arial" w:hAnsi="Arial"/>
          <w:b/>
          <w:color w:val="000090"/>
          <w:sz w:val="22"/>
        </w:rPr>
        <w:t>p</w:t>
      </w:r>
      <w:r w:rsidR="00BC7276" w:rsidRPr="000F0EC9">
        <w:rPr>
          <w:rFonts w:ascii="Arial" w:hAnsi="Arial"/>
          <w:b/>
          <w:color w:val="000090"/>
          <w:sz w:val="22"/>
        </w:rPr>
        <w:t>eri</w:t>
      </w:r>
      <w:r w:rsidRPr="000F0EC9">
        <w:rPr>
          <w:rFonts w:ascii="Arial" w:hAnsi="Arial"/>
          <w:color w:val="000000"/>
          <w:sz w:val="22"/>
        </w:rPr>
        <w:t xml:space="preserve">operatiivne NSAIDide  manustamine vs mittemanustamine mõjutab perioperatiivse veritsuse tekke tõenäosust? </w:t>
      </w:r>
    </w:p>
    <w:p w:rsidR="007E7795" w:rsidRPr="000F0EC9" w:rsidRDefault="007E7795" w:rsidP="005411E5">
      <w:pPr>
        <w:ind w:right="-1765"/>
        <w:jc w:val="both"/>
        <w:rPr>
          <w:rFonts w:ascii="Arial" w:hAnsi="Arial"/>
          <w:color w:val="000080"/>
          <w:sz w:val="22"/>
          <w:szCs w:val="18"/>
          <w:u w:val="single"/>
        </w:rPr>
      </w:pPr>
    </w:p>
    <w:p w:rsidR="0078667B" w:rsidRPr="000F0EC9" w:rsidRDefault="007E7795" w:rsidP="005411E5">
      <w:pPr>
        <w:ind w:right="-99"/>
        <w:jc w:val="both"/>
        <w:rPr>
          <w:rFonts w:ascii="Arial" w:hAnsi="Arial"/>
          <w:color w:val="000000"/>
          <w:sz w:val="22"/>
        </w:rPr>
      </w:pPr>
      <w:r w:rsidRPr="000F0EC9">
        <w:rPr>
          <w:rFonts w:ascii="Arial" w:hAnsi="Arial"/>
          <w:color w:val="000090"/>
          <w:sz w:val="22"/>
          <w:szCs w:val="18"/>
          <w:u w:val="single"/>
        </w:rPr>
        <w:t>Kriitilised tulemusnäitajad:</w:t>
      </w:r>
      <w:r w:rsidR="008D1ED1" w:rsidRPr="000F0EC9">
        <w:rPr>
          <w:rFonts w:ascii="Arial" w:hAnsi="Arial"/>
          <w:color w:val="000080"/>
          <w:sz w:val="22"/>
          <w:szCs w:val="18"/>
          <w:u w:val="single"/>
        </w:rPr>
        <w:t xml:space="preserve"> </w:t>
      </w:r>
      <w:r w:rsidRPr="000F0EC9">
        <w:rPr>
          <w:rFonts w:ascii="Arial" w:hAnsi="Arial"/>
          <w:color w:val="000000"/>
          <w:sz w:val="22"/>
        </w:rPr>
        <w:t>kordusoperatsioon veritsuse tõttu, operatsiooni aegne verekadu, postoperatiivne verekadu, valuvaigistitest (opiaadid) tingitud kõrvaltoimed, rehospitaliseerimine veritsuse tõttu, postoperatiivsete tüsistuste esinemissagedus</w:t>
      </w:r>
    </w:p>
    <w:p w:rsidR="0078667B" w:rsidRPr="000F0EC9" w:rsidRDefault="0078667B" w:rsidP="005411E5">
      <w:pPr>
        <w:ind w:right="-1765"/>
        <w:jc w:val="both"/>
        <w:rPr>
          <w:rFonts w:ascii="Arial" w:hAnsi="Arial"/>
          <w:color w:val="000000"/>
          <w:sz w:val="22"/>
        </w:rPr>
      </w:pPr>
    </w:p>
    <w:p w:rsidR="00064EC0" w:rsidRPr="000F0EC9" w:rsidRDefault="008D1ED1" w:rsidP="005411E5">
      <w:pPr>
        <w:ind w:right="-1765"/>
        <w:jc w:val="both"/>
        <w:rPr>
          <w:rFonts w:ascii="Arial" w:hAnsi="Arial"/>
          <w:b/>
          <w:color w:val="000090"/>
          <w:sz w:val="22"/>
        </w:rPr>
      </w:pPr>
      <w:r w:rsidRPr="000F0EC9">
        <w:rPr>
          <w:rFonts w:ascii="Arial" w:hAnsi="Arial"/>
          <w:b/>
          <w:color w:val="000090"/>
          <w:sz w:val="22"/>
        </w:rPr>
        <w:t>Background</w:t>
      </w:r>
    </w:p>
    <w:p w:rsidR="00064EC0" w:rsidRPr="000F0EC9" w:rsidRDefault="00064EC0" w:rsidP="005411E5">
      <w:pPr>
        <w:ind w:right="-1765"/>
        <w:jc w:val="both"/>
        <w:rPr>
          <w:rFonts w:ascii="Arial" w:eastAsiaTheme="minorHAnsi" w:hAnsi="Arial" w:cstheme="minorBidi"/>
          <w:sz w:val="22"/>
          <w:szCs w:val="20"/>
          <w:lang w:val="en-US" w:eastAsia="en-US"/>
        </w:rPr>
      </w:pPr>
    </w:p>
    <w:p w:rsidR="008A28C4" w:rsidRPr="000F0EC9" w:rsidRDefault="00064EC0" w:rsidP="005411E5">
      <w:pPr>
        <w:ind w:right="-241"/>
        <w:jc w:val="both"/>
        <w:rPr>
          <w:rFonts w:ascii="Arial" w:eastAsiaTheme="minorHAnsi" w:hAnsi="Arial" w:cstheme="minorBidi"/>
          <w:sz w:val="22"/>
          <w:szCs w:val="20"/>
          <w:lang w:val="en-US" w:eastAsia="en-US"/>
        </w:rPr>
      </w:pPr>
      <w:r w:rsidRPr="000F0EC9">
        <w:rPr>
          <w:rFonts w:ascii="Arial" w:eastAsiaTheme="minorHAnsi" w:hAnsi="Arial" w:cstheme="minorBidi"/>
          <w:sz w:val="22"/>
          <w:szCs w:val="20"/>
          <w:lang w:val="en-US" w:eastAsia="en-US"/>
        </w:rPr>
        <w:t>In the perioperative period, one of the main concerns regarding</w:t>
      </w:r>
      <w:r w:rsidR="00621522" w:rsidRPr="000F0EC9">
        <w:rPr>
          <w:rFonts w:ascii="Arial" w:eastAsiaTheme="minorHAnsi" w:hAnsi="Arial" w:cstheme="minorBidi"/>
          <w:sz w:val="22"/>
          <w:szCs w:val="20"/>
          <w:lang w:val="en-US" w:eastAsia="en-US"/>
        </w:rPr>
        <w:t xml:space="preserve"> the use of </w:t>
      </w:r>
      <w:r w:rsidR="00765C95" w:rsidRPr="000F0EC9">
        <w:rPr>
          <w:rFonts w:ascii="Arial" w:eastAsiaTheme="minorHAnsi" w:hAnsi="Arial" w:cstheme="minorBidi"/>
          <w:sz w:val="22"/>
          <w:szCs w:val="20"/>
          <w:lang w:val="en-US" w:eastAsia="en-US"/>
        </w:rPr>
        <w:t xml:space="preserve">conventional </w:t>
      </w:r>
      <w:r w:rsidR="00621522" w:rsidRPr="000F0EC9">
        <w:rPr>
          <w:rFonts w:ascii="Arial" w:eastAsiaTheme="minorHAnsi" w:hAnsi="Arial" w:cstheme="minorBidi"/>
          <w:sz w:val="22"/>
          <w:szCs w:val="20"/>
          <w:lang w:val="en-US" w:eastAsia="en-US"/>
        </w:rPr>
        <w:t>NSAIDs is that they</w:t>
      </w:r>
      <w:r w:rsidRPr="000F0EC9">
        <w:rPr>
          <w:rFonts w:ascii="Arial" w:eastAsiaTheme="minorHAnsi" w:hAnsi="Arial" w:cstheme="minorBidi"/>
          <w:sz w:val="22"/>
          <w:szCs w:val="20"/>
          <w:lang w:val="en-US" w:eastAsia="en-US"/>
        </w:rPr>
        <w:t xml:space="preserve"> interfere with platele</w:t>
      </w:r>
      <w:r w:rsidR="00621522" w:rsidRPr="000F0EC9">
        <w:rPr>
          <w:rFonts w:ascii="Arial" w:eastAsiaTheme="minorHAnsi" w:hAnsi="Arial" w:cstheme="minorBidi"/>
          <w:sz w:val="22"/>
          <w:szCs w:val="20"/>
          <w:lang w:val="en-US" w:eastAsia="en-US"/>
        </w:rPr>
        <w:t xml:space="preserve">t function and might thus increase the risk of reoperation for bleeding and increase surgical blood loss. </w:t>
      </w:r>
      <w:r w:rsidR="00765C95" w:rsidRPr="000F0EC9">
        <w:rPr>
          <w:rFonts w:ascii="Arial" w:eastAsiaTheme="minorHAnsi" w:hAnsi="Arial" w:cstheme="minorBidi"/>
          <w:sz w:val="22"/>
          <w:szCs w:val="20"/>
          <w:lang w:val="en-US" w:eastAsia="en-US"/>
        </w:rPr>
        <w:t>COX-2 inhibitors do not affect platelet function</w:t>
      </w:r>
      <w:r w:rsidR="00E221CB" w:rsidRPr="000F0EC9">
        <w:rPr>
          <w:rFonts w:ascii="Arial" w:eastAsiaTheme="minorHAnsi" w:hAnsi="Arial" w:cstheme="minorBidi"/>
          <w:sz w:val="22"/>
          <w:szCs w:val="20"/>
          <w:lang w:val="en-US" w:eastAsia="en-US"/>
        </w:rPr>
        <w:t>.</w:t>
      </w:r>
      <w:r w:rsidR="0023161A" w:rsidRPr="000F0EC9">
        <w:rPr>
          <w:rFonts w:ascii="Arial" w:eastAsiaTheme="minorHAnsi" w:hAnsi="Arial" w:cstheme="minorBidi"/>
          <w:sz w:val="22"/>
          <w:szCs w:val="20"/>
          <w:lang w:val="en-US" w:eastAsia="en-US"/>
        </w:rPr>
        <w:t xml:space="preserve"> </w:t>
      </w:r>
    </w:p>
    <w:p w:rsidR="005632C1" w:rsidRPr="000F0EC9" w:rsidRDefault="005632C1" w:rsidP="004844E8">
      <w:pPr>
        <w:ind w:right="-241"/>
        <w:jc w:val="both"/>
        <w:rPr>
          <w:rFonts w:ascii="Arial" w:eastAsiaTheme="minorHAnsi" w:hAnsi="Arial" w:cstheme="minorBidi"/>
          <w:sz w:val="22"/>
          <w:szCs w:val="20"/>
          <w:lang w:val="en-US" w:eastAsia="en-US"/>
        </w:rPr>
      </w:pPr>
    </w:p>
    <w:p w:rsidR="008A28C4" w:rsidRPr="000F0EC9" w:rsidRDefault="005632C1" w:rsidP="004844E8">
      <w:pPr>
        <w:ind w:right="-241"/>
        <w:jc w:val="both"/>
        <w:rPr>
          <w:rFonts w:ascii="Arial" w:hAnsi="Arial"/>
          <w:b/>
          <w:sz w:val="22"/>
          <w:szCs w:val="22"/>
        </w:rPr>
      </w:pPr>
      <w:r w:rsidRPr="000F0EC9">
        <w:rPr>
          <w:rFonts w:ascii="Arial" w:eastAsiaTheme="minorHAnsi" w:hAnsi="Arial" w:cstheme="minorBidi"/>
          <w:b/>
          <w:sz w:val="22"/>
          <w:szCs w:val="20"/>
          <w:lang w:val="en-US" w:eastAsia="en-US"/>
        </w:rPr>
        <w:t xml:space="preserve">Available </w:t>
      </w:r>
      <w:r w:rsidR="0023161A" w:rsidRPr="000F0EC9">
        <w:rPr>
          <w:rFonts w:ascii="Arial" w:eastAsiaTheme="minorHAnsi" w:hAnsi="Arial" w:cstheme="minorBidi"/>
          <w:b/>
          <w:sz w:val="22"/>
          <w:szCs w:val="20"/>
          <w:lang w:val="en-US" w:eastAsia="en-US"/>
        </w:rPr>
        <w:t xml:space="preserve">conventional </w:t>
      </w:r>
      <w:r w:rsidRPr="000F0EC9">
        <w:rPr>
          <w:rFonts w:ascii="Arial" w:eastAsiaTheme="minorHAnsi" w:hAnsi="Arial" w:cstheme="minorBidi"/>
          <w:b/>
          <w:sz w:val="22"/>
          <w:szCs w:val="20"/>
          <w:lang w:val="en-US" w:eastAsia="en-US"/>
        </w:rPr>
        <w:t>NSAIDs</w:t>
      </w:r>
      <w:r w:rsidR="0023161A" w:rsidRPr="000F0EC9">
        <w:rPr>
          <w:rFonts w:ascii="Arial" w:eastAsiaTheme="minorHAnsi" w:hAnsi="Arial" w:cstheme="minorBidi"/>
          <w:b/>
          <w:sz w:val="22"/>
          <w:szCs w:val="20"/>
          <w:lang w:val="en-US" w:eastAsia="en-US"/>
        </w:rPr>
        <w:t xml:space="preserve"> and COX-2 inhibitors</w:t>
      </w:r>
      <w:r w:rsidRPr="000F0EC9">
        <w:rPr>
          <w:rFonts w:ascii="Arial" w:eastAsiaTheme="minorHAnsi" w:hAnsi="Arial" w:cstheme="minorBidi"/>
          <w:b/>
          <w:sz w:val="22"/>
          <w:szCs w:val="20"/>
          <w:lang w:val="en-US" w:eastAsia="en-US"/>
        </w:rPr>
        <w:t xml:space="preserve"> on the Estonian market (as of 29.05.2014)</w:t>
      </w:r>
    </w:p>
    <w:tbl>
      <w:tblPr>
        <w:tblW w:w="0" w:type="auto"/>
        <w:tblInd w:w="108" w:type="dxa"/>
        <w:tblLook w:val="00A0" w:firstRow="1" w:lastRow="0" w:firstColumn="1" w:lastColumn="0" w:noHBand="0" w:noVBand="0"/>
      </w:tblPr>
      <w:tblGrid>
        <w:gridCol w:w="2438"/>
        <w:gridCol w:w="3604"/>
        <w:gridCol w:w="1335"/>
        <w:gridCol w:w="1563"/>
      </w:tblGrid>
      <w:tr w:rsidR="004844E8" w:rsidRPr="000F0EC9">
        <w:tc>
          <w:tcPr>
            <w:tcW w:w="0" w:type="auto"/>
          </w:tcPr>
          <w:p w:rsidR="004844E8" w:rsidRPr="000F0EC9" w:rsidRDefault="004844E8" w:rsidP="002F7603">
            <w:pPr>
              <w:ind w:right="-241"/>
              <w:jc w:val="both"/>
              <w:rPr>
                <w:rFonts w:ascii="Arial" w:hAnsi="Arial"/>
                <w:b/>
                <w:sz w:val="18"/>
                <w:szCs w:val="22"/>
              </w:rPr>
            </w:pPr>
            <w:r w:rsidRPr="000F0EC9">
              <w:rPr>
                <w:rFonts w:ascii="Arial" w:hAnsi="Arial"/>
                <w:b/>
                <w:sz w:val="18"/>
                <w:szCs w:val="22"/>
              </w:rPr>
              <w:t>Toimeaine, periop perioodis sobilik ravimvorm</w:t>
            </w:r>
          </w:p>
        </w:tc>
        <w:tc>
          <w:tcPr>
            <w:tcW w:w="0" w:type="auto"/>
          </w:tcPr>
          <w:p w:rsidR="004844E8" w:rsidRPr="000F0EC9" w:rsidRDefault="004844E8" w:rsidP="002F7603">
            <w:pPr>
              <w:ind w:right="-241"/>
              <w:jc w:val="both"/>
              <w:rPr>
                <w:rFonts w:ascii="Arial" w:hAnsi="Arial"/>
                <w:b/>
                <w:sz w:val="18"/>
                <w:szCs w:val="22"/>
              </w:rPr>
            </w:pPr>
            <w:r w:rsidRPr="000F0EC9">
              <w:rPr>
                <w:rFonts w:ascii="Arial" w:hAnsi="Arial"/>
                <w:b/>
                <w:sz w:val="18"/>
                <w:szCs w:val="22"/>
              </w:rPr>
              <w:t>Näidustus SPCs</w:t>
            </w:r>
          </w:p>
        </w:tc>
        <w:tc>
          <w:tcPr>
            <w:tcW w:w="0" w:type="auto"/>
          </w:tcPr>
          <w:p w:rsidR="004844E8" w:rsidRPr="000F0EC9" w:rsidRDefault="004844E8" w:rsidP="002F7603">
            <w:pPr>
              <w:ind w:right="-241"/>
              <w:jc w:val="both"/>
              <w:rPr>
                <w:rFonts w:ascii="Arial" w:hAnsi="Arial"/>
                <w:b/>
                <w:sz w:val="18"/>
                <w:szCs w:val="22"/>
              </w:rPr>
            </w:pPr>
            <w:r w:rsidRPr="000F0EC9">
              <w:rPr>
                <w:rFonts w:ascii="Arial" w:hAnsi="Arial"/>
                <w:b/>
                <w:sz w:val="18"/>
                <w:szCs w:val="22"/>
              </w:rPr>
              <w:t xml:space="preserve">C max </w:t>
            </w:r>
          </w:p>
        </w:tc>
        <w:tc>
          <w:tcPr>
            <w:tcW w:w="0" w:type="auto"/>
          </w:tcPr>
          <w:p w:rsidR="004844E8" w:rsidRPr="000F0EC9" w:rsidRDefault="004844E8" w:rsidP="002F7603">
            <w:pPr>
              <w:ind w:right="-241"/>
              <w:jc w:val="both"/>
              <w:rPr>
                <w:rFonts w:ascii="Arial" w:hAnsi="Arial"/>
                <w:b/>
                <w:sz w:val="18"/>
                <w:szCs w:val="22"/>
              </w:rPr>
            </w:pPr>
            <w:r w:rsidRPr="000F0EC9">
              <w:rPr>
                <w:rFonts w:ascii="Arial" w:hAnsi="Arial"/>
                <w:b/>
                <w:sz w:val="18"/>
                <w:szCs w:val="22"/>
              </w:rPr>
              <w:t>T 1/2</w:t>
            </w:r>
          </w:p>
        </w:tc>
      </w:tr>
      <w:tr w:rsidR="004844E8" w:rsidRPr="000F0EC9">
        <w:tc>
          <w:tcPr>
            <w:tcW w:w="0" w:type="auto"/>
          </w:tcPr>
          <w:p w:rsidR="004844E8" w:rsidRPr="000F0EC9" w:rsidRDefault="004844E8" w:rsidP="00E162FD">
            <w:pPr>
              <w:ind w:right="-241"/>
              <w:jc w:val="both"/>
              <w:rPr>
                <w:rFonts w:ascii="Arial" w:hAnsi="Arial"/>
                <w:sz w:val="18"/>
                <w:szCs w:val="22"/>
              </w:rPr>
            </w:pPr>
            <w:r w:rsidRPr="000F0EC9">
              <w:rPr>
                <w:rFonts w:ascii="Arial" w:hAnsi="Arial"/>
                <w:b/>
                <w:color w:val="0000FF"/>
                <w:sz w:val="18"/>
                <w:szCs w:val="22"/>
              </w:rPr>
              <w:t>Diklofenak</w:t>
            </w:r>
            <w:r w:rsidRPr="000F0EC9">
              <w:rPr>
                <w:rFonts w:ascii="Arial" w:hAnsi="Arial"/>
                <w:sz w:val="18"/>
                <w:szCs w:val="22"/>
              </w:rPr>
              <w:t xml:space="preserve"> (enterotabl 50mg,</w:t>
            </w:r>
            <w:r w:rsidR="004F4A78" w:rsidRPr="000F0EC9">
              <w:rPr>
                <w:rFonts w:ascii="Arial" w:hAnsi="Arial"/>
                <w:sz w:val="18"/>
                <w:szCs w:val="22"/>
              </w:rPr>
              <w:t xml:space="preserve"> </w:t>
            </w:r>
            <w:r w:rsidRPr="000F0EC9">
              <w:rPr>
                <w:rFonts w:ascii="Arial" w:hAnsi="Arial"/>
                <w:sz w:val="18"/>
                <w:szCs w:val="22"/>
              </w:rPr>
              <w:t>suposiit, süstelahus)</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Valu ja po</w:t>
            </w:r>
            <w:r w:rsidR="000455F4" w:rsidRPr="000F0EC9">
              <w:rPr>
                <w:rFonts w:ascii="Arial" w:hAnsi="Arial"/>
                <w:sz w:val="18"/>
                <w:szCs w:val="22"/>
              </w:rPr>
              <w:t>̃letiku sü</w:t>
            </w:r>
            <w:r w:rsidRPr="000F0EC9">
              <w:rPr>
                <w:rFonts w:ascii="Arial" w:hAnsi="Arial"/>
                <w:sz w:val="18"/>
                <w:szCs w:val="22"/>
              </w:rPr>
              <w:t xml:space="preserve">mptomaatiline ravi </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Enterotablett: kesmiselt 2-3h (1-16h)</w:t>
            </w:r>
          </w:p>
          <w:p w:rsidR="004844E8" w:rsidRPr="000F0EC9" w:rsidRDefault="004844E8" w:rsidP="002F7603">
            <w:pPr>
              <w:ind w:right="-241"/>
              <w:jc w:val="both"/>
              <w:rPr>
                <w:rFonts w:ascii="Arial" w:hAnsi="Arial"/>
                <w:sz w:val="18"/>
                <w:szCs w:val="22"/>
              </w:rPr>
            </w:pPr>
            <w:r w:rsidRPr="000F0EC9">
              <w:rPr>
                <w:rFonts w:ascii="Arial" w:hAnsi="Arial"/>
                <w:sz w:val="18"/>
                <w:szCs w:val="22"/>
              </w:rPr>
              <w:t>Rektaalselt: 30min</w:t>
            </w:r>
          </w:p>
        </w:tc>
        <w:tc>
          <w:tcPr>
            <w:tcW w:w="0" w:type="auto"/>
          </w:tcPr>
          <w:p w:rsidR="004844E8" w:rsidRPr="000F0EC9" w:rsidRDefault="004844E8" w:rsidP="004844E8">
            <w:pPr>
              <w:pStyle w:val="Normaallaadveeb"/>
              <w:spacing w:before="2" w:after="2"/>
              <w:rPr>
                <w:rFonts w:ascii="Arial" w:eastAsiaTheme="minorHAnsi" w:hAnsi="Arial"/>
                <w:sz w:val="18"/>
                <w:lang w:val="en-US" w:eastAsia="en-US"/>
              </w:rPr>
            </w:pPr>
            <w:r w:rsidRPr="000F0EC9">
              <w:rPr>
                <w:rFonts w:ascii="Arial" w:eastAsiaTheme="minorHAnsi" w:hAnsi="Arial"/>
                <w:sz w:val="18"/>
                <w:szCs w:val="22"/>
                <w:lang w:val="en-US" w:eastAsia="en-US"/>
              </w:rPr>
              <w:t>1-2h (aktiivsetel metab</w:t>
            </w:r>
            <w:r w:rsidR="00FF2553" w:rsidRPr="000F0EC9">
              <w:rPr>
                <w:rFonts w:ascii="Arial" w:eastAsiaTheme="minorHAnsi" w:hAnsi="Arial"/>
                <w:sz w:val="18"/>
                <w:szCs w:val="22"/>
                <w:lang w:val="en-US" w:eastAsia="en-US"/>
              </w:rPr>
              <w:t>o</w:t>
            </w:r>
            <w:r w:rsidRPr="000F0EC9">
              <w:rPr>
                <w:rFonts w:ascii="Arial" w:eastAsiaTheme="minorHAnsi" w:hAnsi="Arial"/>
                <w:sz w:val="18"/>
                <w:szCs w:val="22"/>
                <w:lang w:val="en-US" w:eastAsia="en-US"/>
              </w:rPr>
              <w:t>liitidel 1 -3 h)</w:t>
            </w:r>
          </w:p>
          <w:p w:rsidR="004844E8" w:rsidRPr="000F0EC9" w:rsidRDefault="004844E8" w:rsidP="002F7603">
            <w:pPr>
              <w:ind w:right="-241"/>
              <w:jc w:val="both"/>
              <w:rPr>
                <w:rFonts w:ascii="Arial" w:hAnsi="Arial"/>
                <w:color w:val="0000FF"/>
                <w:sz w:val="18"/>
                <w:szCs w:val="22"/>
              </w:rPr>
            </w:pPr>
          </w:p>
        </w:tc>
      </w:tr>
      <w:tr w:rsidR="004844E8" w:rsidRPr="000F0EC9">
        <w:tc>
          <w:tcPr>
            <w:tcW w:w="0" w:type="auto"/>
          </w:tcPr>
          <w:p w:rsidR="004844E8" w:rsidRPr="000F0EC9" w:rsidRDefault="001B0439" w:rsidP="002F7603">
            <w:pPr>
              <w:ind w:right="-241"/>
              <w:jc w:val="both"/>
              <w:rPr>
                <w:rFonts w:ascii="Arial" w:hAnsi="Arial"/>
                <w:sz w:val="18"/>
                <w:szCs w:val="22"/>
              </w:rPr>
            </w:pPr>
            <w:r w:rsidRPr="000F0EC9">
              <w:rPr>
                <w:rFonts w:ascii="Arial" w:hAnsi="Arial"/>
                <w:b/>
                <w:color w:val="0000FF"/>
                <w:sz w:val="18"/>
                <w:szCs w:val="22"/>
              </w:rPr>
              <w:t>Ibuprofeen</w:t>
            </w:r>
            <w:r w:rsidRPr="000F0EC9">
              <w:rPr>
                <w:rFonts w:ascii="Arial" w:hAnsi="Arial"/>
                <w:sz w:val="18"/>
                <w:szCs w:val="22"/>
              </w:rPr>
              <w:t xml:space="preserve"> (</w:t>
            </w:r>
            <w:r w:rsidR="004844E8" w:rsidRPr="000F0EC9">
              <w:rPr>
                <w:rFonts w:ascii="Arial" w:hAnsi="Arial"/>
                <w:sz w:val="18"/>
                <w:szCs w:val="22"/>
              </w:rPr>
              <w:t>tabl. 200mg, 400mg, 600mg</w:t>
            </w:r>
            <w:r w:rsidRPr="000F0EC9">
              <w:rPr>
                <w:rFonts w:ascii="Arial" w:hAnsi="Arial"/>
                <w:sz w:val="18"/>
                <w:szCs w:val="22"/>
              </w:rPr>
              <w:t xml:space="preserve">) - </w:t>
            </w:r>
            <w:r w:rsidRPr="000F0EC9">
              <w:rPr>
                <w:rFonts w:ascii="Arial" w:hAnsi="Arial"/>
                <w:color w:val="0000FF"/>
                <w:sz w:val="18"/>
                <w:szCs w:val="22"/>
              </w:rPr>
              <w:t>võimalik ainult pre- ja postop. manustamine</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 xml:space="preserve">Nõrk kuni mõõdukas valu </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1-2h</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Umbes 2h</w:t>
            </w:r>
          </w:p>
        </w:tc>
      </w:tr>
      <w:tr w:rsidR="004844E8" w:rsidRPr="000F0EC9">
        <w:tc>
          <w:tcPr>
            <w:tcW w:w="0" w:type="auto"/>
          </w:tcPr>
          <w:p w:rsidR="004844E8" w:rsidRPr="000F0EC9" w:rsidRDefault="004844E8" w:rsidP="002F7603">
            <w:pPr>
              <w:ind w:right="-241"/>
              <w:jc w:val="both"/>
              <w:rPr>
                <w:rFonts w:ascii="Arial" w:hAnsi="Arial"/>
                <w:sz w:val="18"/>
                <w:szCs w:val="22"/>
              </w:rPr>
            </w:pPr>
            <w:r w:rsidRPr="000F0EC9">
              <w:rPr>
                <w:rFonts w:ascii="Arial" w:hAnsi="Arial"/>
                <w:b/>
                <w:color w:val="0000FF"/>
                <w:sz w:val="18"/>
                <w:szCs w:val="22"/>
              </w:rPr>
              <w:t>Ketoprofeen</w:t>
            </w:r>
            <w:r w:rsidRPr="000F0EC9">
              <w:rPr>
                <w:rFonts w:ascii="Arial" w:hAnsi="Arial"/>
                <w:sz w:val="18"/>
                <w:szCs w:val="22"/>
              </w:rPr>
              <w:t xml:space="preserve"> (tabl 25mg, 50mg, 100mg, süstelahus)</w:t>
            </w:r>
          </w:p>
        </w:tc>
        <w:tc>
          <w:tcPr>
            <w:tcW w:w="0" w:type="auto"/>
          </w:tcPr>
          <w:p w:rsidR="004844E8" w:rsidRPr="000F0EC9" w:rsidRDefault="001B0439" w:rsidP="002F7603">
            <w:pPr>
              <w:ind w:right="-241"/>
              <w:jc w:val="both"/>
              <w:rPr>
                <w:rFonts w:ascii="Arial" w:hAnsi="Arial"/>
                <w:sz w:val="18"/>
                <w:szCs w:val="22"/>
              </w:rPr>
            </w:pPr>
            <w:r w:rsidRPr="000F0EC9">
              <w:rPr>
                <w:rFonts w:ascii="Arial" w:hAnsi="Arial"/>
                <w:sz w:val="18"/>
                <w:szCs w:val="22"/>
              </w:rPr>
              <w:t xml:space="preserve">Valu </w:t>
            </w:r>
          </w:p>
        </w:tc>
        <w:tc>
          <w:tcPr>
            <w:tcW w:w="0" w:type="auto"/>
          </w:tcPr>
          <w:p w:rsidR="004844E8" w:rsidRPr="000F0EC9" w:rsidRDefault="001B0439" w:rsidP="002F7603">
            <w:pPr>
              <w:ind w:right="-241"/>
              <w:jc w:val="both"/>
              <w:rPr>
                <w:rFonts w:ascii="Arial" w:hAnsi="Arial"/>
                <w:sz w:val="18"/>
                <w:szCs w:val="22"/>
              </w:rPr>
            </w:pPr>
            <w:r w:rsidRPr="000F0EC9">
              <w:rPr>
                <w:rFonts w:ascii="Arial" w:hAnsi="Arial"/>
                <w:sz w:val="18"/>
                <w:szCs w:val="22"/>
              </w:rPr>
              <w:t>Tabl: 1h</w:t>
            </w:r>
          </w:p>
        </w:tc>
        <w:tc>
          <w:tcPr>
            <w:tcW w:w="0" w:type="auto"/>
          </w:tcPr>
          <w:p w:rsidR="004844E8" w:rsidRPr="000F0EC9" w:rsidRDefault="001B0439" w:rsidP="002F7603">
            <w:pPr>
              <w:ind w:right="-241"/>
              <w:jc w:val="both"/>
              <w:rPr>
                <w:rFonts w:ascii="Arial" w:hAnsi="Arial"/>
                <w:sz w:val="18"/>
                <w:szCs w:val="22"/>
              </w:rPr>
            </w:pPr>
            <w:r w:rsidRPr="000F0EC9">
              <w:rPr>
                <w:rFonts w:ascii="Arial" w:hAnsi="Arial"/>
                <w:sz w:val="18"/>
                <w:szCs w:val="22"/>
              </w:rPr>
              <w:t>2-3h</w:t>
            </w:r>
          </w:p>
        </w:tc>
      </w:tr>
      <w:tr w:rsidR="004844E8" w:rsidRPr="000F0EC9">
        <w:tc>
          <w:tcPr>
            <w:tcW w:w="0" w:type="auto"/>
          </w:tcPr>
          <w:p w:rsidR="004844E8" w:rsidRPr="000F0EC9" w:rsidRDefault="004844E8" w:rsidP="002F7603">
            <w:pPr>
              <w:ind w:right="-241"/>
              <w:jc w:val="both"/>
              <w:rPr>
                <w:rFonts w:ascii="Arial" w:hAnsi="Arial"/>
                <w:sz w:val="18"/>
                <w:szCs w:val="22"/>
              </w:rPr>
            </w:pPr>
            <w:r w:rsidRPr="000F0EC9">
              <w:rPr>
                <w:rFonts w:ascii="Arial" w:hAnsi="Arial"/>
                <w:b/>
                <w:color w:val="0000FF"/>
                <w:sz w:val="18"/>
                <w:szCs w:val="22"/>
              </w:rPr>
              <w:t>Deksketoprofeen</w:t>
            </w:r>
            <w:r w:rsidRPr="000F0EC9">
              <w:rPr>
                <w:rFonts w:ascii="Arial" w:hAnsi="Arial"/>
                <w:sz w:val="18"/>
                <w:szCs w:val="22"/>
              </w:rPr>
              <w:t xml:space="preserve"> (</w:t>
            </w:r>
            <w:r w:rsidR="001B0439" w:rsidRPr="000F0EC9">
              <w:rPr>
                <w:rFonts w:ascii="Arial" w:hAnsi="Arial"/>
                <w:sz w:val="18"/>
                <w:szCs w:val="22"/>
              </w:rPr>
              <w:t xml:space="preserve">12,5mg ja 25mg </w:t>
            </w:r>
            <w:r w:rsidRPr="000F0EC9">
              <w:rPr>
                <w:rFonts w:ascii="Arial" w:hAnsi="Arial"/>
                <w:sz w:val="18"/>
                <w:szCs w:val="22"/>
              </w:rPr>
              <w:t>tabl</w:t>
            </w:r>
            <w:r w:rsidR="001B0439" w:rsidRPr="000F0EC9">
              <w:rPr>
                <w:rFonts w:ascii="Arial" w:hAnsi="Arial"/>
                <w:sz w:val="18"/>
                <w:szCs w:val="22"/>
              </w:rPr>
              <w:t>; süstelahus)</w:t>
            </w:r>
            <w:r w:rsidRPr="000F0EC9">
              <w:rPr>
                <w:rFonts w:ascii="Arial" w:hAnsi="Arial"/>
                <w:sz w:val="18"/>
                <w:szCs w:val="22"/>
              </w:rPr>
              <w:t xml:space="preserve"> </w:t>
            </w:r>
          </w:p>
        </w:tc>
        <w:tc>
          <w:tcPr>
            <w:tcW w:w="0" w:type="auto"/>
          </w:tcPr>
          <w:p w:rsidR="001B0439" w:rsidRPr="000F0EC9" w:rsidRDefault="000455F4" w:rsidP="001B0439">
            <w:pPr>
              <w:ind w:right="-241"/>
              <w:jc w:val="both"/>
              <w:rPr>
                <w:rFonts w:ascii="Arial" w:hAnsi="Arial"/>
                <w:sz w:val="18"/>
                <w:szCs w:val="22"/>
              </w:rPr>
            </w:pPr>
            <w:r w:rsidRPr="000F0EC9">
              <w:rPr>
                <w:rFonts w:ascii="Arial" w:hAnsi="Arial"/>
                <w:sz w:val="18"/>
                <w:szCs w:val="22"/>
              </w:rPr>
              <w:t>Nõrga kuni mõõduka valu sü</w:t>
            </w:r>
            <w:r w:rsidR="001B0439" w:rsidRPr="000F0EC9">
              <w:rPr>
                <w:rFonts w:ascii="Arial" w:hAnsi="Arial"/>
                <w:sz w:val="18"/>
                <w:szCs w:val="22"/>
              </w:rPr>
              <w:t xml:space="preserve">mptomaatiline ravi </w:t>
            </w:r>
          </w:p>
          <w:p w:rsidR="004844E8" w:rsidRPr="000F0EC9" w:rsidRDefault="001B0439" w:rsidP="001B0439">
            <w:pPr>
              <w:ind w:right="-241"/>
              <w:jc w:val="both"/>
              <w:rPr>
                <w:rFonts w:ascii="Arial" w:hAnsi="Arial"/>
                <w:sz w:val="18"/>
                <w:szCs w:val="22"/>
              </w:rPr>
            </w:pPr>
            <w:r w:rsidRPr="000F0EC9">
              <w:rPr>
                <w:rFonts w:ascii="Arial" w:hAnsi="Arial"/>
                <w:sz w:val="18"/>
                <w:szCs w:val="22"/>
              </w:rPr>
              <w:t xml:space="preserve">Süstelahus: Mõõduka kuni tugeva valu sümptomaatiline ravi, sh. postoperatiivne valu </w:t>
            </w:r>
          </w:p>
        </w:tc>
        <w:tc>
          <w:tcPr>
            <w:tcW w:w="0" w:type="auto"/>
          </w:tcPr>
          <w:p w:rsidR="001B0439" w:rsidRPr="000F0EC9" w:rsidRDefault="001B0439" w:rsidP="002F7603">
            <w:pPr>
              <w:ind w:right="-241"/>
              <w:jc w:val="both"/>
              <w:rPr>
                <w:rFonts w:ascii="Arial" w:hAnsi="Arial"/>
                <w:sz w:val="18"/>
                <w:szCs w:val="22"/>
              </w:rPr>
            </w:pPr>
            <w:r w:rsidRPr="000F0EC9">
              <w:rPr>
                <w:rFonts w:ascii="Arial" w:hAnsi="Arial"/>
                <w:sz w:val="18"/>
                <w:szCs w:val="22"/>
              </w:rPr>
              <w:t>Tabl: umbes 30 min (15-60min)</w:t>
            </w:r>
          </w:p>
          <w:p w:rsidR="004844E8" w:rsidRPr="000F0EC9" w:rsidRDefault="004844E8" w:rsidP="002F7603">
            <w:pPr>
              <w:ind w:right="-241"/>
              <w:jc w:val="both"/>
              <w:rPr>
                <w:rFonts w:ascii="Arial" w:hAnsi="Arial"/>
                <w:sz w:val="18"/>
                <w:szCs w:val="22"/>
              </w:rPr>
            </w:pPr>
          </w:p>
        </w:tc>
        <w:tc>
          <w:tcPr>
            <w:tcW w:w="0" w:type="auto"/>
          </w:tcPr>
          <w:p w:rsidR="004844E8" w:rsidRPr="000F0EC9" w:rsidRDefault="001B0439" w:rsidP="002F7603">
            <w:pPr>
              <w:ind w:right="-241"/>
              <w:jc w:val="both"/>
              <w:rPr>
                <w:rFonts w:ascii="Arial" w:hAnsi="Arial"/>
                <w:sz w:val="18"/>
                <w:szCs w:val="22"/>
              </w:rPr>
            </w:pPr>
            <w:r w:rsidRPr="000F0EC9">
              <w:rPr>
                <w:rFonts w:ascii="Arial" w:hAnsi="Arial"/>
                <w:sz w:val="18"/>
                <w:szCs w:val="22"/>
              </w:rPr>
              <w:t>Tabl: 1,65h</w:t>
            </w:r>
          </w:p>
        </w:tc>
      </w:tr>
      <w:tr w:rsidR="004844E8" w:rsidRPr="000F0EC9">
        <w:tc>
          <w:tcPr>
            <w:tcW w:w="0" w:type="auto"/>
          </w:tcPr>
          <w:p w:rsidR="004844E8" w:rsidRPr="000F0EC9" w:rsidRDefault="004844E8" w:rsidP="002F7603">
            <w:pPr>
              <w:ind w:right="-241"/>
              <w:jc w:val="both"/>
              <w:rPr>
                <w:rFonts w:ascii="Arial" w:hAnsi="Arial"/>
                <w:sz w:val="18"/>
                <w:szCs w:val="22"/>
              </w:rPr>
            </w:pPr>
            <w:r w:rsidRPr="000F0EC9">
              <w:rPr>
                <w:rFonts w:ascii="Arial" w:hAnsi="Arial"/>
                <w:b/>
                <w:color w:val="0000FF"/>
                <w:sz w:val="18"/>
                <w:szCs w:val="22"/>
              </w:rPr>
              <w:t>Etorikoksiib</w:t>
            </w:r>
            <w:r w:rsidRPr="000F0EC9">
              <w:rPr>
                <w:rFonts w:ascii="Arial" w:hAnsi="Arial"/>
                <w:sz w:val="18"/>
                <w:szCs w:val="22"/>
              </w:rPr>
              <w:t xml:space="preserve"> (tabletid 30mg, 60mg, 90mg ja 120mg) – </w:t>
            </w:r>
            <w:r w:rsidRPr="000F0EC9">
              <w:rPr>
                <w:rFonts w:ascii="Arial" w:hAnsi="Arial"/>
                <w:color w:val="0000FF"/>
                <w:sz w:val="18"/>
                <w:szCs w:val="22"/>
              </w:rPr>
              <w:t>võimalik ainult pre- ja postop. manustamine</w:t>
            </w:r>
          </w:p>
        </w:tc>
        <w:tc>
          <w:tcPr>
            <w:tcW w:w="0" w:type="auto"/>
          </w:tcPr>
          <w:p w:rsidR="004844E8" w:rsidRPr="000F0EC9" w:rsidRDefault="004844E8" w:rsidP="002F7603">
            <w:pPr>
              <w:ind w:right="-241"/>
              <w:jc w:val="both"/>
              <w:rPr>
                <w:rFonts w:ascii="Arial" w:hAnsi="Arial"/>
                <w:sz w:val="18"/>
                <w:szCs w:val="22"/>
              </w:rPr>
            </w:pPr>
            <w:r w:rsidRPr="000F0EC9">
              <w:rPr>
                <w:rFonts w:ascii="Arial" w:eastAsiaTheme="minorHAnsi" w:hAnsi="Arial"/>
                <w:sz w:val="18"/>
                <w:szCs w:val="22"/>
                <w:lang w:val="en-US" w:eastAsia="en-US"/>
              </w:rPr>
              <w:t>Osteoar</w:t>
            </w:r>
            <w:r w:rsidR="000455F4" w:rsidRPr="000F0EC9">
              <w:rPr>
                <w:rFonts w:ascii="Arial" w:eastAsiaTheme="minorHAnsi" w:hAnsi="Arial"/>
                <w:sz w:val="18"/>
                <w:szCs w:val="22"/>
                <w:lang w:val="en-US" w:eastAsia="en-US"/>
              </w:rPr>
              <w:t>troosi, reumatoidartriidi, anküloseeriva spondüliidi ning ä</w:t>
            </w:r>
            <w:r w:rsidRPr="000F0EC9">
              <w:rPr>
                <w:rFonts w:ascii="Arial" w:eastAsiaTheme="minorHAnsi" w:hAnsi="Arial"/>
                <w:sz w:val="18"/>
                <w:szCs w:val="22"/>
                <w:lang w:val="en-US" w:eastAsia="en-US"/>
              </w:rPr>
              <w:t>geda podagrahooga seotud valu ja põletik</w:t>
            </w:r>
            <w:r w:rsidR="000455F4" w:rsidRPr="000F0EC9">
              <w:rPr>
                <w:rFonts w:ascii="Arial" w:eastAsiaTheme="minorHAnsi" w:hAnsi="Arial"/>
                <w:sz w:val="18"/>
                <w:szCs w:val="22"/>
                <w:lang w:val="en-US" w:eastAsia="en-US"/>
              </w:rPr>
              <w:t>unähtude sü</w:t>
            </w:r>
            <w:r w:rsidRPr="000F0EC9">
              <w:rPr>
                <w:rFonts w:ascii="Arial" w:eastAsiaTheme="minorHAnsi" w:hAnsi="Arial"/>
                <w:sz w:val="18"/>
                <w:szCs w:val="22"/>
                <w:lang w:val="en-US" w:eastAsia="en-US"/>
              </w:rPr>
              <w:t>mptomaatiline ravi. Kirurgilise hamba</w:t>
            </w:r>
            <w:r w:rsidR="000455F4" w:rsidRPr="000F0EC9">
              <w:rPr>
                <w:rFonts w:ascii="Arial" w:eastAsiaTheme="minorHAnsi" w:hAnsi="Arial"/>
                <w:sz w:val="18"/>
                <w:szCs w:val="22"/>
                <w:lang w:val="en-US" w:eastAsia="en-US"/>
              </w:rPr>
              <w:t>raviga seotud mõõduka valu lü</w:t>
            </w:r>
            <w:r w:rsidRPr="000F0EC9">
              <w:rPr>
                <w:rFonts w:ascii="Arial" w:eastAsiaTheme="minorHAnsi" w:hAnsi="Arial"/>
                <w:sz w:val="18"/>
                <w:szCs w:val="22"/>
                <w:lang w:val="en-US" w:eastAsia="en-US"/>
              </w:rPr>
              <w:t xml:space="preserve">hiajaline ravi. </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1h</w:t>
            </w:r>
          </w:p>
        </w:tc>
        <w:tc>
          <w:tcPr>
            <w:tcW w:w="0" w:type="auto"/>
          </w:tcPr>
          <w:p w:rsidR="004844E8" w:rsidRPr="000F0EC9" w:rsidRDefault="001B0439" w:rsidP="002F7603">
            <w:pPr>
              <w:ind w:right="-241"/>
              <w:jc w:val="both"/>
              <w:rPr>
                <w:rFonts w:ascii="Arial" w:hAnsi="Arial"/>
                <w:sz w:val="18"/>
                <w:szCs w:val="22"/>
              </w:rPr>
            </w:pPr>
            <w:r w:rsidRPr="000F0EC9">
              <w:rPr>
                <w:rFonts w:ascii="Arial" w:hAnsi="Arial"/>
                <w:sz w:val="18"/>
                <w:szCs w:val="22"/>
              </w:rPr>
              <w:t>22h</w:t>
            </w:r>
          </w:p>
        </w:tc>
      </w:tr>
      <w:tr w:rsidR="004844E8" w:rsidRPr="000F0EC9">
        <w:tc>
          <w:tcPr>
            <w:tcW w:w="0" w:type="auto"/>
          </w:tcPr>
          <w:p w:rsidR="004844E8" w:rsidRPr="000F0EC9" w:rsidRDefault="004844E8" w:rsidP="002F7603">
            <w:pPr>
              <w:ind w:right="-241"/>
              <w:jc w:val="both"/>
              <w:rPr>
                <w:rFonts w:ascii="Arial" w:hAnsi="Arial"/>
                <w:sz w:val="18"/>
                <w:szCs w:val="22"/>
              </w:rPr>
            </w:pPr>
            <w:r w:rsidRPr="000F0EC9">
              <w:rPr>
                <w:rFonts w:ascii="Arial" w:hAnsi="Arial"/>
                <w:b/>
                <w:color w:val="0000FF"/>
                <w:sz w:val="18"/>
                <w:szCs w:val="22"/>
              </w:rPr>
              <w:t>Tselekoksiib</w:t>
            </w:r>
            <w:r w:rsidRPr="000F0EC9">
              <w:rPr>
                <w:rFonts w:ascii="Arial" w:hAnsi="Arial"/>
                <w:sz w:val="18"/>
                <w:szCs w:val="22"/>
              </w:rPr>
              <w:t xml:space="preserve"> (kapslid 100mg, 200mg) - </w:t>
            </w:r>
            <w:r w:rsidRPr="000F0EC9">
              <w:rPr>
                <w:rFonts w:ascii="Arial" w:hAnsi="Arial"/>
                <w:color w:val="0000FF"/>
                <w:sz w:val="18"/>
                <w:szCs w:val="22"/>
              </w:rPr>
              <w:t>võimalik ainult pre- ja postop. manustamine</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Osteoartro</w:t>
            </w:r>
            <w:r w:rsidR="000455F4" w:rsidRPr="000F0EC9">
              <w:rPr>
                <w:rFonts w:ascii="Arial" w:hAnsi="Arial"/>
                <w:sz w:val="18"/>
                <w:szCs w:val="22"/>
              </w:rPr>
              <w:t>osi, reumatoidartriidi ja ankü</w:t>
            </w:r>
            <w:r w:rsidRPr="000F0EC9">
              <w:rPr>
                <w:rFonts w:ascii="Arial" w:hAnsi="Arial"/>
                <w:sz w:val="18"/>
                <w:szCs w:val="22"/>
              </w:rPr>
              <w:t>oseeriv</w:t>
            </w:r>
            <w:r w:rsidR="000455F4" w:rsidRPr="000F0EC9">
              <w:rPr>
                <w:rFonts w:ascii="Arial" w:hAnsi="Arial"/>
                <w:sz w:val="18"/>
                <w:szCs w:val="22"/>
              </w:rPr>
              <w:t>a spondüliidi sü</w:t>
            </w:r>
            <w:r w:rsidR="004F4A78" w:rsidRPr="000F0EC9">
              <w:rPr>
                <w:rFonts w:ascii="Arial" w:hAnsi="Arial"/>
                <w:sz w:val="18"/>
                <w:szCs w:val="22"/>
              </w:rPr>
              <w:t xml:space="preserve">mptomaatiline </w:t>
            </w:r>
            <w:r w:rsidR="000455F4" w:rsidRPr="000F0EC9">
              <w:rPr>
                <w:rFonts w:ascii="Arial" w:hAnsi="Arial"/>
                <w:sz w:val="18"/>
                <w:szCs w:val="22"/>
              </w:rPr>
              <w:t>ravi tä</w:t>
            </w:r>
            <w:r w:rsidRPr="000F0EC9">
              <w:rPr>
                <w:rFonts w:ascii="Arial" w:hAnsi="Arial"/>
                <w:sz w:val="18"/>
                <w:szCs w:val="22"/>
              </w:rPr>
              <w:t>iskasvanutel</w:t>
            </w:r>
          </w:p>
        </w:tc>
        <w:tc>
          <w:tcPr>
            <w:tcW w:w="0" w:type="auto"/>
          </w:tcPr>
          <w:p w:rsidR="004844E8" w:rsidRPr="000F0EC9" w:rsidRDefault="004844E8" w:rsidP="002F7603">
            <w:pPr>
              <w:ind w:right="-241"/>
              <w:jc w:val="both"/>
              <w:rPr>
                <w:rFonts w:ascii="Arial" w:hAnsi="Arial"/>
                <w:sz w:val="18"/>
                <w:szCs w:val="22"/>
              </w:rPr>
            </w:pPr>
            <w:r w:rsidRPr="000F0EC9">
              <w:rPr>
                <w:rFonts w:ascii="Arial" w:hAnsi="Arial"/>
                <w:sz w:val="18"/>
                <w:szCs w:val="22"/>
              </w:rPr>
              <w:t>2-3h</w:t>
            </w:r>
          </w:p>
        </w:tc>
        <w:tc>
          <w:tcPr>
            <w:tcW w:w="0" w:type="auto"/>
          </w:tcPr>
          <w:p w:rsidR="004844E8" w:rsidRPr="000F0EC9" w:rsidRDefault="004F4A78" w:rsidP="002F7603">
            <w:pPr>
              <w:ind w:right="-241"/>
              <w:jc w:val="both"/>
              <w:rPr>
                <w:rFonts w:ascii="Arial" w:hAnsi="Arial"/>
                <w:sz w:val="18"/>
                <w:szCs w:val="22"/>
              </w:rPr>
            </w:pPr>
            <w:r w:rsidRPr="000F0EC9">
              <w:rPr>
                <w:rFonts w:ascii="Arial" w:hAnsi="Arial"/>
                <w:sz w:val="18"/>
                <w:szCs w:val="22"/>
              </w:rPr>
              <w:t>8-12h</w:t>
            </w:r>
          </w:p>
        </w:tc>
      </w:tr>
    </w:tbl>
    <w:p w:rsidR="00064EC0" w:rsidRPr="000F0EC9" w:rsidRDefault="00064EC0" w:rsidP="002F7603">
      <w:pPr>
        <w:ind w:right="-241"/>
        <w:jc w:val="both"/>
        <w:rPr>
          <w:rFonts w:ascii="Arial" w:eastAsiaTheme="minorHAnsi" w:hAnsi="Arial" w:cstheme="minorBidi"/>
          <w:sz w:val="22"/>
          <w:szCs w:val="20"/>
          <w:lang w:val="en-US" w:eastAsia="en-US"/>
        </w:rPr>
      </w:pPr>
    </w:p>
    <w:p w:rsidR="007E7795" w:rsidRPr="000F0EC9" w:rsidRDefault="008D1ED1" w:rsidP="007E7795">
      <w:pPr>
        <w:jc w:val="both"/>
        <w:rPr>
          <w:rFonts w:ascii="Arial" w:hAnsi="Arial"/>
          <w:b/>
          <w:color w:val="000090"/>
          <w:szCs w:val="18"/>
        </w:rPr>
      </w:pPr>
      <w:r w:rsidRPr="000F0EC9">
        <w:rPr>
          <w:rFonts w:ascii="Arial" w:hAnsi="Arial"/>
          <w:b/>
          <w:color w:val="000090"/>
          <w:szCs w:val="18"/>
        </w:rPr>
        <w:t>Treatment guidelines</w:t>
      </w:r>
    </w:p>
    <w:p w:rsidR="00C81B21" w:rsidRPr="000F0EC9" w:rsidRDefault="00FF2553" w:rsidP="005411E5">
      <w:pPr>
        <w:pBdr>
          <w:top w:val="single" w:sz="4" w:space="1" w:color="auto"/>
          <w:left w:val="single" w:sz="4" w:space="4" w:color="auto"/>
          <w:bottom w:val="single" w:sz="4" w:space="1" w:color="auto"/>
          <w:right w:val="single" w:sz="4" w:space="15" w:color="auto"/>
        </w:pBdr>
        <w:shd w:val="clear" w:color="auto" w:fill="FFFFFF"/>
        <w:spacing w:after="120"/>
        <w:ind w:right="240"/>
        <w:jc w:val="both"/>
        <w:rPr>
          <w:rFonts w:ascii="Arial" w:hAnsi="Arial" w:cs="Trebuchet MS"/>
          <w:color w:val="000090"/>
          <w:sz w:val="22"/>
        </w:rPr>
      </w:pPr>
      <w:r w:rsidRPr="000F0EC9">
        <w:rPr>
          <w:rFonts w:ascii="Arial" w:hAnsi="Arial" w:cs="ArialMT"/>
          <w:color w:val="000090"/>
          <w:sz w:val="22"/>
          <w:szCs w:val="18"/>
          <w:lang w:val="fi-FI" w:eastAsia="en-US"/>
        </w:rPr>
        <w:t xml:space="preserve"> </w:t>
      </w:r>
      <w:r w:rsidR="00C81B21" w:rsidRPr="000F0EC9">
        <w:rPr>
          <w:rFonts w:ascii="Arial" w:hAnsi="Arial" w:cs="Trebuchet MS"/>
          <w:b/>
          <w:color w:val="000090"/>
          <w:sz w:val="22"/>
        </w:rPr>
        <w:t>1</w:t>
      </w:r>
      <w:r w:rsidR="00C81B21" w:rsidRPr="000F0EC9">
        <w:rPr>
          <w:rFonts w:ascii="Arial" w:hAnsi="Arial" w:cs="Trebuchet MS"/>
          <w:color w:val="000090"/>
          <w:sz w:val="22"/>
        </w:rPr>
        <w:t xml:space="preserve">. </w:t>
      </w:r>
      <w:r w:rsidR="008F293C" w:rsidRPr="000F0EC9">
        <w:rPr>
          <w:rFonts w:ascii="Arial" w:hAnsi="Arial" w:cs="Trebuchet MS"/>
          <w:b/>
          <w:color w:val="000090"/>
          <w:sz w:val="22"/>
          <w:u w:val="single"/>
        </w:rPr>
        <w:t>Guideline</w:t>
      </w:r>
      <w:r w:rsidR="008F293C" w:rsidRPr="000F0EC9">
        <w:rPr>
          <w:rFonts w:ascii="Arial" w:hAnsi="Arial" w:cs="Trebuchet MS"/>
          <w:color w:val="000090"/>
          <w:sz w:val="22"/>
        </w:rPr>
        <w:t xml:space="preserve"> </w:t>
      </w:r>
      <w:r w:rsidR="008F293C" w:rsidRPr="000F0EC9">
        <w:rPr>
          <w:rFonts w:ascii="Arial" w:hAnsi="Arial" w:cs="Trebuchet MS"/>
          <w:b/>
          <w:color w:val="000090"/>
          <w:sz w:val="22"/>
          <w:u w:val="single"/>
        </w:rPr>
        <w:t>DE</w:t>
      </w:r>
      <w:r w:rsidR="008F293C" w:rsidRPr="000F0EC9">
        <w:rPr>
          <w:rFonts w:ascii="Arial" w:hAnsi="Arial" w:cs="Trebuchet MS"/>
          <w:color w:val="000090"/>
          <w:sz w:val="22"/>
        </w:rPr>
        <w:t>-</w:t>
      </w:r>
      <w:r w:rsidR="008F293C" w:rsidRPr="000F0EC9">
        <w:rPr>
          <w:rFonts w:ascii="Arial" w:hAnsi="Arial" w:cs="Trebuchet MS"/>
          <w:b/>
          <w:color w:val="000090"/>
          <w:sz w:val="22"/>
          <w:u w:val="single"/>
        </w:rPr>
        <w:t>07</w:t>
      </w:r>
      <w:r w:rsidR="008F293C" w:rsidRPr="000F0EC9">
        <w:rPr>
          <w:rFonts w:ascii="Arial" w:hAnsi="Arial" w:cs="Trebuchet MS"/>
          <w:color w:val="000090"/>
          <w:sz w:val="22"/>
        </w:rPr>
        <w:t xml:space="preserve"> </w:t>
      </w:r>
      <w:r w:rsidR="00C81B21" w:rsidRPr="000F0EC9">
        <w:rPr>
          <w:rFonts w:ascii="Arial" w:hAnsi="Arial" w:cs="Trebuchet MS"/>
          <w:color w:val="000090"/>
          <w:sz w:val="22"/>
        </w:rPr>
        <w:t xml:space="preserve">gives specific reccommendations for perioperative use of NSAIDs for different types of surgeries based on the perioperative bleeding risk. </w:t>
      </w:r>
    </w:p>
    <w:p w:rsidR="00C81B21" w:rsidRPr="000F0EC9" w:rsidRDefault="00C81B21" w:rsidP="005411E5">
      <w:pPr>
        <w:pBdr>
          <w:top w:val="single" w:sz="4" w:space="1" w:color="auto"/>
          <w:left w:val="single" w:sz="4" w:space="4" w:color="auto"/>
          <w:bottom w:val="single" w:sz="4" w:space="1" w:color="auto"/>
          <w:right w:val="single" w:sz="4" w:space="15" w:color="auto"/>
        </w:pBdr>
        <w:shd w:val="clear" w:color="auto" w:fill="FFFFFF"/>
        <w:spacing w:after="120"/>
        <w:ind w:right="240"/>
        <w:jc w:val="both"/>
        <w:rPr>
          <w:rFonts w:ascii="Arial" w:hAnsi="Arial"/>
          <w:color w:val="000090"/>
          <w:sz w:val="22"/>
        </w:rPr>
      </w:pPr>
      <w:r w:rsidRPr="000F0EC9">
        <w:rPr>
          <w:rFonts w:ascii="Arial" w:hAnsi="Arial" w:cs="Trebuchet MS"/>
          <w:color w:val="000090"/>
          <w:sz w:val="22"/>
        </w:rPr>
        <w:t xml:space="preserve">For </w:t>
      </w:r>
      <w:r w:rsidRPr="000F0EC9">
        <w:rPr>
          <w:rFonts w:ascii="Arial" w:hAnsi="Arial" w:cs="Trebuchet MS"/>
          <w:b/>
          <w:color w:val="000090"/>
          <w:sz w:val="22"/>
          <w:u w:val="single"/>
        </w:rPr>
        <w:t>tonsillectomy</w:t>
      </w:r>
      <w:r w:rsidRPr="000F0EC9">
        <w:rPr>
          <w:rFonts w:ascii="Arial" w:hAnsi="Arial" w:cs="Trebuchet MS"/>
          <w:color w:val="000090"/>
          <w:sz w:val="22"/>
        </w:rPr>
        <w:t xml:space="preserve"> this guideline </w:t>
      </w:r>
      <w:r w:rsidRPr="000F0EC9">
        <w:rPr>
          <w:rFonts w:ascii="Arial" w:hAnsi="Arial"/>
          <w:color w:val="000090"/>
          <w:sz w:val="22"/>
        </w:rPr>
        <w:t>refers to 4 metaanalysis that assessed the bleeding risk related to the preoprative NSAID administration and none of them concluded that the bleeding risk is significantly increased  (</w:t>
      </w:r>
      <w:r w:rsidRPr="000F0EC9">
        <w:rPr>
          <w:rFonts w:ascii="Arial" w:hAnsi="Arial"/>
          <w:b/>
          <w:color w:val="000090"/>
          <w:sz w:val="22"/>
        </w:rPr>
        <w:t>LoE: 1a</w:t>
      </w:r>
      <w:r w:rsidRPr="000F0EC9">
        <w:rPr>
          <w:rFonts w:ascii="Arial" w:hAnsi="Arial"/>
          <w:color w:val="000090"/>
          <w:sz w:val="22"/>
        </w:rPr>
        <w:t>) (Krishna et al., 2003; Marret et al., 2003; Moiniche et al., 2003; Cardwell et al., 2005) (</w:t>
      </w:r>
      <w:r w:rsidRPr="000F0EC9">
        <w:rPr>
          <w:rFonts w:ascii="Arial" w:hAnsi="Arial"/>
          <w:color w:val="0000FF"/>
          <w:sz w:val="22"/>
        </w:rPr>
        <w:t>table</w:t>
      </w:r>
      <w:r w:rsidRPr="000F0EC9">
        <w:rPr>
          <w:rFonts w:ascii="Arial" w:hAnsi="Arial"/>
          <w:color w:val="000090"/>
          <w:sz w:val="22"/>
        </w:rPr>
        <w:t xml:space="preserve"> </w:t>
      </w:r>
      <w:r w:rsidRPr="000F0EC9">
        <w:rPr>
          <w:rFonts w:ascii="Arial" w:hAnsi="Arial"/>
          <w:color w:val="0000FF"/>
          <w:sz w:val="22"/>
        </w:rPr>
        <w:t>1</w:t>
      </w:r>
      <w:r w:rsidRPr="000F0EC9">
        <w:rPr>
          <w:rFonts w:ascii="Arial" w:hAnsi="Arial"/>
          <w:color w:val="000090"/>
          <w:sz w:val="22"/>
        </w:rPr>
        <w:t>).</w:t>
      </w:r>
    </w:p>
    <w:p w:rsidR="00C81B21" w:rsidRPr="000F0EC9" w:rsidRDefault="00C27F83" w:rsidP="005411E5">
      <w:pPr>
        <w:pBdr>
          <w:top w:val="single" w:sz="4" w:space="1" w:color="auto"/>
          <w:left w:val="single" w:sz="4" w:space="4" w:color="auto"/>
          <w:bottom w:val="single" w:sz="4" w:space="1" w:color="auto"/>
          <w:right w:val="single" w:sz="4" w:space="15" w:color="auto"/>
        </w:pBdr>
        <w:shd w:val="clear" w:color="auto" w:fill="FFFFFF"/>
        <w:spacing w:after="120"/>
        <w:ind w:right="240"/>
        <w:jc w:val="both"/>
        <w:rPr>
          <w:rFonts w:ascii="Arial" w:hAnsi="Arial"/>
          <w:color w:val="000090"/>
          <w:sz w:val="22"/>
        </w:rPr>
      </w:pPr>
      <w:r w:rsidRPr="000F0EC9">
        <w:rPr>
          <w:rFonts w:ascii="Arial" w:hAnsi="Arial"/>
          <w:b/>
          <w:color w:val="000090"/>
          <w:sz w:val="22"/>
          <w:u w:val="single"/>
        </w:rPr>
        <w:t>Total hip arthroplasty</w:t>
      </w:r>
      <w:r w:rsidR="00D27973" w:rsidRPr="000F0EC9">
        <w:rPr>
          <w:rFonts w:ascii="Arial" w:hAnsi="Arial"/>
          <w:color w:val="000090"/>
          <w:sz w:val="22"/>
        </w:rPr>
        <w:t xml:space="preserve">: </w:t>
      </w:r>
      <w:r w:rsidR="00C81B21" w:rsidRPr="000F0EC9">
        <w:rPr>
          <w:rFonts w:ascii="Arial" w:eastAsiaTheme="minorHAnsi" w:hAnsi="Arial"/>
          <w:color w:val="000090"/>
          <w:sz w:val="22"/>
          <w:lang w:val="en-US" w:eastAsia="en-US"/>
        </w:rPr>
        <w:t>perioperative NSAID administration is associated with increased risk of intra- and postoperative bleeding risk (based on 3 RCT). (</w:t>
      </w:r>
      <w:r w:rsidR="00C81B21" w:rsidRPr="000F0EC9">
        <w:rPr>
          <w:rFonts w:ascii="Arial" w:eastAsiaTheme="minorHAnsi" w:hAnsi="Arial"/>
          <w:color w:val="0000FF"/>
          <w:sz w:val="22"/>
          <w:lang w:val="en-US" w:eastAsia="en-US"/>
        </w:rPr>
        <w:t>table</w:t>
      </w:r>
      <w:r w:rsidR="00C81B21" w:rsidRPr="000F0EC9">
        <w:rPr>
          <w:rFonts w:ascii="Arial" w:eastAsiaTheme="minorHAnsi" w:hAnsi="Arial"/>
          <w:color w:val="000090"/>
          <w:sz w:val="22"/>
          <w:lang w:val="en-US" w:eastAsia="en-US"/>
        </w:rPr>
        <w:t xml:space="preserve"> </w:t>
      </w:r>
      <w:r w:rsidR="00C81B21" w:rsidRPr="000F0EC9">
        <w:rPr>
          <w:rFonts w:ascii="Arial" w:eastAsiaTheme="minorHAnsi" w:hAnsi="Arial"/>
          <w:color w:val="0000FF"/>
          <w:sz w:val="22"/>
          <w:lang w:val="en-US" w:eastAsia="en-US"/>
        </w:rPr>
        <w:t>2</w:t>
      </w:r>
      <w:r w:rsidR="00C81B21" w:rsidRPr="000F0EC9">
        <w:rPr>
          <w:rFonts w:ascii="Arial" w:eastAsiaTheme="minorHAnsi" w:hAnsi="Arial"/>
          <w:color w:val="000090"/>
          <w:sz w:val="22"/>
          <w:lang w:val="en-US" w:eastAsia="en-US"/>
        </w:rPr>
        <w:t>)</w:t>
      </w:r>
    </w:p>
    <w:p w:rsidR="008F293C" w:rsidRPr="000F0EC9" w:rsidRDefault="00C81B21" w:rsidP="005411E5">
      <w:pPr>
        <w:pBdr>
          <w:top w:val="single" w:sz="4" w:space="1" w:color="auto"/>
          <w:left w:val="single" w:sz="4" w:space="4" w:color="auto"/>
          <w:bottom w:val="single" w:sz="4" w:space="1" w:color="auto"/>
          <w:right w:val="single" w:sz="4" w:space="15" w:color="auto"/>
        </w:pBdr>
        <w:shd w:val="clear" w:color="auto" w:fill="FFFFFF"/>
        <w:spacing w:after="120"/>
        <w:ind w:right="240"/>
        <w:jc w:val="both"/>
        <w:rPr>
          <w:rFonts w:ascii="Arial" w:hAnsi="Arial" w:cs="Trebuchet MS"/>
          <w:color w:val="000090"/>
          <w:sz w:val="22"/>
        </w:rPr>
      </w:pPr>
      <w:r w:rsidRPr="000F0EC9">
        <w:rPr>
          <w:rFonts w:ascii="Arial" w:eastAsiaTheme="minorHAnsi" w:hAnsi="Arial"/>
          <w:b/>
          <w:color w:val="000090"/>
          <w:sz w:val="22"/>
          <w:szCs w:val="20"/>
          <w:u w:val="single"/>
          <w:lang w:val="en-US" w:eastAsia="en-US"/>
        </w:rPr>
        <w:lastRenderedPageBreak/>
        <w:t>Total knee arthroplasty</w:t>
      </w:r>
      <w:r w:rsidR="00C27F83" w:rsidRPr="000F0EC9">
        <w:rPr>
          <w:rFonts w:ascii="Arial" w:eastAsiaTheme="minorHAnsi" w:hAnsi="Arial"/>
          <w:b/>
          <w:color w:val="000090"/>
          <w:sz w:val="22"/>
          <w:szCs w:val="20"/>
          <w:u w:val="single"/>
          <w:lang w:val="en-US" w:eastAsia="en-US"/>
        </w:rPr>
        <w:t>:</w:t>
      </w:r>
      <w:r w:rsidR="00C27F83" w:rsidRPr="000F0EC9">
        <w:rPr>
          <w:rFonts w:ascii="Arial" w:eastAsiaTheme="minorHAnsi" w:hAnsi="Arial"/>
          <w:color w:val="000090"/>
          <w:sz w:val="22"/>
          <w:szCs w:val="20"/>
          <w:lang w:val="en-US" w:eastAsia="en-US"/>
        </w:rPr>
        <w:t xml:space="preserve"> </w:t>
      </w:r>
      <w:r w:rsidRPr="000F0EC9">
        <w:rPr>
          <w:rFonts w:ascii="Arial" w:eastAsiaTheme="minorHAnsi" w:hAnsi="Arial"/>
          <w:color w:val="000090"/>
          <w:sz w:val="22"/>
          <w:szCs w:val="20"/>
          <w:lang w:val="en-US" w:eastAsia="en-US"/>
        </w:rPr>
        <w:t>bleeding risk was not increased with perioperative NSAIDs use (</w:t>
      </w:r>
      <w:r w:rsidRPr="000F0EC9">
        <w:rPr>
          <w:rFonts w:ascii="Arial" w:eastAsiaTheme="minorHAnsi" w:hAnsi="Arial"/>
          <w:color w:val="0000FF"/>
          <w:sz w:val="22"/>
          <w:szCs w:val="20"/>
          <w:lang w:val="en-US" w:eastAsia="en-US"/>
        </w:rPr>
        <w:t>table</w:t>
      </w:r>
      <w:r w:rsidRPr="000F0EC9">
        <w:rPr>
          <w:rFonts w:ascii="Arial" w:eastAsiaTheme="minorHAnsi" w:hAnsi="Arial"/>
          <w:color w:val="000090"/>
          <w:sz w:val="22"/>
          <w:szCs w:val="20"/>
          <w:lang w:val="en-US" w:eastAsia="en-US"/>
        </w:rPr>
        <w:t xml:space="preserve"> </w:t>
      </w:r>
      <w:r w:rsidRPr="000F0EC9">
        <w:rPr>
          <w:rFonts w:ascii="Arial" w:eastAsiaTheme="minorHAnsi" w:hAnsi="Arial"/>
          <w:color w:val="0000FF"/>
          <w:sz w:val="22"/>
          <w:szCs w:val="20"/>
          <w:lang w:val="en-US" w:eastAsia="en-US"/>
        </w:rPr>
        <w:t>3</w:t>
      </w:r>
      <w:r w:rsidRPr="000F0EC9">
        <w:rPr>
          <w:rFonts w:ascii="Arial" w:eastAsiaTheme="minorHAnsi" w:hAnsi="Arial"/>
          <w:color w:val="000090"/>
          <w:sz w:val="22"/>
          <w:szCs w:val="20"/>
          <w:lang w:val="en-US" w:eastAsia="en-US"/>
        </w:rPr>
        <w:t xml:space="preserve">) </w:t>
      </w:r>
    </w:p>
    <w:p w:rsidR="006D7547" w:rsidRPr="000F0EC9" w:rsidRDefault="003F096F" w:rsidP="005411E5">
      <w:pPr>
        <w:pBdr>
          <w:top w:val="single" w:sz="4" w:space="1" w:color="auto"/>
          <w:left w:val="single" w:sz="4" w:space="4" w:color="auto"/>
          <w:bottom w:val="single" w:sz="4" w:space="1" w:color="auto"/>
          <w:right w:val="single" w:sz="4" w:space="2" w:color="auto"/>
        </w:pBdr>
        <w:shd w:val="clear" w:color="auto" w:fill="FFFFFF"/>
        <w:spacing w:after="120"/>
        <w:ind w:right="240"/>
        <w:jc w:val="both"/>
        <w:rPr>
          <w:rFonts w:ascii="Arial" w:eastAsiaTheme="minorHAnsi" w:hAnsi="Arial"/>
          <w:color w:val="000090"/>
          <w:sz w:val="22"/>
          <w:lang w:val="en-US" w:eastAsia="en-US"/>
        </w:rPr>
      </w:pPr>
      <w:r w:rsidRPr="000F0EC9">
        <w:rPr>
          <w:rFonts w:ascii="Arial" w:hAnsi="Arial"/>
          <w:b/>
          <w:color w:val="000090"/>
          <w:sz w:val="22"/>
          <w:u w:val="single"/>
        </w:rPr>
        <w:t>Craniotomy</w:t>
      </w:r>
      <w:r w:rsidRPr="000F0EC9">
        <w:rPr>
          <w:rFonts w:ascii="Arial" w:hAnsi="Arial"/>
          <w:color w:val="000090"/>
          <w:sz w:val="22"/>
        </w:rPr>
        <w:t xml:space="preserve">: </w:t>
      </w:r>
      <w:r w:rsidRPr="000F0EC9">
        <w:rPr>
          <w:rFonts w:ascii="Arial" w:eastAsiaTheme="minorHAnsi" w:hAnsi="Arial"/>
          <w:color w:val="000090"/>
          <w:sz w:val="22"/>
          <w:lang w:val="en-US" w:eastAsia="en-US"/>
        </w:rPr>
        <w:t xml:space="preserve">Due to the bleeding risk, </w:t>
      </w:r>
      <w:r w:rsidR="00C27F83" w:rsidRPr="000F0EC9">
        <w:rPr>
          <w:rFonts w:ascii="Arial" w:eastAsiaTheme="minorHAnsi" w:hAnsi="Arial"/>
          <w:color w:val="000090"/>
          <w:sz w:val="22"/>
          <w:lang w:val="en-US" w:eastAsia="en-US"/>
        </w:rPr>
        <w:t>NSAIDs should not be used postoperatively.</w:t>
      </w:r>
      <w:r w:rsidR="006D7547" w:rsidRPr="000F0EC9">
        <w:rPr>
          <w:rFonts w:ascii="Arial" w:eastAsiaTheme="minorHAnsi" w:hAnsi="Arial"/>
          <w:color w:val="000090"/>
          <w:sz w:val="22"/>
          <w:lang w:val="en-US" w:eastAsia="en-US"/>
        </w:rPr>
        <w:t xml:space="preserve"> </w:t>
      </w:r>
      <w:r w:rsidR="00C27F83" w:rsidRPr="000F0EC9">
        <w:rPr>
          <w:rFonts w:ascii="Arial" w:eastAsiaTheme="minorHAnsi" w:hAnsi="Arial"/>
          <w:color w:val="000090"/>
          <w:sz w:val="22"/>
          <w:lang w:val="en-US" w:eastAsia="en-US"/>
        </w:rPr>
        <w:t xml:space="preserve">Bleeding risk after craniotomy associated with NSAID use. (LoE: 4) (Palmer </w:t>
      </w:r>
      <w:r w:rsidR="00C27F83" w:rsidRPr="000F0EC9">
        <w:rPr>
          <w:rFonts w:ascii="Arial" w:eastAsiaTheme="minorHAnsi" w:hAnsi="Arial"/>
          <w:i/>
          <w:color w:val="000090"/>
          <w:sz w:val="22"/>
          <w:lang w:val="en-US" w:eastAsia="en-US"/>
        </w:rPr>
        <w:t>et</w:t>
      </w:r>
      <w:r w:rsidR="00C27F83" w:rsidRPr="000F0EC9">
        <w:rPr>
          <w:rFonts w:ascii="Arial" w:eastAsiaTheme="minorHAnsi" w:hAnsi="Arial"/>
          <w:color w:val="000090"/>
          <w:sz w:val="22"/>
          <w:lang w:val="en-US" w:eastAsia="en-US"/>
        </w:rPr>
        <w:t xml:space="preserve"> </w:t>
      </w:r>
      <w:r w:rsidR="00C27F83" w:rsidRPr="000F0EC9">
        <w:rPr>
          <w:rFonts w:ascii="Arial" w:eastAsiaTheme="minorHAnsi" w:hAnsi="Arial"/>
          <w:i/>
          <w:color w:val="000090"/>
          <w:sz w:val="22"/>
          <w:lang w:val="en-US" w:eastAsia="en-US"/>
        </w:rPr>
        <w:t>al</w:t>
      </w:r>
      <w:r w:rsidR="00C27F83" w:rsidRPr="000F0EC9">
        <w:rPr>
          <w:rFonts w:ascii="Arial" w:eastAsiaTheme="minorHAnsi" w:hAnsi="Arial"/>
          <w:color w:val="000090"/>
          <w:sz w:val="22"/>
          <w:lang w:val="en-US" w:eastAsia="en-US"/>
        </w:rPr>
        <w:t xml:space="preserve">., 1994). </w:t>
      </w:r>
    </w:p>
    <w:p w:rsidR="008F1CB4" w:rsidRPr="000F0EC9" w:rsidRDefault="00594450" w:rsidP="00C27F83">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Arial" w:hAnsi="Arial" w:cs="Trebuchet MS"/>
          <w:color w:val="000090"/>
          <w:sz w:val="22"/>
        </w:rPr>
      </w:pPr>
      <w:r w:rsidRPr="000F0EC9">
        <w:rPr>
          <w:rFonts w:ascii="Arial" w:hAnsi="Arial"/>
          <w:color w:val="000090"/>
          <w:sz w:val="22"/>
        </w:rPr>
        <w:t xml:space="preserve">2. </w:t>
      </w:r>
      <w:r w:rsidRPr="000F0EC9">
        <w:rPr>
          <w:rFonts w:ascii="Arial" w:hAnsi="Arial"/>
          <w:b/>
          <w:color w:val="000090"/>
          <w:sz w:val="22"/>
          <w:u w:val="single"/>
        </w:rPr>
        <w:t>Guideline</w:t>
      </w:r>
      <w:r w:rsidRPr="000F0EC9">
        <w:rPr>
          <w:rFonts w:ascii="Arial" w:hAnsi="Arial"/>
          <w:color w:val="000090"/>
          <w:sz w:val="22"/>
        </w:rPr>
        <w:t xml:space="preserve"> </w:t>
      </w:r>
      <w:r w:rsidR="003A24E1" w:rsidRPr="000F0EC9">
        <w:rPr>
          <w:rFonts w:ascii="Arial" w:hAnsi="Arial"/>
          <w:b/>
          <w:color w:val="000090"/>
          <w:sz w:val="22"/>
          <w:u w:val="single"/>
        </w:rPr>
        <w:t>AU</w:t>
      </w:r>
      <w:r w:rsidR="003A24E1" w:rsidRPr="000F0EC9">
        <w:rPr>
          <w:rFonts w:ascii="Arial" w:hAnsi="Arial"/>
          <w:color w:val="000090"/>
          <w:sz w:val="22"/>
        </w:rPr>
        <w:t>-</w:t>
      </w:r>
      <w:r w:rsidR="003A24E1" w:rsidRPr="000F0EC9">
        <w:rPr>
          <w:rFonts w:ascii="Arial" w:hAnsi="Arial"/>
          <w:b/>
          <w:color w:val="000090"/>
          <w:sz w:val="22"/>
          <w:u w:val="single"/>
        </w:rPr>
        <w:t>10</w:t>
      </w:r>
      <w:r w:rsidR="00F35F2A" w:rsidRPr="000F0EC9">
        <w:rPr>
          <w:rFonts w:ascii="Arial" w:hAnsi="Arial"/>
          <w:color w:val="000090"/>
          <w:sz w:val="22"/>
          <w:szCs w:val="28"/>
          <w:lang w:val="en-US" w:eastAsia="en-US"/>
        </w:rPr>
        <w:t xml:space="preserve"> stated that</w:t>
      </w:r>
      <w:r w:rsidR="00F35F2A" w:rsidRPr="000F0EC9">
        <w:rPr>
          <w:rFonts w:ascii="Arial" w:hAnsi="Arial"/>
          <w:color w:val="000090"/>
          <w:sz w:val="22"/>
        </w:rPr>
        <w:t xml:space="preserve"> p</w:t>
      </w:r>
      <w:r w:rsidR="00CA22E1" w:rsidRPr="000F0EC9">
        <w:rPr>
          <w:rFonts w:ascii="Arial" w:hAnsi="Arial" w:cs="Trebuchet MS"/>
          <w:color w:val="000090"/>
          <w:sz w:val="22"/>
        </w:rPr>
        <w:t>erioperative non-selective NSAIDs increase the risk of severe bleeding</w:t>
      </w:r>
      <w:r w:rsidR="003A24E1" w:rsidRPr="000F0EC9">
        <w:rPr>
          <w:rFonts w:ascii="Arial" w:hAnsi="Arial" w:cs="Trebuchet MS"/>
          <w:color w:val="000090"/>
          <w:sz w:val="22"/>
        </w:rPr>
        <w:t xml:space="preserve"> after variety of operation compared with placebo and need for reoperation due to bleeding after tonsillectomy, but coxibs do not impair platelet function thus reduce the risk of perioperative blood loss in comparison with non-selective </w:t>
      </w:r>
    </w:p>
    <w:p w:rsidR="00FD5B20" w:rsidRPr="000F0EC9" w:rsidRDefault="008F1CB4" w:rsidP="00C27F83">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Arial" w:hAnsi="Arial" w:cs="Trebuchet MS"/>
          <w:color w:val="000090"/>
          <w:sz w:val="22"/>
        </w:rPr>
      </w:pPr>
      <w:r w:rsidRPr="000F0EC9">
        <w:rPr>
          <w:rFonts w:ascii="Arial" w:hAnsi="Arial" w:cs="Trebuchet MS"/>
          <w:b/>
          <w:color w:val="000090"/>
          <w:sz w:val="22"/>
          <w:u w:val="single"/>
        </w:rPr>
        <w:t>Tonsillectomy</w:t>
      </w:r>
      <w:r w:rsidRPr="000F0EC9">
        <w:rPr>
          <w:rFonts w:ascii="Arial" w:hAnsi="Arial" w:cs="Trebuchet MS"/>
          <w:color w:val="000090"/>
          <w:sz w:val="22"/>
        </w:rPr>
        <w:t xml:space="preserve">: Non-selective NSAIDs do not significantly increase blood loss after tonsillectomy but do increase the need for reoperation due to bleeding (N) (Level I). </w:t>
      </w:r>
    </w:p>
    <w:p w:rsidR="00FD5B20" w:rsidRPr="000F0EC9" w:rsidRDefault="00FD5B20" w:rsidP="00C27F83">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Arial" w:hAnsi="Arial" w:cs="Trebuchet MS"/>
          <w:color w:val="000090"/>
          <w:sz w:val="22"/>
        </w:rPr>
      </w:pPr>
      <w:r w:rsidRPr="000F0EC9">
        <w:rPr>
          <w:rFonts w:ascii="Arial" w:hAnsi="Arial" w:cs="Trebuchet MS"/>
          <w:color w:val="000090"/>
          <w:sz w:val="22"/>
        </w:rPr>
        <w:t xml:space="preserve">Perioperative non-selective NSAIDs increase the risk of severe bleeding after a variety of other operations compared with placebo (N) (Level II). </w:t>
      </w:r>
    </w:p>
    <w:p w:rsidR="006D7547" w:rsidRPr="000F0EC9" w:rsidRDefault="00FD5B20" w:rsidP="00C27F83">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Arial" w:hAnsi="Arial" w:cs="Trebuchet MS"/>
          <w:color w:val="000090"/>
          <w:sz w:val="22"/>
        </w:rPr>
      </w:pPr>
      <w:r w:rsidRPr="000F0EC9">
        <w:rPr>
          <w:rFonts w:ascii="Arial" w:hAnsi="Arial" w:cs="Trebuchet MS"/>
          <w:color w:val="000090"/>
          <w:sz w:val="22"/>
        </w:rPr>
        <w:t>Coxibs do not impair platelet function; this leads to reduced perioperative blood loss in comparison with non-selective NSAIDs (S) (Level II)</w:t>
      </w:r>
    </w:p>
    <w:p w:rsidR="008F293C" w:rsidRPr="009958E7" w:rsidRDefault="008F293C" w:rsidP="00C27F83">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cs="Trebuchet MS"/>
          <w:color w:val="000090"/>
          <w:sz w:val="22"/>
        </w:rPr>
      </w:pPr>
    </w:p>
    <w:p w:rsidR="000F0EC9" w:rsidRDefault="007E7795" w:rsidP="000F0EC9">
      <w:pPr>
        <w:pStyle w:val="Normaallaadveeb"/>
        <w:spacing w:before="2" w:after="2"/>
        <w:rPr>
          <w:b/>
          <w:szCs w:val="28"/>
          <w:lang w:val="en-US" w:eastAsia="en-US"/>
        </w:rPr>
      </w:pPr>
      <w:r w:rsidRPr="000F0EC9">
        <w:rPr>
          <w:rFonts w:ascii="Arial" w:hAnsi="Arial" w:cs="ArialMT"/>
          <w:b/>
          <w:color w:val="000080"/>
          <w:szCs w:val="18"/>
          <w:lang w:val="fi-FI" w:eastAsia="en-US"/>
        </w:rPr>
        <w:t>1.</w:t>
      </w:r>
      <w:r w:rsidR="005E1B95" w:rsidRPr="000F0EC9">
        <w:rPr>
          <w:rFonts w:ascii="Arial" w:hAnsi="Arial"/>
          <w:b/>
          <w:szCs w:val="28"/>
          <w:lang w:val="en-US" w:eastAsia="en-US"/>
        </w:rPr>
        <w:t>“</w:t>
      </w:r>
      <w:r w:rsidRPr="000F0EC9">
        <w:rPr>
          <w:rFonts w:ascii="Arial" w:hAnsi="Arial"/>
          <w:b/>
          <w:szCs w:val="28"/>
          <w:lang w:val="en-US" w:eastAsia="en-US"/>
        </w:rPr>
        <w:t xml:space="preserve">Behandlung   acuter   perioperativer   und   postraumatischer </w:t>
      </w:r>
      <w:r w:rsidR="005E1B95" w:rsidRPr="000F0EC9">
        <w:rPr>
          <w:rFonts w:ascii="Arial" w:hAnsi="Arial"/>
          <w:b/>
          <w:szCs w:val="28"/>
          <w:lang w:val="en-US" w:eastAsia="en-US"/>
        </w:rPr>
        <w:t xml:space="preserve">Schmertzen” </w:t>
      </w:r>
      <w:r w:rsidRPr="000F0EC9">
        <w:rPr>
          <w:rFonts w:ascii="Arial" w:hAnsi="Arial"/>
          <w:b/>
          <w:szCs w:val="28"/>
          <w:lang w:val="en-US" w:eastAsia="en-US"/>
        </w:rPr>
        <w:t>2009 (DE-</w:t>
      </w:r>
      <w:r w:rsidRPr="000F0EC9">
        <w:rPr>
          <w:rFonts w:ascii="Arial" w:hAnsi="Arial"/>
          <w:b/>
          <w:szCs w:val="28"/>
          <w:lang w:val="en-US" w:eastAsia="en-US"/>
        </w:rPr>
        <w:softHyphen/>
        <w:t>07)</w:t>
      </w:r>
    </w:p>
    <w:p w:rsidR="008D1ED1" w:rsidRPr="000F0EC9" w:rsidRDefault="0078667B" w:rsidP="000F0EC9">
      <w:pPr>
        <w:pStyle w:val="Normaallaadveeb"/>
        <w:spacing w:before="2" w:after="2"/>
        <w:rPr>
          <w:rFonts w:ascii="Arial" w:hAnsi="Arial"/>
          <w:b/>
          <w:szCs w:val="20"/>
          <w:lang w:val="en-US" w:eastAsia="en-US"/>
        </w:rPr>
      </w:pPr>
      <w:r w:rsidRPr="000F0EC9">
        <w:rPr>
          <w:rFonts w:ascii="Arial" w:eastAsiaTheme="minorHAnsi" w:hAnsi="Arial"/>
          <w:b/>
          <w:bCs/>
          <w:sz w:val="20"/>
          <w:szCs w:val="20"/>
          <w:lang w:val="en-US" w:eastAsia="en-US"/>
        </w:rPr>
        <w:t xml:space="preserve">The grading system of the guideline </w:t>
      </w:r>
    </w:p>
    <w:tbl>
      <w:tblPr>
        <w:tblW w:w="8755" w:type="dxa"/>
        <w:tblLook w:val="00A0" w:firstRow="1" w:lastRow="0" w:firstColumn="1" w:lastColumn="0" w:noHBand="0" w:noVBand="0"/>
      </w:tblPr>
      <w:tblGrid>
        <w:gridCol w:w="1562"/>
        <w:gridCol w:w="937"/>
        <w:gridCol w:w="6256"/>
      </w:tblGrid>
      <w:tr w:rsidR="00AA3CD7" w:rsidRPr="000F0EC9">
        <w:trPr>
          <w:trHeight w:val="366"/>
        </w:trPr>
        <w:tc>
          <w:tcPr>
            <w:tcW w:w="1562" w:type="dxa"/>
          </w:tcPr>
          <w:p w:rsidR="00AA3CD7" w:rsidRPr="000F0EC9" w:rsidRDefault="00AA3CD7" w:rsidP="0070431E">
            <w:pPr>
              <w:spacing w:beforeLines="1" w:before="2" w:afterLines="1" w:after="2"/>
              <w:rPr>
                <w:rFonts w:eastAsiaTheme="minorHAnsi"/>
                <w:sz w:val="18"/>
                <w:lang w:val="en-US" w:eastAsia="en-US"/>
              </w:rPr>
            </w:pPr>
            <w:r w:rsidRPr="000F0EC9">
              <w:rPr>
                <w:rFonts w:ascii="Arial" w:eastAsiaTheme="minorHAnsi" w:hAnsi="Arial"/>
                <w:sz w:val="18"/>
                <w:szCs w:val="18"/>
                <w:lang w:val="en-US" w:eastAsia="en-US"/>
              </w:rPr>
              <w:t xml:space="preserve">Degree of recommendation </w:t>
            </w:r>
          </w:p>
        </w:tc>
        <w:tc>
          <w:tcPr>
            <w:tcW w:w="937" w:type="dxa"/>
          </w:tcPr>
          <w:p w:rsidR="00AA3CD7" w:rsidRPr="000F0EC9" w:rsidRDefault="00AA3CD7" w:rsidP="0070431E">
            <w:pPr>
              <w:spacing w:beforeLines="1" w:before="2" w:afterLines="1" w:after="2"/>
              <w:rPr>
                <w:rFonts w:eastAsiaTheme="minorHAnsi"/>
                <w:sz w:val="18"/>
                <w:lang w:val="en-US" w:eastAsia="en-US"/>
              </w:rPr>
            </w:pPr>
            <w:r w:rsidRPr="000F0EC9">
              <w:rPr>
                <w:rFonts w:ascii="Arial" w:eastAsiaTheme="minorHAnsi" w:hAnsi="Arial"/>
                <w:sz w:val="18"/>
                <w:szCs w:val="18"/>
                <w:lang w:val="en-US" w:eastAsia="en-US"/>
              </w:rPr>
              <w:t xml:space="preserve">Level of evidence </w:t>
            </w:r>
          </w:p>
        </w:tc>
        <w:tc>
          <w:tcPr>
            <w:tcW w:w="6256" w:type="dxa"/>
          </w:tcPr>
          <w:p w:rsidR="00AA3CD7" w:rsidRPr="000F0EC9" w:rsidRDefault="00AA3CD7" w:rsidP="0070431E">
            <w:pPr>
              <w:spacing w:beforeLines="1" w:before="2" w:afterLines="1" w:after="2"/>
              <w:rPr>
                <w:rFonts w:ascii="Arial" w:eastAsiaTheme="minorHAnsi" w:hAnsi="Arial"/>
                <w:b/>
                <w:bCs/>
                <w:sz w:val="18"/>
                <w:lang w:val="en-US" w:eastAsia="en-US"/>
              </w:rPr>
            </w:pPr>
          </w:p>
        </w:tc>
      </w:tr>
      <w:tr w:rsidR="00AA3CD7" w:rsidRPr="000F0EC9">
        <w:trPr>
          <w:trHeight w:val="204"/>
        </w:trPr>
        <w:tc>
          <w:tcPr>
            <w:tcW w:w="1562" w:type="dxa"/>
            <w:vMerge w:val="restart"/>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A</w:t>
            </w: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1a</w:t>
            </w:r>
          </w:p>
        </w:tc>
        <w:tc>
          <w:tcPr>
            <w:tcW w:w="6256" w:type="dxa"/>
          </w:tcPr>
          <w:p w:rsidR="00AA3CD7" w:rsidRPr="000F0EC9" w:rsidRDefault="00AA3CD7"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 xml:space="preserve">Systematic review of controlled randomized clinical trials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1b</w:t>
            </w:r>
          </w:p>
        </w:tc>
        <w:tc>
          <w:tcPr>
            <w:tcW w:w="6256" w:type="dxa"/>
          </w:tcPr>
          <w:p w:rsidR="00AA3CD7" w:rsidRPr="000F0EC9" w:rsidRDefault="00AA3CD7"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Controlled randomized clinical trials with a strict confidence interval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1c</w:t>
            </w:r>
          </w:p>
        </w:tc>
        <w:tc>
          <w:tcPr>
            <w:tcW w:w="6256" w:type="dxa"/>
          </w:tcPr>
          <w:p w:rsidR="00AA3CD7" w:rsidRPr="000F0EC9" w:rsidRDefault="00AA3CD7"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“All or nothing” therapeutic results </w:t>
            </w:r>
          </w:p>
        </w:tc>
      </w:tr>
      <w:tr w:rsidR="00AA3CD7" w:rsidRPr="000F0EC9">
        <w:trPr>
          <w:trHeight w:val="204"/>
        </w:trPr>
        <w:tc>
          <w:tcPr>
            <w:tcW w:w="1562" w:type="dxa"/>
            <w:vMerge w:val="restart"/>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B</w:t>
            </w: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2a</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Systematic re</w:t>
            </w:r>
            <w:r w:rsidR="00AA3CD7" w:rsidRPr="000F0EC9">
              <w:rPr>
                <w:rFonts w:ascii="Arial" w:eastAsiaTheme="minorHAnsi" w:hAnsi="Arial"/>
                <w:sz w:val="18"/>
                <w:szCs w:val="18"/>
                <w:lang w:val="en-US" w:eastAsia="en-US"/>
              </w:rPr>
              <w:t xml:space="preserve">view of cohort studies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2b</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Cohort studies (including lesser quality randomized clinical trials)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2c</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Observation of therapeutic results (outcomes research).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3a</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Systematic review of case-control studies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3b</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Case-control study </w:t>
            </w:r>
          </w:p>
        </w:tc>
      </w:tr>
      <w:tr w:rsidR="00AA3CD7" w:rsidRPr="000F0EC9">
        <w:trPr>
          <w:trHeight w:val="204"/>
        </w:trPr>
        <w:tc>
          <w:tcPr>
            <w:tcW w:w="1562" w:type="dxa"/>
            <w:vMerge w:val="restart"/>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C</w:t>
            </w: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4</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Case report (including cohort or case-control of poor quality) </w:t>
            </w:r>
          </w:p>
        </w:tc>
      </w:tr>
      <w:tr w:rsidR="00AA3CD7" w:rsidRPr="000F0EC9">
        <w:trPr>
          <w:trHeight w:val="141"/>
        </w:trPr>
        <w:tc>
          <w:tcPr>
            <w:tcW w:w="1562" w:type="dxa"/>
            <w:vMerge/>
          </w:tcPr>
          <w:p w:rsidR="00AA3CD7" w:rsidRPr="000F0EC9" w:rsidRDefault="00AA3CD7" w:rsidP="0070431E">
            <w:pPr>
              <w:spacing w:beforeLines="1" w:before="2" w:afterLines="1" w:after="2"/>
              <w:rPr>
                <w:rFonts w:ascii="Arial" w:eastAsiaTheme="minorHAnsi" w:hAnsi="Arial"/>
                <w:b/>
                <w:bCs/>
                <w:sz w:val="18"/>
                <w:lang w:val="en-US" w:eastAsia="en-US"/>
              </w:rPr>
            </w:pPr>
          </w:p>
        </w:tc>
        <w:tc>
          <w:tcPr>
            <w:tcW w:w="937" w:type="dxa"/>
          </w:tcPr>
          <w:p w:rsidR="00AA3CD7" w:rsidRPr="000F0EC9" w:rsidRDefault="00AA3CD7" w:rsidP="0070431E">
            <w:pPr>
              <w:spacing w:beforeLines="1" w:before="2" w:afterLines="1" w:after="2"/>
              <w:rPr>
                <w:rFonts w:ascii="Arial" w:eastAsiaTheme="minorHAnsi" w:hAnsi="Arial"/>
                <w:b/>
                <w:bCs/>
                <w:sz w:val="18"/>
                <w:lang w:val="en-US" w:eastAsia="en-US"/>
              </w:rPr>
            </w:pPr>
            <w:r w:rsidRPr="000F0EC9">
              <w:rPr>
                <w:rFonts w:ascii="Arial" w:eastAsiaTheme="minorHAnsi" w:hAnsi="Arial"/>
                <w:b/>
                <w:bCs/>
                <w:sz w:val="18"/>
                <w:lang w:val="en-US" w:eastAsia="en-US"/>
              </w:rPr>
              <w:t>5</w:t>
            </w:r>
          </w:p>
        </w:tc>
        <w:tc>
          <w:tcPr>
            <w:tcW w:w="6256" w:type="dxa"/>
          </w:tcPr>
          <w:p w:rsidR="00AA3CD7" w:rsidRPr="000F0EC9" w:rsidRDefault="003A3C4A"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8"/>
                <w:lang w:val="en-US" w:eastAsia="en-US"/>
              </w:rPr>
              <w:t xml:space="preserve">Specialists’ opinions lacking critical evaluation or based on basic matters (physiological study or study with animals) </w:t>
            </w:r>
          </w:p>
        </w:tc>
      </w:tr>
    </w:tbl>
    <w:p w:rsidR="0078667B" w:rsidRPr="000F0EC9" w:rsidRDefault="0078667B" w:rsidP="0070431E">
      <w:pPr>
        <w:spacing w:beforeLines="1" w:before="2" w:afterLines="1" w:after="2"/>
        <w:rPr>
          <w:rFonts w:ascii="Arial" w:eastAsiaTheme="minorHAnsi" w:hAnsi="Arial"/>
          <w:b/>
          <w:bCs/>
          <w:sz w:val="22"/>
          <w:szCs w:val="20"/>
          <w:lang w:val="en-US" w:eastAsia="en-US"/>
        </w:rPr>
      </w:pPr>
    </w:p>
    <w:p w:rsidR="006D7547" w:rsidRPr="000F0EC9" w:rsidRDefault="003A3C4A" w:rsidP="0070431E">
      <w:pPr>
        <w:spacing w:beforeLines="1" w:before="2" w:afterLines="1" w:after="2"/>
        <w:rPr>
          <w:rFonts w:ascii="Arial" w:hAnsi="Arial"/>
          <w:b/>
          <w:bCs/>
          <w:sz w:val="22"/>
          <w:szCs w:val="20"/>
        </w:rPr>
      </w:pPr>
      <w:r w:rsidRPr="000F0EC9">
        <w:rPr>
          <w:rFonts w:ascii="Arial" w:hAnsi="Arial"/>
          <w:b/>
          <w:bCs/>
          <w:sz w:val="22"/>
          <w:szCs w:val="20"/>
        </w:rPr>
        <w:t>Original table</w:t>
      </w:r>
      <w:r w:rsidR="005632C1" w:rsidRPr="000F0EC9">
        <w:rPr>
          <w:rFonts w:ascii="Arial" w:hAnsi="Arial"/>
          <w:b/>
          <w:bCs/>
          <w:sz w:val="22"/>
          <w:szCs w:val="20"/>
        </w:rPr>
        <w:t>s (translated)</w:t>
      </w:r>
      <w:r w:rsidRPr="000F0EC9">
        <w:rPr>
          <w:rFonts w:ascii="Arial" w:hAnsi="Arial"/>
          <w:b/>
          <w:bCs/>
          <w:sz w:val="22"/>
          <w:szCs w:val="20"/>
        </w:rPr>
        <w:t xml:space="preserve"> from the guideline:</w:t>
      </w:r>
    </w:p>
    <w:p w:rsidR="003A3C4A" w:rsidRPr="000F0EC9" w:rsidRDefault="003A3C4A" w:rsidP="0070431E">
      <w:pPr>
        <w:spacing w:beforeLines="1" w:before="2" w:afterLines="1" w:after="2"/>
        <w:rPr>
          <w:rFonts w:ascii="Arial" w:hAnsi="Arial"/>
          <w:b/>
          <w:bCs/>
          <w:szCs w:val="20"/>
        </w:rPr>
      </w:pPr>
    </w:p>
    <w:p w:rsidR="003A3C4A" w:rsidRPr="000F0EC9" w:rsidRDefault="003A3C4A" w:rsidP="0070431E">
      <w:pPr>
        <w:spacing w:beforeLines="1" w:before="2" w:afterLines="1" w:after="2"/>
        <w:rPr>
          <w:rFonts w:ascii="Arial" w:hAnsi="Arial"/>
          <w:sz w:val="22"/>
          <w:szCs w:val="20"/>
        </w:rPr>
      </w:pPr>
      <w:r w:rsidRPr="000F0EC9">
        <w:rPr>
          <w:rFonts w:ascii="Arial" w:hAnsi="Arial"/>
          <w:b/>
          <w:bCs/>
          <w:sz w:val="22"/>
          <w:szCs w:val="20"/>
        </w:rPr>
        <w:t>Table</w:t>
      </w:r>
      <w:r w:rsidR="00C81B21" w:rsidRPr="000F0EC9">
        <w:rPr>
          <w:rFonts w:ascii="Arial" w:hAnsi="Arial"/>
          <w:b/>
          <w:bCs/>
          <w:sz w:val="22"/>
          <w:szCs w:val="20"/>
        </w:rPr>
        <w:t xml:space="preserve"> 1. </w:t>
      </w:r>
      <w:r w:rsidRPr="000F0EC9">
        <w:rPr>
          <w:rFonts w:ascii="Arial" w:hAnsi="Arial"/>
          <w:b/>
          <w:color w:val="0000FF"/>
          <w:sz w:val="22"/>
          <w:szCs w:val="20"/>
        </w:rPr>
        <w:t>Tonsillectomy</w:t>
      </w:r>
      <w:r w:rsidRPr="000F0EC9">
        <w:rPr>
          <w:rFonts w:ascii="Arial" w:hAnsi="Arial"/>
          <w:sz w:val="22"/>
          <w:szCs w:val="20"/>
        </w:rPr>
        <w:t xml:space="preserve">: NSAID vs. </w:t>
      </w:r>
      <w:r w:rsidR="005E1B95" w:rsidRPr="000F0EC9">
        <w:rPr>
          <w:rFonts w:ascii="Arial" w:hAnsi="Arial"/>
          <w:sz w:val="22"/>
          <w:szCs w:val="20"/>
        </w:rPr>
        <w:t xml:space="preserve">alternative </w:t>
      </w:r>
    </w:p>
    <w:tbl>
      <w:tblPr>
        <w:tblW w:w="0" w:type="auto"/>
        <w:tblInd w:w="-269" w:type="dxa"/>
        <w:tblCellMar>
          <w:top w:w="15" w:type="dxa"/>
          <w:left w:w="15" w:type="dxa"/>
          <w:bottom w:w="15" w:type="dxa"/>
          <w:right w:w="15" w:type="dxa"/>
        </w:tblCellMar>
        <w:tblLook w:val="0000" w:firstRow="0" w:lastRow="0" w:firstColumn="0" w:lastColumn="0" w:noHBand="0" w:noVBand="0"/>
      </w:tblPr>
      <w:tblGrid>
        <w:gridCol w:w="131"/>
        <w:gridCol w:w="1854"/>
        <w:gridCol w:w="2927"/>
        <w:gridCol w:w="957"/>
        <w:gridCol w:w="3262"/>
      </w:tblGrid>
      <w:tr w:rsidR="005632C1" w:rsidRPr="000F0EC9">
        <w:tc>
          <w:tcPr>
            <w:tcW w:w="0" w:type="auto"/>
            <w:tcBorders>
              <w:top w:val="single" w:sz="4" w:space="0" w:color="000000"/>
              <w:left w:val="single" w:sz="4" w:space="0" w:color="000000"/>
              <w:bottom w:val="single" w:sz="4" w:space="0" w:color="000000"/>
              <w:right w:val="single" w:sz="4" w:space="0" w:color="000000"/>
            </w:tcBorders>
          </w:tcPr>
          <w:p w:rsidR="005632C1" w:rsidRPr="000F0EC9" w:rsidRDefault="005632C1" w:rsidP="0070431E">
            <w:pPr>
              <w:spacing w:beforeLines="1" w:before="2" w:afterLines="1" w:after="2"/>
              <w:rPr>
                <w:rFonts w:ascii="Arial" w:hAnsi="Arial"/>
                <w:b/>
                <w:bCs/>
                <w:sz w:val="18"/>
                <w:szCs w:val="20"/>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b/>
                <w:bCs/>
                <w:sz w:val="18"/>
                <w:szCs w:val="20"/>
              </w:rPr>
              <w:t>Author, year; Evidence level</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b/>
                <w:bCs/>
                <w:sz w:val="18"/>
                <w:szCs w:val="20"/>
              </w:rPr>
              <w:t>Studies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b/>
                <w:bCs/>
                <w:sz w:val="18"/>
                <w:szCs w:val="20"/>
              </w:rPr>
              <w:t xml:space="preserve">Therapy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b/>
                <w:bCs/>
                <w:sz w:val="18"/>
                <w:szCs w:val="20"/>
              </w:rPr>
              <w:t>Result</w:t>
            </w:r>
          </w:p>
        </w:tc>
      </w:tr>
      <w:tr w:rsidR="005632C1" w:rsidRPr="000F0EC9">
        <w:tc>
          <w:tcPr>
            <w:tcW w:w="0" w:type="auto"/>
            <w:tcBorders>
              <w:top w:val="single" w:sz="4" w:space="0" w:color="000000"/>
              <w:left w:val="single" w:sz="4" w:space="0" w:color="000000"/>
              <w:bottom w:val="single" w:sz="4" w:space="0" w:color="000000"/>
              <w:right w:val="single" w:sz="4" w:space="0" w:color="000000"/>
            </w:tcBorders>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 xml:space="preserve">Cardwell </w:t>
            </w:r>
            <w:r w:rsidRPr="000F0EC9">
              <w:rPr>
                <w:rFonts w:ascii="Arial" w:hAnsi="Arial"/>
                <w:i/>
                <w:sz w:val="18"/>
                <w:szCs w:val="18"/>
              </w:rPr>
              <w:t>et al</w:t>
            </w:r>
            <w:r w:rsidRPr="000F0EC9">
              <w:rPr>
                <w:rFonts w:ascii="Arial" w:hAnsi="Arial"/>
                <w:sz w:val="18"/>
                <w:szCs w:val="18"/>
              </w:rPr>
              <w:t xml:space="preserve">., 2005; </w:t>
            </w:r>
          </w:p>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LoE: 1a</w:t>
            </w:r>
            <w:r w:rsidRPr="000F0EC9">
              <w:rPr>
                <w:rFonts w:ascii="Arial" w:hAnsi="Arial"/>
                <w:sz w:val="18"/>
                <w:szCs w:val="18"/>
              </w:rPr>
              <w:t xml:space="preserve"> </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 xml:space="preserve">13 RCTs Metaanalyse </w:t>
            </w:r>
          </w:p>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NSAID</w:t>
            </w:r>
          </w:p>
          <w:p w:rsidR="005632C1" w:rsidRPr="000F0EC9" w:rsidRDefault="005632C1" w:rsidP="0070431E">
            <w:pPr>
              <w:spacing w:beforeLines="1" w:before="2" w:afterLines="1" w:after="2"/>
              <w:rPr>
                <w:rFonts w:ascii="Arial" w:hAnsi="Arial"/>
                <w:color w:val="0000FF"/>
                <w:sz w:val="18"/>
                <w:szCs w:val="18"/>
              </w:rPr>
            </w:pPr>
            <w:r w:rsidRPr="000F0EC9">
              <w:rPr>
                <w:rFonts w:ascii="Arial" w:hAnsi="Arial"/>
                <w:color w:val="0000FF"/>
                <w:sz w:val="18"/>
                <w:szCs w:val="18"/>
              </w:rPr>
              <w:t>pre-</w:t>
            </w:r>
          </w:p>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intra</w:t>
            </w:r>
            <w:r w:rsidRPr="000F0EC9">
              <w:rPr>
                <w:rFonts w:ascii="Arial" w:hAnsi="Arial"/>
                <w:sz w:val="18"/>
                <w:szCs w:val="18"/>
              </w:rPr>
              <w:t xml:space="preserve">- </w:t>
            </w:r>
            <w:r w:rsidRPr="000F0EC9">
              <w:rPr>
                <w:rFonts w:ascii="Arial" w:hAnsi="Arial"/>
                <w:color w:val="0000FF"/>
                <w:sz w:val="18"/>
                <w:szCs w:val="18"/>
              </w:rPr>
              <w:t>postop</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color w:val="0000FF"/>
                <w:sz w:val="18"/>
                <w:szCs w:val="18"/>
              </w:rPr>
            </w:pPr>
            <w:r w:rsidRPr="000F0EC9">
              <w:rPr>
                <w:rFonts w:ascii="Arial" w:hAnsi="Arial"/>
                <w:color w:val="0000FF"/>
                <w:sz w:val="18"/>
                <w:szCs w:val="18"/>
              </w:rPr>
              <w:t>Bleeding risk ↔</w:t>
            </w:r>
          </w:p>
          <w:p w:rsidR="005632C1" w:rsidRPr="000F0EC9" w:rsidRDefault="005632C1" w:rsidP="0070431E">
            <w:pPr>
              <w:spacing w:beforeLines="1" w:before="2" w:afterLines="1" w:after="2"/>
              <w:rPr>
                <w:rFonts w:ascii="Arial" w:hAnsi="Arial"/>
                <w:color w:val="0000FF"/>
                <w:sz w:val="18"/>
                <w:szCs w:val="20"/>
              </w:rPr>
            </w:pPr>
            <w:r w:rsidRPr="000F0EC9">
              <w:rPr>
                <w:rFonts w:ascii="Arial" w:hAnsi="Arial"/>
                <w:color w:val="0000FF"/>
                <w:sz w:val="18"/>
                <w:szCs w:val="18"/>
              </w:rPr>
              <w:t xml:space="preserve">Risk of reoperation ↔ </w:t>
            </w:r>
          </w:p>
        </w:tc>
      </w:tr>
      <w:tr w:rsidR="005632C1" w:rsidRPr="000F0EC9">
        <w:tc>
          <w:tcPr>
            <w:tcW w:w="0" w:type="auto"/>
            <w:tcBorders>
              <w:top w:val="single" w:sz="4" w:space="0" w:color="000000"/>
              <w:left w:val="single" w:sz="4" w:space="0" w:color="000000"/>
              <w:bottom w:val="single" w:sz="4" w:space="0" w:color="000000"/>
              <w:right w:val="single" w:sz="4" w:space="0" w:color="000000"/>
            </w:tcBorders>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2</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 xml:space="preserve">Moiniche </w:t>
            </w:r>
            <w:r w:rsidRPr="000F0EC9">
              <w:rPr>
                <w:rFonts w:ascii="Arial" w:hAnsi="Arial"/>
                <w:i/>
                <w:sz w:val="18"/>
                <w:szCs w:val="18"/>
              </w:rPr>
              <w:t>et al</w:t>
            </w:r>
            <w:r w:rsidRPr="000F0EC9">
              <w:rPr>
                <w:rFonts w:ascii="Arial" w:hAnsi="Arial"/>
                <w:sz w:val="18"/>
                <w:szCs w:val="18"/>
              </w:rPr>
              <w:t xml:space="preserve">. 2003; </w:t>
            </w:r>
          </w:p>
          <w:p w:rsidR="005632C1" w:rsidRPr="000F0EC9" w:rsidRDefault="005632C1" w:rsidP="0070431E">
            <w:pPr>
              <w:spacing w:beforeLines="1" w:before="2" w:afterLines="1" w:after="2"/>
              <w:rPr>
                <w:sz w:val="18"/>
                <w:szCs w:val="20"/>
              </w:rPr>
            </w:pPr>
            <w:r w:rsidRPr="000F0EC9">
              <w:rPr>
                <w:rFonts w:ascii="Arial" w:hAnsi="Arial"/>
                <w:color w:val="0000FF"/>
                <w:sz w:val="18"/>
                <w:szCs w:val="18"/>
              </w:rPr>
              <w:t>LoE: 1a</w:t>
            </w:r>
            <w:r w:rsidRPr="000F0EC9">
              <w:rPr>
                <w:rFonts w:ascii="Arial" w:hAnsi="Arial"/>
                <w:sz w:val="18"/>
                <w:szCs w:val="18"/>
              </w:rPr>
              <w:t xml:space="preserve"> </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 xml:space="preserve">25 RCTs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NSAID</w:t>
            </w:r>
          </w:p>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pre-</w:t>
            </w:r>
            <w:r w:rsidRPr="000F0EC9">
              <w:rPr>
                <w:rFonts w:ascii="Arial" w:hAnsi="Arial"/>
                <w:sz w:val="18"/>
                <w:szCs w:val="18"/>
              </w:rPr>
              <w:t xml:space="preserve"> </w:t>
            </w:r>
            <w:r w:rsidRPr="000F0EC9">
              <w:rPr>
                <w:rFonts w:ascii="Arial" w:hAnsi="Arial"/>
                <w:color w:val="0000FF"/>
                <w:sz w:val="18"/>
                <w:szCs w:val="18"/>
              </w:rPr>
              <w:t>postop</w:t>
            </w:r>
            <w:r w:rsidRPr="000F0EC9">
              <w:rPr>
                <w:rFonts w:ascii="Arial" w:hAnsi="Arial"/>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color w:val="0000FF"/>
                <w:sz w:val="18"/>
                <w:szCs w:val="18"/>
              </w:rPr>
              <w:t>Bleeding risk  ↔</w:t>
            </w:r>
          </w:p>
          <w:p w:rsidR="005632C1" w:rsidRPr="000F0EC9" w:rsidRDefault="005632C1" w:rsidP="0070431E">
            <w:pPr>
              <w:spacing w:beforeLines="1" w:before="2" w:afterLines="1" w:after="2"/>
              <w:rPr>
                <w:rFonts w:ascii="Arial" w:hAnsi="Arial"/>
                <w:sz w:val="18"/>
                <w:szCs w:val="18"/>
              </w:rPr>
            </w:pPr>
            <w:r w:rsidRPr="000F0EC9">
              <w:rPr>
                <w:rFonts w:ascii="Arial" w:hAnsi="Arial"/>
                <w:color w:val="0000FF"/>
                <w:sz w:val="18"/>
                <w:szCs w:val="18"/>
              </w:rPr>
              <w:t>Risk of reoperation</w:t>
            </w:r>
            <w:r w:rsidRPr="000F0EC9">
              <w:rPr>
                <w:rFonts w:ascii="Arial" w:hAnsi="Arial"/>
                <w:sz w:val="18"/>
                <w:szCs w:val="18"/>
              </w:rPr>
              <w:t xml:space="preserve"> </w:t>
            </w:r>
            <w:r w:rsidRPr="000F0EC9">
              <w:rPr>
                <w:rFonts w:ascii="Arial" w:hAnsi="Arial"/>
                <w:color w:val="0000FF"/>
                <w:sz w:val="18"/>
                <w:szCs w:val="18"/>
              </w:rPr>
              <w:t>after postop. administration ↑</w:t>
            </w:r>
            <w:r w:rsidRPr="000F0EC9">
              <w:rPr>
                <w:rFonts w:ascii="Arial" w:hAnsi="Arial"/>
                <w:sz w:val="18"/>
                <w:szCs w:val="18"/>
              </w:rPr>
              <w:t xml:space="preserve">; </w:t>
            </w:r>
            <w:r w:rsidRPr="000F0EC9">
              <w:rPr>
                <w:rFonts w:ascii="Arial" w:hAnsi="Arial"/>
                <w:color w:val="0000FF"/>
                <w:sz w:val="18"/>
                <w:szCs w:val="18"/>
              </w:rPr>
              <w:t>bei preop. administration ↔</w:t>
            </w:r>
            <w:r w:rsidRPr="000F0EC9">
              <w:rPr>
                <w:rFonts w:ascii="Arial" w:hAnsi="Arial"/>
                <w:sz w:val="18"/>
                <w:szCs w:val="18"/>
              </w:rPr>
              <w:t xml:space="preserve"> </w:t>
            </w:r>
          </w:p>
        </w:tc>
      </w:tr>
      <w:tr w:rsidR="005632C1" w:rsidRPr="000F0EC9">
        <w:tc>
          <w:tcPr>
            <w:tcW w:w="0" w:type="auto"/>
            <w:tcBorders>
              <w:top w:val="single" w:sz="4" w:space="0" w:color="000000"/>
              <w:left w:val="single" w:sz="4" w:space="0" w:color="000000"/>
              <w:bottom w:val="single" w:sz="4" w:space="0" w:color="000000"/>
              <w:right w:val="single" w:sz="4" w:space="0" w:color="000000"/>
            </w:tcBorders>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3</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 xml:space="preserve">Krishna </w:t>
            </w:r>
            <w:r w:rsidRPr="000F0EC9">
              <w:rPr>
                <w:rFonts w:ascii="Arial" w:hAnsi="Arial"/>
                <w:i/>
                <w:sz w:val="18"/>
                <w:szCs w:val="18"/>
              </w:rPr>
              <w:t>et al</w:t>
            </w:r>
            <w:r w:rsidRPr="000F0EC9">
              <w:rPr>
                <w:rFonts w:ascii="Arial" w:hAnsi="Arial"/>
                <w:sz w:val="18"/>
                <w:szCs w:val="18"/>
              </w:rPr>
              <w:t xml:space="preserve">. 2003; </w:t>
            </w:r>
          </w:p>
          <w:p w:rsidR="005632C1" w:rsidRPr="000F0EC9" w:rsidRDefault="005632C1" w:rsidP="0070431E">
            <w:pPr>
              <w:spacing w:beforeLines="1" w:before="2" w:afterLines="1" w:after="2"/>
              <w:rPr>
                <w:rFonts w:ascii="Arial" w:hAnsi="Arial"/>
                <w:color w:val="0000FF"/>
                <w:sz w:val="18"/>
                <w:szCs w:val="20"/>
              </w:rPr>
            </w:pPr>
            <w:r w:rsidRPr="000F0EC9">
              <w:rPr>
                <w:rFonts w:ascii="Arial" w:hAnsi="Arial"/>
                <w:color w:val="0000FF"/>
                <w:sz w:val="18"/>
                <w:szCs w:val="18"/>
              </w:rPr>
              <w:t xml:space="preserve">LoE: 1a </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5 RCTs, Metaanalyse</w:t>
            </w:r>
          </w:p>
          <w:p w:rsidR="005632C1" w:rsidRPr="000F0EC9" w:rsidRDefault="005632C1" w:rsidP="0070431E">
            <w:pPr>
              <w:spacing w:beforeLines="1" w:before="2" w:afterLines="1" w:after="2"/>
              <w:rPr>
                <w:rFonts w:ascii="Arial" w:hAnsi="Arial"/>
                <w:sz w:val="18"/>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 xml:space="preserve">NSAR </w:t>
            </w:r>
          </w:p>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postop</w:t>
            </w:r>
            <w:r w:rsidRPr="000F0EC9">
              <w:rPr>
                <w:rFonts w:ascii="Arial" w:hAnsi="Arial"/>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Bleeding risk   ↔</w:t>
            </w:r>
          </w:p>
        </w:tc>
      </w:tr>
      <w:tr w:rsidR="005632C1" w:rsidRPr="000F0EC9">
        <w:tc>
          <w:tcPr>
            <w:tcW w:w="0" w:type="auto"/>
            <w:tcBorders>
              <w:top w:val="single" w:sz="4" w:space="0" w:color="000000"/>
              <w:left w:val="single" w:sz="4" w:space="0" w:color="000000"/>
              <w:bottom w:val="single" w:sz="4" w:space="0" w:color="000000"/>
              <w:right w:val="single" w:sz="4" w:space="0" w:color="000000"/>
            </w:tcBorders>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4</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 xml:space="preserve">Marret </w:t>
            </w:r>
            <w:r w:rsidRPr="000F0EC9">
              <w:rPr>
                <w:rFonts w:ascii="Arial" w:hAnsi="Arial"/>
                <w:i/>
                <w:sz w:val="18"/>
                <w:szCs w:val="18"/>
              </w:rPr>
              <w:t>et al</w:t>
            </w:r>
            <w:r w:rsidRPr="000F0EC9">
              <w:rPr>
                <w:rFonts w:ascii="Arial" w:hAnsi="Arial"/>
                <w:sz w:val="18"/>
                <w:szCs w:val="18"/>
              </w:rPr>
              <w:t xml:space="preserve">. 2003; </w:t>
            </w:r>
          </w:p>
          <w:p w:rsidR="005632C1" w:rsidRPr="000F0EC9" w:rsidRDefault="005632C1" w:rsidP="0070431E">
            <w:pPr>
              <w:spacing w:beforeLines="1" w:before="2" w:afterLines="1" w:after="2"/>
              <w:rPr>
                <w:rFonts w:ascii="Arial" w:hAnsi="Arial"/>
                <w:color w:val="0000FF"/>
                <w:sz w:val="18"/>
                <w:szCs w:val="20"/>
              </w:rPr>
            </w:pPr>
            <w:r w:rsidRPr="000F0EC9">
              <w:rPr>
                <w:rFonts w:ascii="Arial" w:hAnsi="Arial"/>
                <w:color w:val="0000FF"/>
                <w:sz w:val="18"/>
                <w:szCs w:val="18"/>
              </w:rPr>
              <w:t xml:space="preserve">LoE: 1a </w:t>
            </w:r>
          </w:p>
        </w:tc>
        <w:tc>
          <w:tcPr>
            <w:tcW w:w="2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18"/>
              </w:rPr>
            </w:pPr>
            <w:r w:rsidRPr="000F0EC9">
              <w:rPr>
                <w:rFonts w:ascii="Arial" w:hAnsi="Arial"/>
                <w:sz w:val="18"/>
                <w:szCs w:val="18"/>
              </w:rPr>
              <w:t>7 RCTs, Metaanalyse</w:t>
            </w:r>
          </w:p>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w:t>
            </w:r>
            <w:r w:rsidRPr="000F0EC9">
              <w:rPr>
                <w:rFonts w:ascii="Arial" w:hAnsi="Arial"/>
                <w:color w:val="000090"/>
                <w:sz w:val="18"/>
                <w:szCs w:val="18"/>
              </w:rPr>
              <w:t>Only 2 studies included adults, n= 77</w:t>
            </w:r>
            <w:r w:rsidRPr="000F0EC9">
              <w:rPr>
                <w:rFonts w:ascii="Arial" w:hAnsi="Arial"/>
                <w:sz w:val="18"/>
                <w:szCs w:val="18"/>
              </w:rPr>
              <w:t>, administered im ketorolac, iv ketoprofen)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sz w:val="18"/>
                <w:szCs w:val="20"/>
              </w:rPr>
            </w:pPr>
            <w:r w:rsidRPr="000F0EC9">
              <w:rPr>
                <w:rFonts w:ascii="Arial" w:hAnsi="Arial"/>
                <w:sz w:val="18"/>
                <w:szCs w:val="18"/>
              </w:rPr>
              <w:t xml:space="preserve">NSAID  </w:t>
            </w:r>
            <w:r w:rsidRPr="000F0EC9">
              <w:rPr>
                <w:rFonts w:ascii="Arial" w:hAnsi="Arial"/>
                <w:color w:val="0000FF"/>
                <w:sz w:val="18"/>
                <w:szCs w:val="18"/>
              </w:rPr>
              <w:t>postop.</w:t>
            </w:r>
            <w:r w:rsidRPr="000F0EC9">
              <w:rPr>
                <w:rFonts w:ascii="Arial" w:hAnsi="Arial"/>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632C1" w:rsidRPr="000F0EC9" w:rsidRDefault="005632C1" w:rsidP="0070431E">
            <w:pPr>
              <w:spacing w:beforeLines="1" w:before="2" w:afterLines="1" w:after="2"/>
              <w:rPr>
                <w:rFonts w:ascii="Arial" w:hAnsi="Arial"/>
                <w:color w:val="0000FF"/>
                <w:sz w:val="18"/>
                <w:szCs w:val="18"/>
              </w:rPr>
            </w:pPr>
            <w:r w:rsidRPr="000F0EC9">
              <w:rPr>
                <w:rFonts w:ascii="Arial" w:hAnsi="Arial"/>
                <w:color w:val="0000FF"/>
                <w:sz w:val="18"/>
                <w:szCs w:val="18"/>
              </w:rPr>
              <w:t xml:space="preserve">Bleeding risk  </w:t>
            </w:r>
            <w:r w:rsidRPr="000F0EC9">
              <w:rPr>
                <w:rFonts w:ascii="Arial" w:hAnsi="Arial"/>
                <w:sz w:val="18"/>
                <w:szCs w:val="18"/>
              </w:rPr>
              <w:t xml:space="preserve"> </w:t>
            </w:r>
            <w:r w:rsidRPr="000F0EC9">
              <w:rPr>
                <w:rFonts w:ascii="Arial" w:hAnsi="Arial"/>
                <w:color w:val="0000FF"/>
                <w:sz w:val="18"/>
                <w:szCs w:val="18"/>
              </w:rPr>
              <w:t>↔</w:t>
            </w:r>
          </w:p>
          <w:p w:rsidR="005632C1" w:rsidRPr="000F0EC9" w:rsidRDefault="005632C1" w:rsidP="0070431E">
            <w:pPr>
              <w:spacing w:beforeLines="1" w:before="2" w:afterLines="1" w:after="2"/>
              <w:rPr>
                <w:rFonts w:ascii="Arial" w:hAnsi="Arial"/>
                <w:sz w:val="18"/>
                <w:szCs w:val="20"/>
              </w:rPr>
            </w:pPr>
            <w:r w:rsidRPr="000F0EC9">
              <w:rPr>
                <w:rFonts w:ascii="Arial" w:hAnsi="Arial"/>
                <w:color w:val="0000FF"/>
                <w:sz w:val="18"/>
                <w:szCs w:val="18"/>
              </w:rPr>
              <w:t>Risk of reoperation  ↑</w:t>
            </w:r>
            <w:r w:rsidRPr="000F0EC9">
              <w:rPr>
                <w:rFonts w:ascii="Arial" w:hAnsi="Arial"/>
                <w:sz w:val="18"/>
                <w:szCs w:val="18"/>
              </w:rPr>
              <w:t xml:space="preserve"> </w:t>
            </w:r>
          </w:p>
        </w:tc>
      </w:tr>
    </w:tbl>
    <w:p w:rsidR="005411E5" w:rsidRPr="000F0EC9" w:rsidRDefault="005411E5" w:rsidP="005411E5">
      <w:pPr>
        <w:pStyle w:val="Normaallaadveeb"/>
        <w:spacing w:before="0" w:beforeAutospacing="0" w:after="0" w:afterAutospacing="0"/>
        <w:ind w:left="720"/>
        <w:jc w:val="both"/>
        <w:rPr>
          <w:rFonts w:ascii="Arial" w:hAnsi="Arial" w:cs="Arial"/>
          <w:sz w:val="22"/>
        </w:rPr>
      </w:pPr>
    </w:p>
    <w:p w:rsidR="005411E5" w:rsidRPr="000F0EC9" w:rsidRDefault="005411E5" w:rsidP="005411E5">
      <w:pPr>
        <w:pStyle w:val="Normaallaadveeb"/>
        <w:spacing w:before="0" w:beforeAutospacing="0" w:after="0" w:afterAutospacing="0"/>
        <w:ind w:left="720"/>
        <w:jc w:val="both"/>
        <w:rPr>
          <w:rFonts w:ascii="Arial" w:hAnsi="Arial" w:cs="Arial"/>
          <w:sz w:val="22"/>
        </w:rPr>
      </w:pPr>
    </w:p>
    <w:p w:rsidR="00C81B21" w:rsidRPr="000F0EC9" w:rsidRDefault="00C81B21" w:rsidP="005411E5">
      <w:pPr>
        <w:pStyle w:val="Normaallaadveeb"/>
        <w:numPr>
          <w:ilvl w:val="0"/>
          <w:numId w:val="24"/>
        </w:numPr>
        <w:spacing w:before="0" w:beforeAutospacing="0" w:after="0" w:afterAutospacing="0"/>
        <w:jc w:val="both"/>
        <w:rPr>
          <w:rFonts w:ascii="Arial" w:hAnsi="Arial" w:cs="Arial"/>
          <w:b/>
          <w:sz w:val="22"/>
        </w:rPr>
      </w:pPr>
      <w:r w:rsidRPr="000F0EC9">
        <w:rPr>
          <w:rFonts w:ascii="Arial" w:hAnsi="Arial" w:cs="Arial"/>
          <w:b/>
          <w:sz w:val="22"/>
          <w:szCs w:val="28"/>
        </w:rPr>
        <w:t xml:space="preserve">Cardwell </w:t>
      </w:r>
      <w:r w:rsidR="005411E5" w:rsidRPr="000F0EC9">
        <w:rPr>
          <w:rFonts w:ascii="Arial" w:hAnsi="Arial" w:cs="Arial"/>
          <w:b/>
          <w:i/>
          <w:sz w:val="22"/>
          <w:szCs w:val="28"/>
        </w:rPr>
        <w:t>et al</w:t>
      </w:r>
      <w:r w:rsidR="005411E5" w:rsidRPr="000F0EC9">
        <w:rPr>
          <w:rFonts w:ascii="Arial" w:hAnsi="Arial" w:cs="Arial"/>
          <w:b/>
          <w:sz w:val="22"/>
          <w:szCs w:val="28"/>
        </w:rPr>
        <w:t xml:space="preserve">. </w:t>
      </w:r>
    </w:p>
    <w:p w:rsidR="005411E5" w:rsidRPr="000F0EC9" w:rsidRDefault="005411E5" w:rsidP="005411E5">
      <w:pPr>
        <w:pStyle w:val="Normaallaadveeb"/>
        <w:spacing w:before="0" w:beforeAutospacing="0" w:after="0" w:afterAutospacing="0"/>
        <w:jc w:val="both"/>
        <w:rPr>
          <w:rFonts w:ascii="Arial" w:hAnsi="Arial" w:cs="Arial"/>
          <w:sz w:val="22"/>
          <w:lang w:val="en-US" w:eastAsia="en-US"/>
        </w:rPr>
      </w:pPr>
      <w:r w:rsidRPr="000F0EC9">
        <w:rPr>
          <w:rFonts w:ascii="Arial" w:hAnsi="Arial" w:cs="Arial"/>
          <w:b/>
          <w:sz w:val="22"/>
          <w:lang w:val="en-US" w:eastAsia="en-US"/>
        </w:rPr>
        <w:t>P</w:t>
      </w:r>
      <w:r w:rsidR="00C81B21" w:rsidRPr="000F0EC9">
        <w:rPr>
          <w:rFonts w:ascii="Arial" w:hAnsi="Arial" w:cs="Arial"/>
          <w:b/>
          <w:sz w:val="22"/>
          <w:lang w:val="en-US" w:eastAsia="en-US"/>
        </w:rPr>
        <w:t>rimary objective</w:t>
      </w:r>
      <w:r w:rsidRPr="000F0EC9">
        <w:rPr>
          <w:rFonts w:ascii="Arial" w:hAnsi="Arial" w:cs="Arial"/>
          <w:sz w:val="22"/>
          <w:lang w:val="en-US" w:eastAsia="en-US"/>
        </w:rPr>
        <w:t xml:space="preserve">: </w:t>
      </w:r>
      <w:r w:rsidR="00C81B21" w:rsidRPr="000F0EC9">
        <w:rPr>
          <w:rFonts w:ascii="Arial" w:hAnsi="Arial" w:cs="Arial"/>
          <w:sz w:val="22"/>
          <w:lang w:val="en-US" w:eastAsia="en-US"/>
        </w:rPr>
        <w:t xml:space="preserve">to assess the effects of NSAIDs on bleeding with paediatric tonsillectomy. </w:t>
      </w:r>
    </w:p>
    <w:p w:rsidR="005411E5" w:rsidRPr="000F0EC9" w:rsidRDefault="005411E5" w:rsidP="005411E5">
      <w:pPr>
        <w:pStyle w:val="Normaallaadveeb"/>
        <w:spacing w:before="0" w:beforeAutospacing="0" w:after="0" w:afterAutospacing="0"/>
        <w:jc w:val="both"/>
        <w:rPr>
          <w:rFonts w:ascii="Arial" w:hAnsi="Arial" w:cs="Arial"/>
          <w:sz w:val="22"/>
          <w:lang w:val="en-US" w:eastAsia="en-US"/>
        </w:rPr>
      </w:pPr>
      <w:r w:rsidRPr="000F0EC9">
        <w:rPr>
          <w:rFonts w:ascii="Arial" w:hAnsi="Arial" w:cs="Arial"/>
          <w:b/>
          <w:sz w:val="22"/>
          <w:lang w:val="en-US" w:eastAsia="en-US"/>
        </w:rPr>
        <w:t>Results</w:t>
      </w:r>
      <w:r w:rsidRPr="000F0EC9">
        <w:rPr>
          <w:rFonts w:ascii="Arial" w:hAnsi="Arial" w:cs="Arial"/>
          <w:sz w:val="22"/>
          <w:lang w:val="en-US" w:eastAsia="en-US"/>
        </w:rPr>
        <w:t xml:space="preserve">: </w:t>
      </w:r>
      <w:r w:rsidR="00C81B21" w:rsidRPr="000F0EC9">
        <w:rPr>
          <w:rFonts w:ascii="Arial" w:hAnsi="Arial" w:cs="Arial"/>
          <w:sz w:val="22"/>
          <w:lang w:val="en-US" w:eastAsia="en-US"/>
        </w:rPr>
        <w:t xml:space="preserve">NSAIDs did not significantly alter the number of perioperative bleeding events requiring surgical intervention: Peto odds ratio (OR) 1.32 (95% confidence interval (CI) 0.47 to 3.70). </w:t>
      </w:r>
    </w:p>
    <w:p w:rsidR="002F7603" w:rsidRPr="000F0EC9" w:rsidRDefault="00C81B21" w:rsidP="005411E5">
      <w:pPr>
        <w:pStyle w:val="Normaallaadveeb"/>
        <w:spacing w:before="0" w:beforeAutospacing="0" w:after="0" w:afterAutospacing="0"/>
        <w:jc w:val="both"/>
        <w:rPr>
          <w:rFonts w:ascii="Arial" w:hAnsi="Arial" w:cs="Arial"/>
          <w:sz w:val="22"/>
          <w:lang w:val="en-US" w:eastAsia="en-US"/>
        </w:rPr>
      </w:pPr>
      <w:r w:rsidRPr="00B57948">
        <w:rPr>
          <w:rFonts w:ascii="Arial" w:hAnsi="Arial" w:cs="Arial"/>
          <w:color w:val="FF0000"/>
          <w:sz w:val="22"/>
          <w:lang w:val="en-US" w:eastAsia="en-US"/>
        </w:rPr>
        <w:t>Eight trials involving 532 children</w:t>
      </w:r>
      <w:r w:rsidRPr="000F0EC9">
        <w:rPr>
          <w:rFonts w:ascii="Arial" w:hAnsi="Arial" w:cs="Arial"/>
          <w:sz w:val="22"/>
          <w:lang w:val="en-US" w:eastAsia="en-US"/>
        </w:rPr>
        <w:t xml:space="preserve"> looked at bleeding not requiring surgical intervention. NSAIDs did not significantly alter the number of perioperative bleeding events not requiring surgical intervention: Peto OR 1.00 (95% CI 0.39 to 2.53). </w:t>
      </w:r>
    </w:p>
    <w:p w:rsidR="005411E5" w:rsidRPr="000F0EC9" w:rsidRDefault="005411E5" w:rsidP="005411E5">
      <w:pPr>
        <w:pStyle w:val="Normaallaadveeb"/>
        <w:spacing w:before="0" w:beforeAutospacing="0" w:after="0" w:afterAutospacing="0"/>
        <w:jc w:val="both"/>
        <w:rPr>
          <w:rFonts w:ascii="Arial" w:hAnsi="Arial" w:cs="Arial"/>
          <w:sz w:val="22"/>
          <w:lang w:val="en-US" w:eastAsia="en-US"/>
        </w:rPr>
      </w:pPr>
      <w:r w:rsidRPr="000F0EC9">
        <w:rPr>
          <w:rFonts w:ascii="Arial" w:hAnsi="Arial" w:cs="Arial"/>
          <w:b/>
          <w:bCs/>
          <w:sz w:val="22"/>
          <w:lang w:val="en-US" w:eastAsia="en-US"/>
        </w:rPr>
        <w:t>Conclusion</w:t>
      </w:r>
      <w:r w:rsidR="00C81B21" w:rsidRPr="000F0EC9">
        <w:rPr>
          <w:rFonts w:ascii="Arial" w:hAnsi="Arial" w:cs="Arial"/>
          <w:b/>
          <w:bCs/>
          <w:color w:val="4B4B4B"/>
          <w:sz w:val="22"/>
          <w:lang w:val="en-US" w:eastAsia="en-US"/>
        </w:rPr>
        <w:t xml:space="preserve">: </w:t>
      </w:r>
      <w:r w:rsidR="00C81B21" w:rsidRPr="000F0EC9">
        <w:rPr>
          <w:rFonts w:ascii="Arial" w:hAnsi="Arial" w:cs="Arial"/>
          <w:color w:val="0000FF"/>
          <w:sz w:val="22"/>
          <w:lang w:val="en-US" w:eastAsia="en-US"/>
        </w:rPr>
        <w:t>NSAIDs did not cause any increase in bleeding that required a return to theatre.</w:t>
      </w:r>
      <w:r w:rsidR="00C81B21" w:rsidRPr="000F0EC9">
        <w:rPr>
          <w:rFonts w:ascii="Arial" w:hAnsi="Arial" w:cs="Arial"/>
          <w:sz w:val="22"/>
          <w:lang w:val="en-US" w:eastAsia="en-US"/>
        </w:rPr>
        <w:t xml:space="preserve"> </w:t>
      </w:r>
    </w:p>
    <w:p w:rsidR="00C81B21" w:rsidRPr="000F0EC9" w:rsidRDefault="00C81B21" w:rsidP="005411E5">
      <w:pPr>
        <w:pStyle w:val="Normaallaadveeb"/>
        <w:spacing w:before="0" w:beforeAutospacing="0" w:after="0" w:afterAutospacing="0"/>
        <w:jc w:val="both"/>
        <w:rPr>
          <w:rFonts w:ascii="Arial" w:hAnsi="Arial" w:cs="Arial"/>
          <w:sz w:val="22"/>
          <w:lang w:val="en-US" w:eastAsia="en-US"/>
        </w:rPr>
      </w:pPr>
    </w:p>
    <w:p w:rsidR="0043169B" w:rsidRPr="000F0EC9" w:rsidRDefault="005411E5" w:rsidP="005411E5">
      <w:pPr>
        <w:pStyle w:val="Normaallaadveeb"/>
        <w:numPr>
          <w:ilvl w:val="0"/>
          <w:numId w:val="24"/>
        </w:numPr>
        <w:spacing w:before="0" w:beforeAutospacing="0" w:after="0" w:afterAutospacing="0"/>
        <w:jc w:val="both"/>
        <w:rPr>
          <w:rFonts w:ascii="Arial" w:hAnsi="Arial" w:cs="Arial"/>
          <w:color w:val="1A1A1A"/>
          <w:sz w:val="22"/>
          <w:szCs w:val="26"/>
          <w:lang w:val="en-US" w:eastAsia="en-US"/>
        </w:rPr>
      </w:pPr>
      <w:r w:rsidRPr="000F0EC9">
        <w:rPr>
          <w:rFonts w:ascii="Arial" w:hAnsi="Arial" w:cs="Arial"/>
          <w:b/>
          <w:color w:val="1A1A1A"/>
          <w:sz w:val="22"/>
          <w:szCs w:val="26"/>
          <w:lang w:val="en-US" w:eastAsia="en-US"/>
        </w:rPr>
        <w:t xml:space="preserve">Møiniche </w:t>
      </w:r>
      <w:r w:rsidR="00C81B21" w:rsidRPr="000F0EC9">
        <w:rPr>
          <w:rFonts w:ascii="Arial" w:hAnsi="Arial" w:cs="Arial"/>
          <w:b/>
          <w:i/>
          <w:color w:val="1A1A1A"/>
          <w:sz w:val="22"/>
          <w:szCs w:val="26"/>
          <w:lang w:val="en-US" w:eastAsia="en-US"/>
        </w:rPr>
        <w:t>et al.</w:t>
      </w:r>
      <w:r w:rsidR="00C81B21" w:rsidRPr="000F0EC9">
        <w:rPr>
          <w:rFonts w:ascii="Arial" w:hAnsi="Arial" w:cs="Arial"/>
          <w:color w:val="1A1A1A"/>
          <w:sz w:val="22"/>
          <w:szCs w:val="26"/>
          <w:lang w:val="en-US" w:eastAsia="en-US"/>
        </w:rPr>
        <w:t xml:space="preserve"> </w:t>
      </w:r>
    </w:p>
    <w:p w:rsidR="003B18C6" w:rsidRPr="000F0EC9" w:rsidRDefault="003B18C6" w:rsidP="003B18C6">
      <w:pPr>
        <w:pStyle w:val="Normaallaadveeb"/>
        <w:spacing w:before="0" w:beforeAutospacing="0" w:after="0" w:afterAutospacing="0"/>
        <w:rPr>
          <w:rFonts w:ascii="Arial" w:eastAsiaTheme="minorHAnsi" w:hAnsi="Arial"/>
          <w:sz w:val="22"/>
          <w:szCs w:val="18"/>
          <w:lang w:val="en-US" w:eastAsia="en-US"/>
        </w:rPr>
      </w:pPr>
      <w:r w:rsidRPr="000F0EC9">
        <w:rPr>
          <w:rFonts w:ascii="Arial" w:hAnsi="Arial" w:cs="Arial"/>
          <w:b/>
          <w:color w:val="1A1A1A"/>
          <w:sz w:val="22"/>
          <w:szCs w:val="26"/>
          <w:lang w:val="en-US" w:eastAsia="en-US"/>
        </w:rPr>
        <w:t>Primary objective</w:t>
      </w:r>
      <w:r w:rsidRPr="000F0EC9">
        <w:rPr>
          <w:rFonts w:ascii="Arial" w:hAnsi="Arial" w:cs="Arial"/>
          <w:color w:val="1A1A1A"/>
          <w:sz w:val="22"/>
          <w:szCs w:val="26"/>
          <w:lang w:val="en-US" w:eastAsia="en-US"/>
        </w:rPr>
        <w:t xml:space="preserve">: </w:t>
      </w:r>
      <w:r w:rsidRPr="000F0EC9">
        <w:rPr>
          <w:rFonts w:ascii="Arial" w:eastAsiaTheme="minorHAnsi" w:hAnsi="Arial"/>
          <w:sz w:val="22"/>
          <w:szCs w:val="18"/>
          <w:lang w:val="en-US" w:eastAsia="en-US"/>
        </w:rPr>
        <w:t>incidence of perioperative bleeding at tributable to the use of NSAIDs in patients undergoing tonsillectomy</w:t>
      </w:r>
    </w:p>
    <w:p w:rsidR="00C81B21" w:rsidRPr="000F0EC9" w:rsidRDefault="003B18C6" w:rsidP="003B18C6">
      <w:pPr>
        <w:pStyle w:val="Normaallaadveeb"/>
        <w:spacing w:before="0" w:beforeAutospacing="0" w:after="0" w:afterAutospacing="0"/>
        <w:rPr>
          <w:rFonts w:ascii="Arial" w:eastAsiaTheme="minorHAnsi" w:hAnsi="Arial"/>
          <w:sz w:val="22"/>
          <w:szCs w:val="20"/>
          <w:lang w:val="en-US" w:eastAsia="en-US"/>
        </w:rPr>
      </w:pPr>
      <w:r w:rsidRPr="000F0EC9">
        <w:rPr>
          <w:rFonts w:ascii="Arial" w:eastAsiaTheme="minorHAnsi" w:hAnsi="Arial"/>
          <w:b/>
          <w:sz w:val="22"/>
          <w:szCs w:val="18"/>
          <w:lang w:val="en-US" w:eastAsia="en-US"/>
        </w:rPr>
        <w:t>Results</w:t>
      </w:r>
      <w:r w:rsidRPr="000F0EC9">
        <w:rPr>
          <w:rFonts w:ascii="Arial" w:eastAsiaTheme="minorHAnsi" w:hAnsi="Arial"/>
          <w:sz w:val="22"/>
          <w:szCs w:val="18"/>
          <w:lang w:val="en-US" w:eastAsia="en-US"/>
        </w:rPr>
        <w:t xml:space="preserve">: </w:t>
      </w:r>
      <w:r w:rsidR="00C81B21" w:rsidRPr="000F0EC9">
        <w:rPr>
          <w:rFonts w:ascii="Arial" w:hAnsi="Arial"/>
          <w:color w:val="0000FF"/>
          <w:sz w:val="22"/>
          <w:szCs w:val="20"/>
          <w:lang w:val="en-US" w:eastAsia="en-US"/>
        </w:rPr>
        <w:t>9 studies were in adults</w:t>
      </w:r>
      <w:r w:rsidR="00C81B21" w:rsidRPr="000F0EC9">
        <w:rPr>
          <w:rFonts w:ascii="Arial" w:hAnsi="Arial"/>
          <w:sz w:val="22"/>
          <w:szCs w:val="20"/>
          <w:lang w:val="en-US" w:eastAsia="en-US"/>
        </w:rPr>
        <w:t xml:space="preserve">, </w:t>
      </w:r>
      <w:r w:rsidR="00C81B21" w:rsidRPr="00B57948">
        <w:rPr>
          <w:rFonts w:ascii="Arial" w:hAnsi="Arial"/>
          <w:color w:val="FF0000"/>
          <w:sz w:val="22"/>
          <w:szCs w:val="20"/>
          <w:lang w:val="en-US" w:eastAsia="en-US"/>
        </w:rPr>
        <w:t>14 in children and 2 in both adults and children</w:t>
      </w:r>
      <w:r w:rsidR="00C81B21" w:rsidRPr="000F0EC9">
        <w:rPr>
          <w:rFonts w:ascii="Arial" w:hAnsi="Arial"/>
          <w:sz w:val="22"/>
          <w:szCs w:val="20"/>
          <w:lang w:val="en-US" w:eastAsia="en-US"/>
        </w:rPr>
        <w:t xml:space="preserve">. </w:t>
      </w:r>
    </w:p>
    <w:p w:rsidR="003B18C6" w:rsidRPr="000F0EC9" w:rsidRDefault="00C81B21" w:rsidP="003B18C6">
      <w:pPr>
        <w:jc w:val="both"/>
        <w:rPr>
          <w:rFonts w:ascii="Arial" w:hAnsi="Arial"/>
          <w:sz w:val="22"/>
          <w:szCs w:val="20"/>
          <w:lang w:val="en-US" w:eastAsia="en-US"/>
        </w:rPr>
      </w:pPr>
      <w:r w:rsidRPr="000F0EC9">
        <w:rPr>
          <w:rFonts w:ascii="Arial" w:hAnsi="Arial"/>
          <w:sz w:val="22"/>
          <w:szCs w:val="20"/>
          <w:lang w:val="en-US" w:eastAsia="en-US"/>
        </w:rPr>
        <w:t xml:space="preserve">In 9 studies with 12 treatment arms, a NSAID was administered before tonsillectomy, and intraoperative blood loss was an end point. </w:t>
      </w:r>
    </w:p>
    <w:p w:rsidR="00C81B21" w:rsidRPr="000F0EC9" w:rsidRDefault="00C81B21" w:rsidP="003B18C6">
      <w:pPr>
        <w:jc w:val="both"/>
        <w:rPr>
          <w:rFonts w:ascii="Arial" w:hAnsi="Arial"/>
          <w:sz w:val="22"/>
          <w:szCs w:val="20"/>
          <w:lang w:val="en-US" w:eastAsia="en-US"/>
        </w:rPr>
      </w:pPr>
      <w:r w:rsidRPr="000F0EC9">
        <w:rPr>
          <w:rFonts w:ascii="Arial" w:hAnsi="Arial"/>
          <w:sz w:val="22"/>
          <w:szCs w:val="20"/>
          <w:lang w:val="en-US" w:eastAsia="en-US"/>
        </w:rPr>
        <w:t xml:space="preserve">Mean measured blood loss was 2.1+/- 0.9 mL/kg with a NSAID compared with 1.8 +/- 0.9 mL/kg with the control. The WMD (weighted mean difference) was not significantly different (WMD, 0.38 mL/kg; 95% CI, </w:t>
      </w:r>
      <w:r w:rsidRPr="000F0EC9">
        <w:rPr>
          <w:rFonts w:ascii="Apple Symbols" w:hAnsi="Apple Symbols" w:cs="Apple Symbols"/>
          <w:sz w:val="22"/>
          <w:szCs w:val="20"/>
          <w:lang w:val="en-US" w:eastAsia="en-US"/>
        </w:rPr>
        <w:t>􏱊</w:t>
      </w:r>
      <w:r w:rsidRPr="000F0EC9">
        <w:rPr>
          <w:rFonts w:ascii="Arial" w:hAnsi="Arial"/>
          <w:sz w:val="22"/>
          <w:szCs w:val="20"/>
          <w:lang w:val="en-US" w:eastAsia="en-US"/>
        </w:rPr>
        <w:t xml:space="preserve">0.06 to –0.81). </w:t>
      </w:r>
    </w:p>
    <w:p w:rsidR="00C81B21" w:rsidRPr="000F0EC9" w:rsidRDefault="00C81B21" w:rsidP="005411E5">
      <w:pPr>
        <w:jc w:val="both"/>
        <w:rPr>
          <w:rFonts w:ascii="Arial" w:hAnsi="Arial"/>
          <w:sz w:val="22"/>
          <w:szCs w:val="20"/>
          <w:lang w:val="en-US" w:eastAsia="en-US"/>
        </w:rPr>
      </w:pPr>
      <w:r w:rsidRPr="000F0EC9">
        <w:rPr>
          <w:rFonts w:ascii="Arial" w:hAnsi="Arial"/>
          <w:sz w:val="22"/>
          <w:szCs w:val="20"/>
          <w:lang w:val="en-US" w:eastAsia="en-US"/>
        </w:rPr>
        <w:t>With NSAIDs, 10.7% patients had postoperative bleeding compared with 9.4% control patients, a difference that was not statistically significant and independent of the model used.</w:t>
      </w:r>
    </w:p>
    <w:p w:rsidR="00C81B21" w:rsidRPr="000F0EC9" w:rsidRDefault="00C81B21" w:rsidP="005411E5">
      <w:pPr>
        <w:jc w:val="both"/>
        <w:rPr>
          <w:rFonts w:ascii="Arial" w:hAnsi="Arial"/>
          <w:sz w:val="22"/>
          <w:szCs w:val="20"/>
          <w:lang w:val="en-US" w:eastAsia="en-US"/>
        </w:rPr>
      </w:pPr>
      <w:r w:rsidRPr="000F0EC9">
        <w:rPr>
          <w:rFonts w:ascii="Arial" w:hAnsi="Arial"/>
          <w:sz w:val="22"/>
          <w:szCs w:val="20"/>
          <w:lang w:val="en-US" w:eastAsia="en-US"/>
        </w:rPr>
        <w:t xml:space="preserve">Readmission or unanticipated admission because of bleeding was reported in 8 studies with 9 treatment arms. With NSAIDs, the range of admissions was 0% to 15%, and with controls, the range was between 0% and 10%. </w:t>
      </w:r>
    </w:p>
    <w:p w:rsidR="005632C1" w:rsidRPr="000F0EC9" w:rsidRDefault="003B18C6" w:rsidP="005411E5">
      <w:pPr>
        <w:jc w:val="both"/>
        <w:rPr>
          <w:rFonts w:ascii="Arial" w:hAnsi="Arial"/>
          <w:color w:val="0000FF"/>
          <w:sz w:val="22"/>
          <w:szCs w:val="20"/>
          <w:lang w:val="en-US" w:eastAsia="en-US"/>
        </w:rPr>
      </w:pPr>
      <w:r w:rsidRPr="000F0EC9">
        <w:rPr>
          <w:rFonts w:ascii="Arial" w:hAnsi="Arial"/>
          <w:b/>
          <w:sz w:val="22"/>
          <w:szCs w:val="20"/>
          <w:lang w:val="en-US" w:eastAsia="en-US"/>
        </w:rPr>
        <w:t>C</w:t>
      </w:r>
      <w:r w:rsidR="00C81B21" w:rsidRPr="000F0EC9">
        <w:rPr>
          <w:rFonts w:ascii="Arial" w:hAnsi="Arial"/>
          <w:b/>
          <w:sz w:val="22"/>
          <w:szCs w:val="20"/>
          <w:lang w:val="en-US" w:eastAsia="en-US"/>
        </w:rPr>
        <w:t>onclusion</w:t>
      </w:r>
      <w:r w:rsidRPr="000F0EC9">
        <w:rPr>
          <w:rFonts w:ascii="Arial" w:hAnsi="Arial"/>
          <w:sz w:val="22"/>
          <w:szCs w:val="20"/>
          <w:lang w:val="en-US" w:eastAsia="en-US"/>
        </w:rPr>
        <w:t>: t</w:t>
      </w:r>
      <w:r w:rsidR="00C81B21" w:rsidRPr="000F0EC9">
        <w:rPr>
          <w:rFonts w:ascii="Arial" w:hAnsi="Arial"/>
          <w:color w:val="0000FF"/>
          <w:sz w:val="22"/>
          <w:szCs w:val="20"/>
          <w:lang w:val="en-US" w:eastAsia="en-US"/>
        </w:rPr>
        <w:t xml:space="preserve">he evidence for NSAIDs to increase the incidence of bleeding after tonsillectomy remains ambiguous. </w:t>
      </w:r>
    </w:p>
    <w:p w:rsidR="005632C1" w:rsidRPr="000F0EC9" w:rsidRDefault="005632C1" w:rsidP="005411E5">
      <w:pPr>
        <w:jc w:val="both"/>
        <w:rPr>
          <w:rFonts w:ascii="Arial" w:hAnsi="Arial"/>
          <w:sz w:val="22"/>
          <w:szCs w:val="20"/>
          <w:lang w:val="en-US" w:eastAsia="en-US"/>
        </w:rPr>
      </w:pPr>
    </w:p>
    <w:p w:rsidR="003B18C6" w:rsidRPr="000F0EC9" w:rsidRDefault="003B18C6" w:rsidP="005411E5">
      <w:pPr>
        <w:pStyle w:val="Loendilik"/>
        <w:numPr>
          <w:ilvl w:val="0"/>
          <w:numId w:val="24"/>
        </w:numPr>
        <w:jc w:val="both"/>
        <w:rPr>
          <w:rFonts w:ascii="Arial" w:hAnsi="Arial"/>
          <w:b/>
          <w:i/>
          <w:color w:val="0000FF"/>
          <w:sz w:val="22"/>
          <w:szCs w:val="20"/>
          <w:lang w:val="en-US" w:eastAsia="en-US"/>
        </w:rPr>
      </w:pPr>
      <w:r w:rsidRPr="000F0EC9">
        <w:rPr>
          <w:rFonts w:ascii="Arial" w:hAnsi="Arial"/>
          <w:b/>
          <w:sz w:val="22"/>
          <w:szCs w:val="18"/>
        </w:rPr>
        <w:t xml:space="preserve">Krishna </w:t>
      </w:r>
      <w:r w:rsidRPr="000F0EC9">
        <w:rPr>
          <w:rFonts w:ascii="Arial" w:hAnsi="Arial"/>
          <w:b/>
          <w:i/>
          <w:sz w:val="22"/>
          <w:szCs w:val="18"/>
        </w:rPr>
        <w:t xml:space="preserve">et al. </w:t>
      </w:r>
    </w:p>
    <w:p w:rsidR="00E90720" w:rsidRPr="000F0EC9" w:rsidRDefault="00E90720" w:rsidP="00E90720">
      <w:pPr>
        <w:widowControl w:val="0"/>
        <w:autoSpaceDE w:val="0"/>
        <w:autoSpaceDN w:val="0"/>
        <w:adjustRightInd w:val="0"/>
        <w:rPr>
          <w:rFonts w:ascii="Arial" w:eastAsiaTheme="minorHAnsi" w:hAnsi="Arial" w:cs="Georgia"/>
          <w:color w:val="262626"/>
          <w:sz w:val="22"/>
          <w:szCs w:val="26"/>
          <w:lang w:val="en-US" w:eastAsia="en-US"/>
        </w:rPr>
      </w:pPr>
      <w:r w:rsidRPr="000F0EC9">
        <w:rPr>
          <w:rFonts w:ascii="Arial" w:eastAsiaTheme="minorHAnsi" w:hAnsi="Arial" w:cs="Georgia"/>
          <w:b/>
          <w:bCs/>
          <w:color w:val="262626"/>
          <w:sz w:val="22"/>
          <w:szCs w:val="28"/>
          <w:lang w:val="en-US" w:eastAsia="en-US"/>
        </w:rPr>
        <w:t>Objective</w:t>
      </w:r>
      <w:r w:rsidRPr="000F0EC9">
        <w:rPr>
          <w:rFonts w:ascii="Arial" w:eastAsiaTheme="minorHAnsi" w:hAnsi="Arial" w:cs="Georgia"/>
          <w:color w:val="262626"/>
          <w:sz w:val="22"/>
          <w:szCs w:val="26"/>
          <w:lang w:val="en-US" w:eastAsia="en-US"/>
        </w:rPr>
        <w:t>: to determine the risk of postoperative hemorrhage associated with the use of NSAIDs after tonsillectomy.</w:t>
      </w:r>
    </w:p>
    <w:p w:rsidR="00E90720" w:rsidRPr="000F0EC9" w:rsidRDefault="00E90720" w:rsidP="00E90720">
      <w:pPr>
        <w:widowControl w:val="0"/>
        <w:autoSpaceDE w:val="0"/>
        <w:autoSpaceDN w:val="0"/>
        <w:adjustRightInd w:val="0"/>
        <w:rPr>
          <w:rFonts w:ascii="Arial" w:eastAsiaTheme="minorHAnsi" w:hAnsi="Arial" w:cs="Georgia"/>
          <w:color w:val="262626"/>
          <w:sz w:val="22"/>
          <w:szCs w:val="26"/>
          <w:lang w:val="en-US" w:eastAsia="en-US"/>
        </w:rPr>
      </w:pPr>
      <w:r w:rsidRPr="000F0EC9">
        <w:rPr>
          <w:rFonts w:ascii="Arial" w:eastAsiaTheme="minorHAnsi" w:hAnsi="Arial"/>
          <w:b/>
          <w:sz w:val="22"/>
          <w:lang w:val="en-US" w:eastAsia="en-US"/>
        </w:rPr>
        <w:t>Results</w:t>
      </w:r>
      <w:r w:rsidRPr="000F0EC9">
        <w:rPr>
          <w:rFonts w:ascii="Arial" w:eastAsiaTheme="minorHAnsi" w:hAnsi="Arial"/>
          <w:sz w:val="22"/>
          <w:lang w:val="en-US" w:eastAsia="en-US"/>
        </w:rPr>
        <w:t xml:space="preserve">: For the 1368 patients included in analysis, the pooled OR of posttonsillectomy hemorrhage with NSAIDs compared with controls was 1.29 and was not statistically significant (95% CI, 0.85-1.73; </w:t>
      </w:r>
      <w:r w:rsidRPr="000F0EC9">
        <w:rPr>
          <w:rFonts w:ascii="Arial" w:eastAsiaTheme="minorHAnsi" w:hAnsi="Arial"/>
          <w:i/>
          <w:iCs/>
          <w:sz w:val="22"/>
          <w:lang w:val="en-US" w:eastAsia="en-US"/>
        </w:rPr>
        <w:t>P</w:t>
      </w:r>
      <w:r w:rsidRPr="000F0EC9">
        <w:rPr>
          <w:rFonts w:ascii="Arial" w:eastAsiaTheme="minorHAnsi" w:hAnsi="Arial"/>
          <w:sz w:val="22"/>
          <w:lang w:val="en-US" w:eastAsia="en-US"/>
        </w:rPr>
        <w:t xml:space="preserve">≥.05). A subgroup analysis revealed an odds ratio of 0.93 (95% CI, 0.44 -1.95; </w:t>
      </w:r>
      <w:r w:rsidRPr="000F0EC9">
        <w:rPr>
          <w:rFonts w:ascii="Arial" w:eastAsiaTheme="minorHAnsi" w:hAnsi="Arial"/>
          <w:i/>
          <w:iCs/>
          <w:sz w:val="22"/>
          <w:lang w:val="en-US" w:eastAsia="en-US"/>
        </w:rPr>
        <w:t>P</w:t>
      </w:r>
      <w:r w:rsidRPr="000F0EC9">
        <w:rPr>
          <w:rFonts w:ascii="Arial" w:eastAsiaTheme="minorHAnsi" w:hAnsi="Arial"/>
          <w:sz w:val="22"/>
          <w:lang w:val="en-US" w:eastAsia="en-US"/>
        </w:rPr>
        <w:t xml:space="preserve">≥.05) for the nonaspirin NSAID group, </w:t>
      </w:r>
    </w:p>
    <w:p w:rsidR="00E90720" w:rsidRPr="000F0EC9" w:rsidRDefault="00E90720" w:rsidP="00E90720">
      <w:pPr>
        <w:widowControl w:val="0"/>
        <w:autoSpaceDE w:val="0"/>
        <w:autoSpaceDN w:val="0"/>
        <w:adjustRightInd w:val="0"/>
        <w:rPr>
          <w:rFonts w:ascii="Arial" w:eastAsiaTheme="minorHAnsi" w:hAnsi="Arial"/>
          <w:sz w:val="22"/>
          <w:lang w:val="en-US" w:eastAsia="en-US"/>
        </w:rPr>
      </w:pPr>
      <w:r w:rsidRPr="000F0EC9">
        <w:rPr>
          <w:rFonts w:ascii="Arial" w:eastAsiaTheme="minorHAnsi" w:hAnsi="Arial"/>
          <w:b/>
          <w:bCs/>
          <w:sz w:val="22"/>
          <w:szCs w:val="28"/>
          <w:lang w:val="en-US" w:eastAsia="en-US"/>
        </w:rPr>
        <w:t>Conclusion:</w:t>
      </w:r>
      <w:r w:rsidRPr="000F0EC9">
        <w:rPr>
          <w:rFonts w:ascii="Arial" w:eastAsiaTheme="minorHAnsi" w:hAnsi="Arial"/>
          <w:sz w:val="22"/>
          <w:lang w:val="en-US" w:eastAsia="en-US"/>
        </w:rPr>
        <w:t> </w:t>
      </w:r>
      <w:r w:rsidRPr="000F0EC9">
        <w:rPr>
          <w:rFonts w:ascii="Arial" w:eastAsiaTheme="minorHAnsi" w:hAnsi="Arial"/>
          <w:color w:val="0000FF"/>
          <w:sz w:val="22"/>
          <w:lang w:val="en-US" w:eastAsia="en-US"/>
        </w:rPr>
        <w:t>There appears to be no significant increased risk of bleeding for nonaspirin NSAIDs in this meta-analysis</w:t>
      </w:r>
      <w:r w:rsidRPr="000F0EC9">
        <w:rPr>
          <w:rFonts w:ascii="Arial" w:eastAsiaTheme="minorHAnsi" w:hAnsi="Arial"/>
          <w:sz w:val="22"/>
          <w:lang w:val="en-US" w:eastAsia="en-US"/>
        </w:rPr>
        <w:t>.</w:t>
      </w:r>
    </w:p>
    <w:p w:rsidR="003B18C6" w:rsidRPr="000F0EC9" w:rsidRDefault="003B18C6" w:rsidP="00E90720">
      <w:pPr>
        <w:widowControl w:val="0"/>
        <w:autoSpaceDE w:val="0"/>
        <w:autoSpaceDN w:val="0"/>
        <w:adjustRightInd w:val="0"/>
        <w:rPr>
          <w:rFonts w:ascii="Arial" w:hAnsi="Arial"/>
          <w:color w:val="0000FF"/>
          <w:sz w:val="22"/>
          <w:szCs w:val="20"/>
          <w:highlight w:val="yellow"/>
          <w:lang w:val="en-US" w:eastAsia="en-US"/>
        </w:rPr>
      </w:pPr>
    </w:p>
    <w:p w:rsidR="00E90720" w:rsidRPr="000F0EC9" w:rsidRDefault="005632C1" w:rsidP="005411E5">
      <w:pPr>
        <w:pStyle w:val="Loendilik"/>
        <w:numPr>
          <w:ilvl w:val="0"/>
          <w:numId w:val="24"/>
        </w:numPr>
        <w:jc w:val="both"/>
        <w:rPr>
          <w:rFonts w:ascii="Arial" w:hAnsi="Arial"/>
          <w:b/>
          <w:sz w:val="22"/>
          <w:szCs w:val="20"/>
          <w:lang w:val="en-US" w:eastAsia="en-US"/>
        </w:rPr>
      </w:pPr>
      <w:r w:rsidRPr="000F0EC9">
        <w:rPr>
          <w:rFonts w:ascii="Arial" w:hAnsi="Arial"/>
          <w:b/>
          <w:sz w:val="22"/>
          <w:szCs w:val="18"/>
        </w:rPr>
        <w:t>Marret</w:t>
      </w:r>
      <w:r w:rsidR="003B18C6" w:rsidRPr="000F0EC9">
        <w:rPr>
          <w:rFonts w:ascii="Arial" w:hAnsi="Arial"/>
          <w:b/>
          <w:sz w:val="22"/>
          <w:szCs w:val="18"/>
        </w:rPr>
        <w:t xml:space="preserve"> </w:t>
      </w:r>
      <w:r w:rsidR="003B18C6" w:rsidRPr="000F0EC9">
        <w:rPr>
          <w:rFonts w:ascii="Arial" w:hAnsi="Arial"/>
          <w:b/>
          <w:i/>
          <w:sz w:val="22"/>
          <w:szCs w:val="18"/>
        </w:rPr>
        <w:t>et al</w:t>
      </w:r>
      <w:r w:rsidR="003B18C6" w:rsidRPr="000F0EC9">
        <w:rPr>
          <w:rFonts w:ascii="Arial" w:hAnsi="Arial"/>
          <w:b/>
          <w:sz w:val="22"/>
          <w:szCs w:val="18"/>
        </w:rPr>
        <w:t xml:space="preserve">. </w:t>
      </w:r>
    </w:p>
    <w:p w:rsidR="00FE7847" w:rsidRPr="000F0EC9" w:rsidRDefault="00FE7847" w:rsidP="00FE7847">
      <w:pPr>
        <w:jc w:val="both"/>
        <w:rPr>
          <w:rFonts w:ascii="Arial" w:eastAsiaTheme="minorHAnsi" w:hAnsi="Arial" w:cs="Arial"/>
          <w:sz w:val="22"/>
          <w:szCs w:val="26"/>
          <w:lang w:val="en-US" w:eastAsia="en-US"/>
        </w:rPr>
      </w:pPr>
      <w:r w:rsidRPr="000F0EC9">
        <w:rPr>
          <w:rFonts w:ascii="Arial" w:hAnsi="Arial"/>
          <w:b/>
          <w:sz w:val="22"/>
          <w:szCs w:val="18"/>
        </w:rPr>
        <w:t xml:space="preserve">Objective: </w:t>
      </w:r>
      <w:r w:rsidRPr="000F0EC9">
        <w:rPr>
          <w:rFonts w:ascii="Arial" w:eastAsiaTheme="minorHAnsi" w:hAnsi="Arial" w:cs="Arial"/>
          <w:sz w:val="22"/>
          <w:szCs w:val="26"/>
          <w:lang w:val="en-US" w:eastAsia="en-US"/>
        </w:rPr>
        <w:t>to evaluate the risk of bleeding after tonsillectomy in patients treated postoperatively with NSAIDs</w:t>
      </w:r>
    </w:p>
    <w:p w:rsidR="00FE7847" w:rsidRPr="000F0EC9" w:rsidRDefault="00FE7847" w:rsidP="00FE7847">
      <w:pPr>
        <w:jc w:val="both"/>
        <w:rPr>
          <w:rFonts w:ascii="Arial" w:hAnsi="Arial"/>
          <w:b/>
          <w:sz w:val="22"/>
          <w:szCs w:val="18"/>
        </w:rPr>
      </w:pPr>
      <w:r w:rsidRPr="000F0EC9">
        <w:rPr>
          <w:rFonts w:ascii="Arial" w:hAnsi="Arial"/>
          <w:b/>
          <w:sz w:val="22"/>
          <w:szCs w:val="18"/>
        </w:rPr>
        <w:t xml:space="preserve">Results: </w:t>
      </w:r>
      <w:r w:rsidRPr="000F0EC9">
        <w:rPr>
          <w:rFonts w:ascii="Arial" w:eastAsiaTheme="minorHAnsi" w:hAnsi="Arial" w:cs="Arial"/>
          <w:sz w:val="22"/>
          <w:szCs w:val="26"/>
          <w:lang w:val="en-US" w:eastAsia="en-US"/>
        </w:rPr>
        <w:t>Of the 243 patients who did not receive NSAID therapy, 13 had primary or secondary postoperative bleeding (5.3%; range, 0–25%) (</w:t>
      </w:r>
      <w:hyperlink r:id="rId8" w:history="1">
        <w:r w:rsidRPr="000F0EC9">
          <w:rPr>
            <w:rFonts w:ascii="Arial" w:eastAsiaTheme="minorHAnsi" w:hAnsi="Arial" w:cs="Arial"/>
            <w:color w:val="2C7683"/>
            <w:sz w:val="22"/>
            <w:szCs w:val="26"/>
            <w:lang w:val="en-US" w:eastAsia="en-US"/>
          </w:rPr>
          <w:t>fig. 2</w:t>
        </w:r>
      </w:hyperlink>
      <w:r w:rsidRPr="000F0EC9">
        <w:rPr>
          <w:rFonts w:ascii="Arial" w:eastAsiaTheme="minorHAnsi" w:hAnsi="Arial" w:cs="Arial"/>
          <w:sz w:val="22"/>
          <w:szCs w:val="26"/>
          <w:lang w:val="en-US" w:eastAsia="en-US"/>
        </w:rPr>
        <w:t>). In 7 of these 13 controls, the bleeding was secondary. Of the 262 patients who received NSAID therapy postoperatively, 24 (9.2%; range, 0–25%) had postoperative bleeding (odds ratio, 1.8; 95% CI, 0.9–3.4). The bleeding was primary for nine patients in the NSAID group.</w:t>
      </w:r>
    </w:p>
    <w:p w:rsidR="00FE7847" w:rsidRPr="000F0EC9" w:rsidRDefault="00FE7847" w:rsidP="00FE7847">
      <w:pPr>
        <w:jc w:val="both"/>
        <w:rPr>
          <w:rFonts w:ascii="Arial" w:eastAsiaTheme="minorHAnsi" w:hAnsi="Arial" w:cs="Arial"/>
          <w:sz w:val="22"/>
          <w:szCs w:val="26"/>
          <w:lang w:val="en-US" w:eastAsia="en-US"/>
        </w:rPr>
      </w:pPr>
      <w:r w:rsidRPr="000F0EC9">
        <w:rPr>
          <w:rFonts w:ascii="Arial" w:eastAsiaTheme="minorHAnsi" w:hAnsi="Arial" w:cs="Arial"/>
          <w:sz w:val="22"/>
          <w:szCs w:val="26"/>
          <w:lang w:val="en-US" w:eastAsia="en-US"/>
        </w:rPr>
        <w:t xml:space="preserve">Of the 262 patients given NSAID therapy postoperatively, 11 required reoperation for hemostasis. The bleeding was primary in five patients and secondary in six patients (four children and two adults). Two control patients required reoperation for hemostasis. The bleeding was primary in one patient and secondary in one patient. These figures translate into a significant difference in the rate of reoperation for hemostasis, with 0.8% for the </w:t>
      </w:r>
      <w:r w:rsidRPr="000F0EC9">
        <w:rPr>
          <w:rFonts w:ascii="Arial" w:eastAsiaTheme="minorHAnsi" w:hAnsi="Arial" w:cs="Arial"/>
          <w:sz w:val="22"/>
          <w:szCs w:val="26"/>
          <w:lang w:val="en-US" w:eastAsia="en-US"/>
        </w:rPr>
        <w:lastRenderedPageBreak/>
        <w:t>controls and 4.2% for the NSAID-treated patients (odds ratio, 3.8; 95% CI, 1.3–11.5;</w:t>
      </w:r>
      <w:r w:rsidRPr="000F0EC9">
        <w:rPr>
          <w:rFonts w:ascii="Arial" w:eastAsiaTheme="minorHAnsi" w:hAnsi="Arial" w:cs="Arial"/>
          <w:i/>
          <w:iCs/>
          <w:sz w:val="22"/>
          <w:szCs w:val="26"/>
          <w:lang w:val="en-US" w:eastAsia="en-US"/>
        </w:rPr>
        <w:t>P</w:t>
      </w:r>
      <w:r w:rsidRPr="000F0EC9">
        <w:rPr>
          <w:rFonts w:ascii="Arial" w:eastAsiaTheme="minorHAnsi" w:hAnsi="Arial" w:cs="Arial"/>
          <w:sz w:val="22"/>
          <w:szCs w:val="26"/>
          <w:lang w:val="en-US" w:eastAsia="en-US"/>
        </w:rPr>
        <w:t xml:space="preserve"> = 0.02) (</w:t>
      </w:r>
      <w:hyperlink r:id="rId9" w:history="1">
        <w:r w:rsidRPr="000F0EC9">
          <w:rPr>
            <w:rFonts w:ascii="Arial" w:eastAsiaTheme="minorHAnsi" w:hAnsi="Arial" w:cs="Arial"/>
            <w:color w:val="2C7683"/>
            <w:sz w:val="22"/>
            <w:szCs w:val="26"/>
            <w:lang w:val="en-US" w:eastAsia="en-US"/>
          </w:rPr>
          <w:t>fig. 3</w:t>
        </w:r>
      </w:hyperlink>
      <w:r w:rsidRPr="000F0EC9">
        <w:rPr>
          <w:rFonts w:ascii="Arial" w:eastAsiaTheme="minorHAnsi" w:hAnsi="Arial" w:cs="Arial"/>
          <w:sz w:val="22"/>
          <w:szCs w:val="26"/>
          <w:lang w:val="en-US" w:eastAsia="en-US"/>
        </w:rPr>
        <w:t>). This indicates a 425% increase in the odds ratio. The number needed to harm was 29 (95% CI, 17–144).</w:t>
      </w:r>
    </w:p>
    <w:p w:rsidR="00E90720" w:rsidRPr="000F0EC9" w:rsidRDefault="00FE7847" w:rsidP="00FE7847">
      <w:pPr>
        <w:jc w:val="both"/>
        <w:rPr>
          <w:rFonts w:ascii="Arial" w:hAnsi="Arial"/>
          <w:b/>
          <w:color w:val="0000FF"/>
          <w:sz w:val="22"/>
          <w:szCs w:val="18"/>
        </w:rPr>
      </w:pPr>
      <w:r w:rsidRPr="000F0EC9">
        <w:rPr>
          <w:rFonts w:ascii="Arial" w:eastAsiaTheme="minorHAnsi" w:hAnsi="Arial" w:cs="Arial"/>
          <w:b/>
          <w:sz w:val="22"/>
          <w:szCs w:val="26"/>
          <w:lang w:val="en-US" w:eastAsia="en-US"/>
        </w:rPr>
        <w:t>Conclusion</w:t>
      </w:r>
      <w:r w:rsidRPr="000F0EC9">
        <w:rPr>
          <w:rFonts w:ascii="Arial" w:eastAsiaTheme="minorHAnsi" w:hAnsi="Arial" w:cs="Arial"/>
          <w:sz w:val="22"/>
          <w:szCs w:val="26"/>
          <w:lang w:val="en-US" w:eastAsia="en-US"/>
        </w:rPr>
        <w:t xml:space="preserve">: </w:t>
      </w:r>
      <w:r w:rsidRPr="000F0EC9">
        <w:rPr>
          <w:rFonts w:ascii="Arial" w:eastAsiaTheme="minorHAnsi" w:hAnsi="Arial" w:cs="Arial"/>
          <w:color w:val="0000FF"/>
          <w:sz w:val="22"/>
          <w:szCs w:val="26"/>
          <w:lang w:val="en-US" w:eastAsia="en-US"/>
        </w:rPr>
        <w:t>postoperative use of conventional NSAIDs such as ketorolac, ibuprofen, or ketoprofen increases the risk of reoperation for hemostasis after tonsillectomy. These drugs should not be used after tonsillectomy.</w:t>
      </w:r>
    </w:p>
    <w:p w:rsidR="003A3C4A" w:rsidRPr="000F0EC9" w:rsidRDefault="003A3C4A" w:rsidP="005411E5">
      <w:pPr>
        <w:rPr>
          <w:rFonts w:ascii="Arial" w:eastAsiaTheme="minorHAnsi" w:hAnsi="Arial"/>
          <w:sz w:val="22"/>
          <w:lang w:val="en-US" w:eastAsia="en-US"/>
        </w:rPr>
      </w:pPr>
    </w:p>
    <w:p w:rsidR="003A3C4A" w:rsidRPr="000F0EC9" w:rsidRDefault="003A3C4A" w:rsidP="0070431E">
      <w:pPr>
        <w:spacing w:beforeLines="1" w:before="2" w:afterLines="1" w:after="2"/>
        <w:rPr>
          <w:rFonts w:ascii="Arial" w:eastAsiaTheme="minorHAnsi" w:hAnsi="Arial"/>
          <w:sz w:val="20"/>
          <w:szCs w:val="20"/>
          <w:lang w:val="en-US" w:eastAsia="en-US"/>
        </w:rPr>
      </w:pPr>
      <w:r w:rsidRPr="000F0EC9">
        <w:rPr>
          <w:rFonts w:ascii="Arial" w:eastAsiaTheme="minorHAnsi" w:hAnsi="Arial"/>
          <w:b/>
          <w:bCs/>
          <w:sz w:val="20"/>
          <w:szCs w:val="20"/>
          <w:lang w:val="en-US" w:eastAsia="en-US"/>
        </w:rPr>
        <w:t xml:space="preserve">Table </w:t>
      </w:r>
      <w:r w:rsidR="00C81B21" w:rsidRPr="000F0EC9">
        <w:rPr>
          <w:rFonts w:ascii="Arial" w:eastAsiaTheme="minorHAnsi" w:hAnsi="Arial"/>
          <w:b/>
          <w:bCs/>
          <w:color w:val="000090"/>
          <w:sz w:val="20"/>
          <w:szCs w:val="20"/>
          <w:lang w:val="en-US" w:eastAsia="en-US"/>
        </w:rPr>
        <w:t>2</w:t>
      </w:r>
      <w:r w:rsidRPr="000F0EC9">
        <w:rPr>
          <w:rFonts w:ascii="Arial" w:eastAsiaTheme="minorHAnsi" w:hAnsi="Arial"/>
          <w:b/>
          <w:bCs/>
          <w:color w:val="000090"/>
          <w:sz w:val="20"/>
          <w:szCs w:val="20"/>
          <w:lang w:val="en-US" w:eastAsia="en-US"/>
        </w:rPr>
        <w:t xml:space="preserve"> </w:t>
      </w:r>
      <w:r w:rsidRPr="000F0EC9">
        <w:rPr>
          <w:rFonts w:ascii="Arial" w:eastAsiaTheme="minorHAnsi" w:hAnsi="Arial"/>
          <w:b/>
          <w:color w:val="0000FF"/>
          <w:sz w:val="20"/>
          <w:szCs w:val="20"/>
          <w:lang w:val="en-US" w:eastAsia="en-US"/>
        </w:rPr>
        <w:t>Total hip arthroplasty</w:t>
      </w:r>
      <w:r w:rsidRPr="000F0EC9">
        <w:rPr>
          <w:rFonts w:ascii="Arial" w:eastAsiaTheme="minorHAnsi" w:hAnsi="Arial"/>
          <w:sz w:val="20"/>
          <w:szCs w:val="20"/>
          <w:lang w:val="en-US" w:eastAsia="en-US"/>
        </w:rPr>
        <w:t xml:space="preserve">: perioperative </w:t>
      </w:r>
      <w:r w:rsidR="00D27973" w:rsidRPr="000F0EC9">
        <w:rPr>
          <w:rFonts w:ascii="Arial" w:eastAsiaTheme="minorHAnsi" w:hAnsi="Arial"/>
          <w:sz w:val="20"/>
          <w:szCs w:val="20"/>
          <w:lang w:val="en-US" w:eastAsia="en-US"/>
        </w:rPr>
        <w:t>NSAID vs. p</w:t>
      </w:r>
      <w:r w:rsidRPr="000F0EC9">
        <w:rPr>
          <w:rFonts w:ascii="Arial" w:eastAsiaTheme="minorHAnsi" w:hAnsi="Arial"/>
          <w:sz w:val="20"/>
          <w:szCs w:val="20"/>
          <w:lang w:val="en-US" w:eastAsia="en-US"/>
        </w:rPr>
        <w:t xml:space="preserve">lacebo/no intervention </w:t>
      </w:r>
    </w:p>
    <w:tbl>
      <w:tblPr>
        <w:tblW w:w="0" w:type="auto"/>
        <w:tblCellMar>
          <w:top w:w="15" w:type="dxa"/>
          <w:left w:w="15" w:type="dxa"/>
          <w:bottom w:w="15" w:type="dxa"/>
          <w:right w:w="15" w:type="dxa"/>
        </w:tblCellMar>
        <w:tblLook w:val="0000" w:firstRow="0" w:lastRow="0" w:firstColumn="0" w:lastColumn="0" w:noHBand="0" w:noVBand="0"/>
      </w:tblPr>
      <w:tblGrid>
        <w:gridCol w:w="2741"/>
        <w:gridCol w:w="731"/>
        <w:gridCol w:w="1861"/>
        <w:gridCol w:w="3327"/>
      </w:tblGrid>
      <w:tr w:rsidR="00B44BE6"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 xml:space="preserve">Author, year, Level of evidencel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 xml:space="preserve">Patients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Therapy</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Results</w:t>
            </w:r>
          </w:p>
        </w:tc>
      </w:tr>
      <w:tr w:rsidR="00B44BE6"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Bugter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2003;  </w:t>
            </w:r>
            <w:r w:rsidRPr="000F0EC9">
              <w:rPr>
                <w:rFonts w:ascii="Arial" w:eastAsiaTheme="minorHAnsi" w:hAnsi="Arial"/>
                <w:color w:val="0000FF"/>
                <w:sz w:val="18"/>
                <w:szCs w:val="18"/>
                <w:lang w:val="en-US" w:eastAsia="en-US"/>
              </w:rPr>
              <w:t xml:space="preserve">LoE: 1b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color w:val="0000FF"/>
                <w:sz w:val="18"/>
                <w:szCs w:val="18"/>
                <w:lang w:val="en-US" w:eastAsia="en-US"/>
              </w:rPr>
              <w:t>Ibuprofen preop</w:t>
            </w:r>
            <w:r w:rsidRPr="000F0EC9">
              <w:rPr>
                <w:rFonts w:ascii="Arial" w:eastAsiaTheme="minorHAnsi" w:hAnsi="Arial"/>
                <w:sz w:val="18"/>
                <w:szCs w:val="18"/>
                <w:lang w:val="en-US"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18"/>
                <w:lang w:val="en-US" w:eastAsia="en-US"/>
              </w:rPr>
            </w:pPr>
            <w:r w:rsidRPr="000F0EC9">
              <w:rPr>
                <w:rFonts w:ascii="Arial" w:eastAsiaTheme="minorHAnsi" w:hAnsi="Arial"/>
                <w:color w:val="0000FF"/>
                <w:sz w:val="18"/>
                <w:szCs w:val="18"/>
                <w:lang w:val="en-US" w:eastAsia="en-US"/>
              </w:rPr>
              <w:t>intra-and postoperative bloodloss</w:t>
            </w:r>
            <w:r w:rsidRPr="000F0EC9">
              <w:rPr>
                <w:rFonts w:ascii="Arial" w:eastAsiaTheme="minorHAnsi" w:hAnsi="Arial"/>
                <w:sz w:val="18"/>
                <w:szCs w:val="18"/>
                <w:lang w:val="en-US" w:eastAsia="en-US"/>
              </w:rPr>
              <w:t xml:space="preserve"> ↑ </w:t>
            </w:r>
          </w:p>
        </w:tc>
      </w:tr>
      <w:tr w:rsidR="00B44BE6"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Slappendel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2002;  </w:t>
            </w:r>
            <w:r w:rsidRPr="000F0EC9">
              <w:rPr>
                <w:rFonts w:ascii="Arial" w:eastAsiaTheme="minorHAnsi" w:hAnsi="Arial"/>
                <w:color w:val="0000FF"/>
                <w:sz w:val="18"/>
                <w:szCs w:val="18"/>
                <w:lang w:val="en-US" w:eastAsia="en-US"/>
              </w:rPr>
              <w:t xml:space="preserve">LoE: 1b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 xml:space="preserve">Ibuprofen preop </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18"/>
                <w:lang w:val="en-US" w:eastAsia="en-US"/>
              </w:rPr>
            </w:pPr>
            <w:r w:rsidRPr="000F0EC9">
              <w:rPr>
                <w:rFonts w:ascii="Arial" w:eastAsiaTheme="minorHAnsi" w:hAnsi="Arial"/>
                <w:color w:val="0000FF"/>
                <w:sz w:val="18"/>
                <w:szCs w:val="18"/>
                <w:lang w:val="en-US" w:eastAsia="en-US"/>
              </w:rPr>
              <w:t>intra-and postoperative bloodloss</w:t>
            </w:r>
            <w:r w:rsidRPr="000F0EC9">
              <w:rPr>
                <w:rFonts w:ascii="Arial" w:eastAsiaTheme="minorHAnsi" w:hAnsi="Arial"/>
                <w:sz w:val="18"/>
                <w:szCs w:val="18"/>
                <w:lang w:val="en-US" w:eastAsia="en-US"/>
              </w:rPr>
              <w:t xml:space="preserve"> ↑ </w:t>
            </w:r>
          </w:p>
        </w:tc>
      </w:tr>
      <w:tr w:rsidR="00B44BE6"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Alexander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2002; </w:t>
            </w:r>
          </w:p>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color w:val="0000FF"/>
                <w:sz w:val="18"/>
                <w:szCs w:val="18"/>
                <w:lang w:val="en-US" w:eastAsia="en-US"/>
              </w:rPr>
              <w:t>LoE: 1b</w:t>
            </w:r>
            <w:r w:rsidRPr="000F0EC9">
              <w:rPr>
                <w:rFonts w:ascii="Arial" w:eastAsiaTheme="minorHAnsi" w:hAnsi="Arial"/>
                <w:sz w:val="18"/>
                <w:szCs w:val="18"/>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102 </w:t>
            </w:r>
          </w:p>
          <w:p w:rsidR="00B44BE6" w:rsidRPr="000F0EC9" w:rsidRDefault="00B44BE6" w:rsidP="0070431E">
            <w:pPr>
              <w:spacing w:beforeLines="1" w:before="2" w:afterLines="1" w:after="2"/>
              <w:rPr>
                <w:rFonts w:ascii="Arial" w:eastAsiaTheme="minorHAnsi" w:hAnsi="Arial"/>
                <w:sz w:val="18"/>
                <w:szCs w:val="20"/>
                <w:lang w:val="en-US"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1. </w:t>
            </w:r>
            <w:r w:rsidRPr="000F0EC9">
              <w:rPr>
                <w:rFonts w:ascii="Arial" w:eastAsiaTheme="minorHAnsi" w:hAnsi="Arial"/>
                <w:color w:val="0000FF"/>
                <w:sz w:val="18"/>
                <w:szCs w:val="18"/>
                <w:lang w:val="en-US" w:eastAsia="en-US"/>
              </w:rPr>
              <w:t>Diclofenac</w:t>
            </w:r>
            <w:r w:rsidRPr="000F0EC9">
              <w:rPr>
                <w:rFonts w:ascii="Arial" w:eastAsiaTheme="minorHAnsi" w:hAnsi="Arial"/>
                <w:sz w:val="18"/>
                <w:szCs w:val="18"/>
                <w:lang w:val="en-US" w:eastAsia="en-US"/>
              </w:rPr>
              <w:t xml:space="preserve"> i.v. </w:t>
            </w:r>
            <w:r w:rsidRPr="000F0EC9">
              <w:rPr>
                <w:rFonts w:ascii="Arial" w:eastAsiaTheme="minorHAnsi" w:hAnsi="Arial"/>
                <w:color w:val="0000FF"/>
                <w:sz w:val="18"/>
                <w:szCs w:val="18"/>
                <w:lang w:val="en-US" w:eastAsia="en-US"/>
              </w:rPr>
              <w:t>preop</w:t>
            </w:r>
            <w:r w:rsidRPr="000F0EC9">
              <w:rPr>
                <w:rFonts w:ascii="Arial" w:eastAsiaTheme="minorHAnsi" w:hAnsi="Arial"/>
                <w:sz w:val="18"/>
                <w:szCs w:val="18"/>
                <w:lang w:val="en-US" w:eastAsia="en-US"/>
              </w:rPr>
              <w:br/>
              <w:t xml:space="preserve">2. </w:t>
            </w:r>
            <w:r w:rsidRPr="000F0EC9">
              <w:rPr>
                <w:rFonts w:ascii="Arial" w:eastAsiaTheme="minorHAnsi" w:hAnsi="Arial"/>
                <w:color w:val="0000FF"/>
                <w:sz w:val="18"/>
                <w:szCs w:val="18"/>
                <w:lang w:val="en-US" w:eastAsia="en-US"/>
              </w:rPr>
              <w:t>Ketorolac i.v. preop</w:t>
            </w:r>
            <w:r w:rsidRPr="000F0EC9">
              <w:rPr>
                <w:rFonts w:ascii="Arial" w:eastAsiaTheme="minorHAnsi" w:hAnsi="Arial"/>
                <w:sz w:val="18"/>
                <w:szCs w:val="18"/>
                <w:lang w:val="en-US"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 xml:space="preserve">Bleeding / reoperation risk not reported </w:t>
            </w:r>
          </w:p>
        </w:tc>
      </w:tr>
      <w:tr w:rsidR="00B44BE6" w:rsidRPr="000F0EC9">
        <w:trPr>
          <w:trHeight w:val="7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Fletcher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1995; </w:t>
            </w:r>
            <w:r w:rsidRPr="000F0EC9">
              <w:rPr>
                <w:rFonts w:ascii="Arial" w:eastAsiaTheme="minorHAnsi" w:hAnsi="Arial"/>
                <w:color w:val="0000FF"/>
                <w:sz w:val="18"/>
                <w:szCs w:val="18"/>
                <w:lang w:val="en-US" w:eastAsia="en-US"/>
              </w:rPr>
              <w:t xml:space="preserve">LoE: 1b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60 </w:t>
            </w:r>
          </w:p>
          <w:p w:rsidR="00B44BE6" w:rsidRPr="000F0EC9" w:rsidRDefault="00B44BE6" w:rsidP="0070431E">
            <w:pPr>
              <w:spacing w:beforeLines="1" w:before="2" w:afterLines="1" w:after="2"/>
              <w:rPr>
                <w:rFonts w:ascii="Arial" w:eastAsiaTheme="minorHAnsi" w:hAnsi="Arial"/>
                <w:sz w:val="18"/>
                <w:szCs w:val="20"/>
                <w:lang w:val="en-US"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color w:val="0000FF"/>
                <w:sz w:val="18"/>
                <w:szCs w:val="18"/>
                <w:lang w:val="en-US" w:eastAsia="en-US"/>
              </w:rPr>
              <w:t>Keterolac preop</w:t>
            </w:r>
            <w:r w:rsidRPr="000F0EC9">
              <w:rPr>
                <w:rFonts w:ascii="Arial" w:eastAsiaTheme="minorHAnsi" w:hAnsi="Arial"/>
                <w:sz w:val="18"/>
                <w:szCs w:val="18"/>
                <w:lang w:val="en-US" w:eastAsia="en-US"/>
              </w:rPr>
              <w:t>.</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 xml:space="preserve">Bleeding / reoperation risk not reported </w:t>
            </w:r>
          </w:p>
        </w:tc>
      </w:tr>
      <w:tr w:rsidR="00B44BE6"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An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1991;  </w:t>
            </w:r>
            <w:r w:rsidRPr="000F0EC9">
              <w:rPr>
                <w:rFonts w:ascii="Arial" w:eastAsiaTheme="minorHAnsi" w:hAnsi="Arial"/>
                <w:color w:val="0000FF"/>
                <w:sz w:val="18"/>
                <w:szCs w:val="18"/>
                <w:lang w:val="en-US" w:eastAsia="en-US"/>
              </w:rPr>
              <w:t>LoE: 1b</w:t>
            </w:r>
            <w:r w:rsidRPr="000F0EC9">
              <w:rPr>
                <w:rFonts w:ascii="Arial" w:eastAsiaTheme="minorHAnsi" w:hAnsi="Arial"/>
                <w:sz w:val="18"/>
                <w:szCs w:val="18"/>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140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 xml:space="preserve">NSAID preop. </w:t>
            </w:r>
          </w:p>
        </w:tc>
        <w:tc>
          <w:tcPr>
            <w:tcW w:w="3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4BE6" w:rsidRPr="000F0EC9" w:rsidRDefault="00B44BE6" w:rsidP="0070431E">
            <w:pPr>
              <w:spacing w:beforeLines="1" w:before="2" w:afterLines="1" w:after="2"/>
              <w:rPr>
                <w:rFonts w:ascii="Arial" w:eastAsiaTheme="minorHAnsi" w:hAnsi="Arial"/>
                <w:color w:val="0000FF"/>
                <w:sz w:val="18"/>
                <w:szCs w:val="18"/>
                <w:lang w:val="en-US" w:eastAsia="en-US"/>
              </w:rPr>
            </w:pPr>
            <w:r w:rsidRPr="000F0EC9">
              <w:rPr>
                <w:rFonts w:ascii="Arial" w:eastAsiaTheme="minorHAnsi" w:hAnsi="Arial"/>
                <w:color w:val="0000FF"/>
                <w:sz w:val="18"/>
                <w:szCs w:val="18"/>
                <w:lang w:val="en-US" w:eastAsia="en-US"/>
              </w:rPr>
              <w:t>intra-and postoperative bloodloss</w:t>
            </w:r>
            <w:r w:rsidRPr="000F0EC9">
              <w:rPr>
                <w:rFonts w:ascii="Arial" w:eastAsiaTheme="minorHAnsi" w:hAnsi="Arial"/>
                <w:sz w:val="18"/>
                <w:szCs w:val="18"/>
                <w:lang w:val="en-US" w:eastAsia="en-US"/>
              </w:rPr>
              <w:t xml:space="preserve"> ↑ </w:t>
            </w:r>
          </w:p>
        </w:tc>
      </w:tr>
    </w:tbl>
    <w:p w:rsidR="003A3C4A" w:rsidRPr="000F0EC9" w:rsidRDefault="003A3C4A" w:rsidP="0070431E">
      <w:pPr>
        <w:spacing w:beforeLines="1" w:before="2" w:afterLines="1" w:after="2"/>
        <w:rPr>
          <w:rFonts w:ascii="Arial" w:eastAsiaTheme="minorHAnsi" w:hAnsi="Arial"/>
          <w:lang w:val="en-US" w:eastAsia="en-US"/>
        </w:rPr>
      </w:pPr>
    </w:p>
    <w:p w:rsidR="003A3C4A" w:rsidRPr="000F0EC9" w:rsidRDefault="003A3C4A" w:rsidP="0070431E">
      <w:pPr>
        <w:spacing w:beforeLines="1" w:before="2" w:afterLines="1" w:after="2"/>
        <w:rPr>
          <w:rFonts w:ascii="Arial" w:eastAsiaTheme="minorHAnsi" w:hAnsi="Arial"/>
          <w:sz w:val="22"/>
          <w:szCs w:val="20"/>
          <w:lang w:val="en-US" w:eastAsia="en-US"/>
        </w:rPr>
      </w:pPr>
      <w:r w:rsidRPr="000F0EC9">
        <w:rPr>
          <w:rFonts w:ascii="Arial" w:eastAsiaTheme="minorHAnsi" w:hAnsi="Arial"/>
          <w:b/>
          <w:bCs/>
          <w:sz w:val="22"/>
          <w:szCs w:val="20"/>
          <w:lang w:val="en-US" w:eastAsia="en-US"/>
        </w:rPr>
        <w:t>Table</w:t>
      </w:r>
      <w:r w:rsidR="00C81B21" w:rsidRPr="000F0EC9">
        <w:rPr>
          <w:rFonts w:ascii="Arial" w:eastAsiaTheme="minorHAnsi" w:hAnsi="Arial"/>
          <w:b/>
          <w:bCs/>
          <w:sz w:val="22"/>
          <w:szCs w:val="20"/>
          <w:lang w:val="en-US" w:eastAsia="en-US"/>
        </w:rPr>
        <w:t xml:space="preserve"> 3</w:t>
      </w:r>
      <w:r w:rsidRPr="000F0EC9">
        <w:rPr>
          <w:rFonts w:ascii="Arial" w:eastAsiaTheme="minorHAnsi" w:hAnsi="Arial"/>
          <w:b/>
          <w:bCs/>
          <w:sz w:val="22"/>
          <w:szCs w:val="20"/>
          <w:lang w:val="en-US" w:eastAsia="en-US"/>
        </w:rPr>
        <w:t xml:space="preserve"> </w:t>
      </w:r>
      <w:r w:rsidR="00C81B21" w:rsidRPr="000F0EC9">
        <w:rPr>
          <w:rFonts w:ascii="Arial" w:eastAsiaTheme="minorHAnsi" w:hAnsi="Arial"/>
          <w:b/>
          <w:color w:val="0000FF"/>
          <w:sz w:val="22"/>
          <w:szCs w:val="20"/>
          <w:lang w:val="en-US" w:eastAsia="en-US"/>
        </w:rPr>
        <w:t>Total knee</w:t>
      </w:r>
      <w:r w:rsidRPr="000F0EC9">
        <w:rPr>
          <w:rFonts w:ascii="Arial" w:eastAsiaTheme="minorHAnsi" w:hAnsi="Arial"/>
          <w:b/>
          <w:color w:val="0000FF"/>
          <w:sz w:val="22"/>
          <w:szCs w:val="20"/>
          <w:lang w:val="en-US" w:eastAsia="en-US"/>
        </w:rPr>
        <w:t xml:space="preserve"> arthroplasty</w:t>
      </w:r>
      <w:r w:rsidRPr="000F0EC9">
        <w:rPr>
          <w:rFonts w:ascii="Arial" w:eastAsiaTheme="minorHAnsi" w:hAnsi="Arial"/>
          <w:sz w:val="22"/>
          <w:szCs w:val="20"/>
          <w:lang w:val="en-US" w:eastAsia="en-US"/>
        </w:rPr>
        <w:t>: postoperative</w:t>
      </w:r>
      <w:r w:rsidRPr="000F0EC9">
        <w:rPr>
          <w:rFonts w:ascii="Arial" w:eastAsiaTheme="minorHAnsi" w:hAnsi="Arial"/>
          <w:color w:val="0000FF"/>
          <w:sz w:val="22"/>
          <w:szCs w:val="20"/>
          <w:lang w:val="en-US" w:eastAsia="en-US"/>
        </w:rPr>
        <w:t xml:space="preserve"> </w:t>
      </w:r>
      <w:r w:rsidRPr="000F0EC9">
        <w:rPr>
          <w:rFonts w:ascii="Arial" w:eastAsiaTheme="minorHAnsi" w:hAnsi="Arial"/>
          <w:sz w:val="22"/>
          <w:szCs w:val="20"/>
          <w:lang w:val="en-US" w:eastAsia="en-US"/>
        </w:rPr>
        <w:t>NSAID vs. Placebo (only these studies are included here where bleeding</w:t>
      </w:r>
      <w:r w:rsidR="006D7547" w:rsidRPr="000F0EC9">
        <w:rPr>
          <w:rFonts w:ascii="Arial" w:eastAsiaTheme="minorHAnsi" w:hAnsi="Arial"/>
          <w:sz w:val="22"/>
          <w:szCs w:val="20"/>
          <w:lang w:val="en-US" w:eastAsia="en-US"/>
        </w:rPr>
        <w:t xml:space="preserve"> </w:t>
      </w:r>
      <w:r w:rsidRPr="000F0EC9">
        <w:rPr>
          <w:rFonts w:ascii="Arial" w:eastAsiaTheme="minorHAnsi" w:hAnsi="Arial"/>
          <w:sz w:val="22"/>
          <w:szCs w:val="20"/>
          <w:lang w:val="en-US" w:eastAsia="en-US"/>
        </w:rPr>
        <w:t>risk is reported)</w:t>
      </w:r>
    </w:p>
    <w:tbl>
      <w:tblPr>
        <w:tblW w:w="0" w:type="auto"/>
        <w:tblCellMar>
          <w:top w:w="15" w:type="dxa"/>
          <w:left w:w="15" w:type="dxa"/>
          <w:bottom w:w="15" w:type="dxa"/>
          <w:right w:w="15" w:type="dxa"/>
        </w:tblCellMar>
        <w:tblLook w:val="0000" w:firstRow="0" w:lastRow="0" w:firstColumn="0" w:lastColumn="0" w:noHBand="0" w:noVBand="0"/>
      </w:tblPr>
      <w:tblGrid>
        <w:gridCol w:w="3003"/>
        <w:gridCol w:w="731"/>
        <w:gridCol w:w="3418"/>
        <w:gridCol w:w="1510"/>
      </w:tblGrid>
      <w:tr w:rsidR="003A3C4A"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Author, year, level of evidence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 xml:space="preserve">Patients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Therapy</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b/>
                <w:bCs/>
                <w:sz w:val="18"/>
                <w:szCs w:val="20"/>
                <w:lang w:val="en-US" w:eastAsia="en-US"/>
              </w:rPr>
              <w:t xml:space="preserve">Result </w:t>
            </w:r>
          </w:p>
        </w:tc>
      </w:tr>
      <w:tr w:rsidR="003A3C4A"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Dahl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1995; </w:t>
            </w:r>
            <w:r w:rsidR="00B44BE6" w:rsidRPr="000F0EC9">
              <w:rPr>
                <w:rFonts w:ascii="Arial" w:eastAsiaTheme="minorHAnsi" w:hAnsi="Arial"/>
                <w:sz w:val="18"/>
                <w:szCs w:val="18"/>
                <w:lang w:val="en-US" w:eastAsia="en-US"/>
              </w:rPr>
              <w:t xml:space="preserve"> </w:t>
            </w:r>
            <w:r w:rsidRPr="000F0EC9">
              <w:rPr>
                <w:rFonts w:ascii="Arial" w:eastAsiaTheme="minorHAnsi" w:hAnsi="Arial"/>
                <w:color w:val="0000FF"/>
                <w:sz w:val="18"/>
                <w:szCs w:val="18"/>
                <w:lang w:val="en-US" w:eastAsia="en-US"/>
              </w:rPr>
              <w:t xml:space="preserve">LoE: 1b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123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1. </w:t>
            </w:r>
            <w:r w:rsidRPr="000F0EC9">
              <w:rPr>
                <w:rFonts w:ascii="Arial" w:eastAsiaTheme="minorHAnsi" w:hAnsi="Arial"/>
                <w:color w:val="0000FF"/>
                <w:sz w:val="18"/>
                <w:szCs w:val="18"/>
                <w:lang w:val="en-US" w:eastAsia="en-US"/>
              </w:rPr>
              <w:t>Ibuprofen</w:t>
            </w:r>
            <w:r w:rsidRPr="000F0EC9">
              <w:rPr>
                <w:rFonts w:ascii="Arial" w:eastAsiaTheme="minorHAnsi" w:hAnsi="Arial"/>
                <w:sz w:val="18"/>
                <w:szCs w:val="18"/>
                <w:lang w:val="en-US" w:eastAsia="en-US"/>
              </w:rPr>
              <w:t xml:space="preserve"> 2. </w:t>
            </w:r>
            <w:r w:rsidRPr="000F0EC9">
              <w:rPr>
                <w:rFonts w:ascii="Arial" w:eastAsiaTheme="minorHAnsi" w:hAnsi="Arial"/>
                <w:color w:val="0000FF"/>
                <w:sz w:val="18"/>
                <w:szCs w:val="18"/>
                <w:lang w:val="en-US" w:eastAsia="en-US"/>
              </w:rPr>
              <w:t>Ibuprofen</w:t>
            </w:r>
            <w:r w:rsidRPr="000F0EC9">
              <w:rPr>
                <w:rFonts w:ascii="Arial" w:eastAsiaTheme="minorHAnsi" w:hAnsi="Arial"/>
                <w:sz w:val="18"/>
                <w:szCs w:val="18"/>
                <w:lang w:val="en-US" w:eastAsia="en-US"/>
              </w:rPr>
              <w:t xml:space="preserve"> + Codein postop. </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6D7547"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Blood loss ↔</w:t>
            </w:r>
          </w:p>
        </w:tc>
      </w:tr>
      <w:tr w:rsidR="003A3C4A"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Laitinen und Nuutinen, 1992; </w:t>
            </w:r>
            <w:r w:rsidRPr="000F0EC9">
              <w:rPr>
                <w:rFonts w:ascii="Arial" w:eastAsiaTheme="minorHAnsi" w:hAnsi="Arial"/>
                <w:color w:val="0000FF"/>
                <w:sz w:val="18"/>
                <w:szCs w:val="18"/>
                <w:lang w:val="en-US" w:eastAsia="en-US"/>
              </w:rPr>
              <w:t>LoE: 1b</w:t>
            </w:r>
            <w:r w:rsidRPr="000F0EC9">
              <w:rPr>
                <w:rFonts w:ascii="Arial" w:eastAsiaTheme="minorHAnsi" w:hAnsi="Arial"/>
                <w:sz w:val="18"/>
                <w:szCs w:val="18"/>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40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color w:val="0000FF"/>
                <w:sz w:val="18"/>
                <w:szCs w:val="18"/>
                <w:lang w:val="en-US" w:eastAsia="en-US"/>
              </w:rPr>
              <w:t>Diclofenac</w:t>
            </w:r>
            <w:r w:rsidRPr="000F0EC9">
              <w:rPr>
                <w:rFonts w:ascii="Arial" w:eastAsiaTheme="minorHAnsi" w:hAnsi="Arial"/>
                <w:sz w:val="18"/>
                <w:szCs w:val="18"/>
                <w:lang w:val="en-US" w:eastAsia="en-US"/>
              </w:rPr>
              <w:t xml:space="preserve"> postop. </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6D7547"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Blood loss ↔</w:t>
            </w:r>
          </w:p>
        </w:tc>
      </w:tr>
      <w:tr w:rsidR="003A3C4A" w:rsidRPr="000F0EC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Segstro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1991; </w:t>
            </w:r>
            <w:r w:rsidRPr="000F0EC9">
              <w:rPr>
                <w:rFonts w:ascii="Arial" w:eastAsiaTheme="minorHAnsi" w:hAnsi="Arial"/>
                <w:color w:val="0000FF"/>
                <w:sz w:val="18"/>
                <w:szCs w:val="18"/>
                <w:lang w:val="en-US" w:eastAsia="en-US"/>
              </w:rPr>
              <w:t xml:space="preserve">LoE: 1b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3A3C4A"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 xml:space="preserve">n= 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B44BE6" w:rsidP="0070431E">
            <w:pPr>
              <w:spacing w:beforeLines="1" w:before="2" w:afterLines="1" w:after="2"/>
              <w:rPr>
                <w:rFonts w:ascii="Arial" w:eastAsiaTheme="minorHAnsi" w:hAnsi="Arial"/>
                <w:sz w:val="18"/>
                <w:szCs w:val="20"/>
                <w:lang w:val="en-US" w:eastAsia="en-US"/>
              </w:rPr>
            </w:pPr>
            <w:r w:rsidRPr="000F0EC9">
              <w:rPr>
                <w:rFonts w:ascii="Arial" w:eastAsiaTheme="minorHAnsi" w:hAnsi="Arial"/>
                <w:sz w:val="18"/>
                <w:szCs w:val="18"/>
                <w:lang w:val="en-US" w:eastAsia="en-US"/>
              </w:rPr>
              <w:t>I</w:t>
            </w:r>
            <w:r w:rsidRPr="000F0EC9">
              <w:rPr>
                <w:rFonts w:ascii="Arial" w:eastAsiaTheme="minorHAnsi" w:hAnsi="Arial"/>
                <w:color w:val="0000FF"/>
                <w:sz w:val="18"/>
                <w:szCs w:val="18"/>
                <w:lang w:val="en-US" w:eastAsia="en-US"/>
              </w:rPr>
              <w:t>ndomethacin</w:t>
            </w:r>
            <w:r w:rsidRPr="000F0EC9">
              <w:rPr>
                <w:rFonts w:ascii="Arial" w:eastAsiaTheme="minorHAnsi" w:hAnsi="Arial"/>
                <w:sz w:val="18"/>
                <w:szCs w:val="18"/>
                <w:lang w:val="en-US" w:eastAsia="en-US"/>
              </w:rPr>
              <w:t xml:space="preserve"> p</w:t>
            </w:r>
            <w:r w:rsidR="003A3C4A" w:rsidRPr="000F0EC9">
              <w:rPr>
                <w:rFonts w:ascii="Arial" w:eastAsiaTheme="minorHAnsi" w:hAnsi="Arial"/>
                <w:sz w:val="18"/>
                <w:szCs w:val="18"/>
                <w:lang w:val="en-US" w:eastAsia="en-US"/>
              </w:rPr>
              <w:t xml:space="preserve">ostop. </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C4A" w:rsidRPr="000F0EC9" w:rsidRDefault="006D7547" w:rsidP="0070431E">
            <w:pPr>
              <w:spacing w:beforeLines="1" w:before="2" w:afterLines="1" w:after="2"/>
              <w:rPr>
                <w:rFonts w:ascii="Arial" w:eastAsiaTheme="minorHAnsi" w:hAnsi="Arial"/>
                <w:color w:val="0000FF"/>
                <w:sz w:val="18"/>
                <w:szCs w:val="20"/>
                <w:lang w:val="en-US" w:eastAsia="en-US"/>
              </w:rPr>
            </w:pPr>
            <w:r w:rsidRPr="000F0EC9">
              <w:rPr>
                <w:rFonts w:ascii="Arial" w:eastAsiaTheme="minorHAnsi" w:hAnsi="Arial"/>
                <w:color w:val="0000FF"/>
                <w:sz w:val="18"/>
                <w:szCs w:val="18"/>
                <w:lang w:val="en-US" w:eastAsia="en-US"/>
              </w:rPr>
              <w:t>Blood loss ↔</w:t>
            </w:r>
          </w:p>
        </w:tc>
      </w:tr>
      <w:tr w:rsidR="006D7547" w:rsidRPr="000F0EC9">
        <w:trPr>
          <w:trHeight w:val="256"/>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D7547" w:rsidRPr="000F0EC9" w:rsidRDefault="006D7547"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Buvanendran </w:t>
            </w:r>
            <w:r w:rsidRPr="000F0EC9">
              <w:rPr>
                <w:rFonts w:ascii="Arial" w:eastAsiaTheme="minorHAnsi" w:hAnsi="Arial"/>
                <w:i/>
                <w:sz w:val="18"/>
                <w:szCs w:val="18"/>
                <w:lang w:val="en-US" w:eastAsia="en-US"/>
              </w:rPr>
              <w:t>et al</w:t>
            </w:r>
            <w:r w:rsidRPr="000F0EC9">
              <w:rPr>
                <w:rFonts w:ascii="Arial" w:eastAsiaTheme="minorHAnsi" w:hAnsi="Arial"/>
                <w:sz w:val="18"/>
                <w:szCs w:val="18"/>
                <w:lang w:val="en-US" w:eastAsia="en-US"/>
              </w:rPr>
              <w:t xml:space="preserve">., 2003; </w:t>
            </w:r>
            <w:r w:rsidR="00B44BE6" w:rsidRPr="000F0EC9">
              <w:rPr>
                <w:rFonts w:ascii="Arial" w:eastAsiaTheme="minorHAnsi" w:hAnsi="Arial"/>
                <w:sz w:val="18"/>
                <w:szCs w:val="18"/>
                <w:lang w:val="en-US" w:eastAsia="en-US"/>
              </w:rPr>
              <w:t xml:space="preserve"> </w:t>
            </w:r>
            <w:r w:rsidRPr="000F0EC9">
              <w:rPr>
                <w:rFonts w:ascii="Arial" w:eastAsiaTheme="minorHAnsi" w:hAnsi="Arial"/>
                <w:color w:val="0000FF"/>
                <w:sz w:val="18"/>
                <w:szCs w:val="18"/>
                <w:lang w:val="en-US" w:eastAsia="en-US"/>
              </w:rPr>
              <w:t>LoE: 1b</w:t>
            </w:r>
            <w:r w:rsidRPr="000F0EC9">
              <w:rPr>
                <w:rFonts w:ascii="Arial" w:eastAsiaTheme="minorHAnsi" w:hAnsi="Arial"/>
                <w:sz w:val="18"/>
                <w:szCs w:val="18"/>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D7547" w:rsidRPr="000F0EC9" w:rsidRDefault="006D7547"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sz w:val="18"/>
                <w:szCs w:val="18"/>
                <w:lang w:val="en-US" w:eastAsia="en-US"/>
              </w:rPr>
              <w:t xml:space="preserve">n= 70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D7547" w:rsidRPr="000F0EC9" w:rsidRDefault="00B44BE6" w:rsidP="0070431E">
            <w:pPr>
              <w:spacing w:beforeLines="1" w:before="2" w:afterLines="1" w:after="2"/>
              <w:rPr>
                <w:rFonts w:ascii="Arial" w:eastAsiaTheme="minorHAnsi" w:hAnsi="Arial"/>
                <w:sz w:val="18"/>
                <w:szCs w:val="18"/>
                <w:lang w:val="en-US" w:eastAsia="en-US"/>
              </w:rPr>
            </w:pPr>
            <w:r w:rsidRPr="000F0EC9">
              <w:rPr>
                <w:rFonts w:ascii="Arial" w:eastAsiaTheme="minorHAnsi" w:hAnsi="Arial"/>
                <w:color w:val="0000FF"/>
                <w:sz w:val="18"/>
                <w:szCs w:val="18"/>
                <w:lang w:val="en-US" w:eastAsia="en-US"/>
              </w:rPr>
              <w:t>Rofecoxib</w:t>
            </w:r>
            <w:r w:rsidRPr="000F0EC9">
              <w:rPr>
                <w:rFonts w:ascii="Arial" w:eastAsiaTheme="minorHAnsi" w:hAnsi="Arial"/>
                <w:sz w:val="18"/>
                <w:szCs w:val="18"/>
                <w:lang w:val="en-US" w:eastAsia="en-US"/>
              </w:rPr>
              <w:t xml:space="preserve"> </w:t>
            </w:r>
            <w:r w:rsidR="006D7547" w:rsidRPr="000F0EC9">
              <w:rPr>
                <w:rFonts w:ascii="Arial" w:eastAsiaTheme="minorHAnsi" w:hAnsi="Arial"/>
                <w:sz w:val="18"/>
                <w:szCs w:val="18"/>
                <w:lang w:val="en-US" w:eastAsia="en-US"/>
              </w:rPr>
              <w:t>pre- und postop</w:t>
            </w:r>
            <w:r w:rsidRPr="000F0EC9">
              <w:rPr>
                <w:rFonts w:ascii="Arial" w:eastAsiaTheme="minorHAnsi" w:hAnsi="Arial"/>
                <w:sz w:val="18"/>
                <w:szCs w:val="18"/>
                <w:lang w:val="en-US" w:eastAsia="en-US"/>
              </w:rPr>
              <w:t>.</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547" w:rsidRPr="000F0EC9" w:rsidRDefault="006D7547" w:rsidP="0070431E">
            <w:pPr>
              <w:spacing w:beforeLines="1" w:before="2" w:afterLines="1" w:after="2"/>
              <w:rPr>
                <w:rFonts w:ascii="Arial" w:eastAsiaTheme="minorHAnsi" w:hAnsi="Arial"/>
                <w:color w:val="0000FF"/>
                <w:sz w:val="18"/>
                <w:szCs w:val="18"/>
                <w:lang w:val="en-US" w:eastAsia="en-US"/>
              </w:rPr>
            </w:pPr>
            <w:r w:rsidRPr="000F0EC9">
              <w:rPr>
                <w:rFonts w:ascii="Arial" w:eastAsiaTheme="minorHAnsi" w:hAnsi="Arial"/>
                <w:color w:val="0000FF"/>
                <w:sz w:val="18"/>
                <w:szCs w:val="18"/>
                <w:lang w:val="en-US" w:eastAsia="en-US"/>
              </w:rPr>
              <w:t>Blood loss ↔</w:t>
            </w:r>
          </w:p>
        </w:tc>
      </w:tr>
    </w:tbl>
    <w:p w:rsidR="000F0EC9" w:rsidRDefault="000F0EC9" w:rsidP="007E7795">
      <w:pPr>
        <w:pStyle w:val="Normaallaadveeb"/>
        <w:spacing w:before="2" w:after="2"/>
        <w:rPr>
          <w:b/>
        </w:rPr>
      </w:pPr>
    </w:p>
    <w:p w:rsidR="007E7795" w:rsidRPr="000F0EC9" w:rsidRDefault="007E7795" w:rsidP="007E7795">
      <w:pPr>
        <w:pStyle w:val="Normaallaadveeb"/>
        <w:spacing w:before="2" w:after="2"/>
        <w:rPr>
          <w:rFonts w:ascii="Arial" w:hAnsi="Arial"/>
          <w:sz w:val="20"/>
          <w:szCs w:val="20"/>
          <w:lang w:val="en-US" w:eastAsia="en-US"/>
        </w:rPr>
      </w:pPr>
      <w:r w:rsidRPr="000F0EC9">
        <w:rPr>
          <w:rFonts w:ascii="Arial" w:hAnsi="Arial"/>
          <w:b/>
        </w:rPr>
        <w:t xml:space="preserve">2. </w:t>
      </w:r>
      <w:r w:rsidRPr="000F0EC9">
        <w:rPr>
          <w:rFonts w:ascii="Arial" w:hAnsi="Arial"/>
          <w:b/>
          <w:szCs w:val="28"/>
          <w:lang w:val="en-US" w:eastAsia="en-US"/>
        </w:rPr>
        <w:t>Acute Pain Management: Scientific Evidence 2010</w:t>
      </w:r>
      <w:r w:rsidRPr="000F0EC9">
        <w:rPr>
          <w:rFonts w:ascii="Arial" w:hAnsi="Arial"/>
          <w:szCs w:val="28"/>
          <w:lang w:val="en-US" w:eastAsia="en-US"/>
        </w:rPr>
        <w:t xml:space="preserve"> (</w:t>
      </w:r>
      <w:r w:rsidRPr="000F0EC9">
        <w:rPr>
          <w:rFonts w:ascii="Arial" w:hAnsi="Arial"/>
          <w:b/>
        </w:rPr>
        <w:t>AU10)</w:t>
      </w:r>
    </w:p>
    <w:p w:rsidR="00530568" w:rsidRPr="000F0EC9" w:rsidRDefault="00530568" w:rsidP="007E7795">
      <w:pPr>
        <w:rPr>
          <w:rFonts w:ascii="Arial" w:hAnsi="Arial"/>
          <w:color w:val="000000"/>
        </w:rPr>
      </w:pPr>
      <w:r w:rsidRPr="000F0EC9">
        <w:rPr>
          <w:rFonts w:ascii="Arial" w:hAnsi="Arial"/>
          <w:noProof/>
          <w:color w:val="000000"/>
        </w:rPr>
        <w:drawing>
          <wp:inline distT="0" distB="0" distL="0" distR="0">
            <wp:extent cx="4430629"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mc:AlternateContent>
                    <ve:Choice xmlns="" xmlns:mo="http://schemas.microsoft.com/office/mac/office/2008/main" xmlns:ve="http://schemas.openxmlformats.org/markup-compatibility/2006" xmlns:mv="urn:schemas-microsoft-com:mac:vml" xmlns:o="urn:schemas-microsoft-com:office:office" xmlns:v="urn:schemas-microsoft-com:vml" xmlns:w10="urn:schemas-microsoft-com:office:word" xmlns:w="http://schemas.openxmlformats.org/wordprocessingml/2006/main" xmlns:ma="http://schemas.microsoft.com/office/mac/drawingml/2008/main" Requires="ma">
                      <pic:blipFill>
                        <a:blip r:embed="rId10"/>
                        <a:srcRect/>
                        <a:stretch>
                          <a:fillRect/>
                        </a:stretch>
                      </pic:blipFill>
                    </ve:Choice>
                    <mc:Fallback>
                      <pic:blipFill>
                        <a:blip r:embed="rId11"/>
                        <a:srcRect/>
                        <a:stretch>
                          <a:fillRect/>
                        </a:stretch>
                      </pic:blipFill>
                    </mc:Fallback>
                  </mc:AlternateContent>
                  <pic:spPr bwMode="auto">
                    <a:xfrm>
                      <a:off x="0" y="0"/>
                      <a:ext cx="4430629" cy="2057400"/>
                    </a:xfrm>
                    <a:prstGeom prst="rect">
                      <a:avLst/>
                    </a:prstGeom>
                    <a:noFill/>
                    <a:ln w="9525">
                      <a:noFill/>
                      <a:miter lim="800000"/>
                      <a:headEnd/>
                      <a:tailEnd/>
                    </a:ln>
                  </pic:spPr>
                </pic:pic>
              </a:graphicData>
            </a:graphic>
          </wp:inline>
        </w:drawing>
      </w:r>
    </w:p>
    <w:p w:rsidR="00B44BE6" w:rsidRPr="000F0EC9" w:rsidRDefault="00B44BE6" w:rsidP="007E7795">
      <w:pPr>
        <w:rPr>
          <w:rFonts w:ascii="Arial" w:hAnsi="Arial"/>
          <w:color w:val="000000"/>
        </w:rPr>
      </w:pPr>
    </w:p>
    <w:p w:rsidR="00FC0832" w:rsidRPr="000F0EC9" w:rsidRDefault="000E046D" w:rsidP="003B18C6">
      <w:pPr>
        <w:jc w:val="both"/>
        <w:rPr>
          <w:rFonts w:ascii="Arial" w:hAnsi="Arial"/>
          <w:color w:val="000000"/>
          <w:sz w:val="22"/>
        </w:rPr>
      </w:pPr>
      <w:r w:rsidRPr="000F0EC9">
        <w:rPr>
          <w:rFonts w:ascii="Arial" w:hAnsi="Arial"/>
          <w:color w:val="000000"/>
          <w:sz w:val="22"/>
        </w:rPr>
        <w:t>G</w:t>
      </w:r>
      <w:r w:rsidR="00B44BE6" w:rsidRPr="000F0EC9">
        <w:rPr>
          <w:rFonts w:ascii="Arial" w:hAnsi="Arial"/>
          <w:color w:val="000000"/>
          <w:sz w:val="22"/>
        </w:rPr>
        <w:t>u</w:t>
      </w:r>
      <w:r w:rsidRPr="000F0EC9">
        <w:rPr>
          <w:rFonts w:ascii="Arial" w:hAnsi="Arial"/>
          <w:color w:val="000000"/>
          <w:sz w:val="22"/>
        </w:rPr>
        <w:t xml:space="preserve">ideline reffers to </w:t>
      </w:r>
      <w:r w:rsidRPr="000F0EC9">
        <w:rPr>
          <w:rFonts w:ascii="Arial" w:hAnsi="Arial"/>
          <w:b/>
          <w:color w:val="0000FF"/>
          <w:sz w:val="22"/>
        </w:rPr>
        <w:t>2</w:t>
      </w:r>
      <w:r w:rsidR="00B41A65" w:rsidRPr="000F0EC9">
        <w:rPr>
          <w:rFonts w:ascii="Arial" w:hAnsi="Arial"/>
          <w:b/>
          <w:color w:val="0000FF"/>
          <w:sz w:val="22"/>
        </w:rPr>
        <w:t xml:space="preserve"> </w:t>
      </w:r>
      <w:r w:rsidRPr="000F0EC9">
        <w:rPr>
          <w:rFonts w:ascii="Arial" w:hAnsi="Arial"/>
          <w:b/>
          <w:color w:val="0000FF"/>
          <w:sz w:val="22"/>
        </w:rPr>
        <w:t>meta-analyses of tonsillectomy</w:t>
      </w:r>
      <w:r w:rsidRPr="000F0EC9">
        <w:rPr>
          <w:rFonts w:ascii="Arial" w:hAnsi="Arial"/>
          <w:color w:val="000000"/>
          <w:sz w:val="22"/>
        </w:rPr>
        <w:t xml:space="preserve"> in </w:t>
      </w:r>
      <w:r w:rsidRPr="00B57948">
        <w:rPr>
          <w:rFonts w:ascii="Arial" w:hAnsi="Arial"/>
          <w:color w:val="FF0000"/>
          <w:sz w:val="22"/>
        </w:rPr>
        <w:t xml:space="preserve">both adult and paediatric patients </w:t>
      </w:r>
      <w:r w:rsidRPr="000F0EC9">
        <w:rPr>
          <w:rFonts w:ascii="Arial" w:hAnsi="Arial"/>
          <w:color w:val="000000"/>
          <w:sz w:val="22"/>
        </w:rPr>
        <w:t xml:space="preserve">(Marret </w:t>
      </w:r>
      <w:r w:rsidRPr="000F0EC9">
        <w:rPr>
          <w:rFonts w:ascii="Arial" w:hAnsi="Arial"/>
          <w:i/>
          <w:color w:val="000000"/>
          <w:sz w:val="22"/>
        </w:rPr>
        <w:t>et al.</w:t>
      </w:r>
      <w:r w:rsidRPr="000F0EC9">
        <w:rPr>
          <w:rFonts w:ascii="Arial" w:hAnsi="Arial"/>
          <w:color w:val="000000"/>
          <w:sz w:val="22"/>
        </w:rPr>
        <w:t xml:space="preserve"> 2003 Level I; Moiniche </w:t>
      </w:r>
      <w:r w:rsidRPr="000F0EC9">
        <w:rPr>
          <w:rFonts w:ascii="Arial" w:hAnsi="Arial"/>
          <w:i/>
          <w:color w:val="000000"/>
          <w:sz w:val="22"/>
        </w:rPr>
        <w:t>et al.</w:t>
      </w:r>
      <w:r w:rsidRPr="000F0EC9">
        <w:rPr>
          <w:rFonts w:ascii="Arial" w:hAnsi="Arial"/>
          <w:color w:val="000000"/>
          <w:sz w:val="22"/>
        </w:rPr>
        <w:t xml:space="preserve"> 2003, Level I) where </w:t>
      </w:r>
      <w:r w:rsidR="00D27973" w:rsidRPr="000F0EC9">
        <w:rPr>
          <w:rFonts w:ascii="Arial" w:hAnsi="Arial"/>
          <w:color w:val="0000FF"/>
          <w:sz w:val="22"/>
        </w:rPr>
        <w:t>non-selective NSAID</w:t>
      </w:r>
      <w:r w:rsidRPr="000F0EC9">
        <w:rPr>
          <w:rFonts w:ascii="Arial" w:hAnsi="Arial"/>
          <w:color w:val="0000FF"/>
          <w:sz w:val="22"/>
        </w:rPr>
        <w:t>s were found to increase the risk of reoperation for bleeding</w:t>
      </w:r>
      <w:r w:rsidRPr="000F0EC9">
        <w:rPr>
          <w:rFonts w:ascii="Arial" w:hAnsi="Arial"/>
          <w:color w:val="000000"/>
          <w:sz w:val="22"/>
        </w:rPr>
        <w:t xml:space="preserve"> (number needed to harm (NNH) 29 to 60), but </w:t>
      </w:r>
      <w:r w:rsidRPr="000F0EC9">
        <w:rPr>
          <w:rFonts w:ascii="Arial" w:hAnsi="Arial"/>
          <w:color w:val="0000FF"/>
          <w:sz w:val="22"/>
        </w:rPr>
        <w:t xml:space="preserve">surgical blood loss was </w:t>
      </w:r>
      <w:r w:rsidR="00697F58" w:rsidRPr="000F0EC9">
        <w:rPr>
          <w:rFonts w:ascii="Arial" w:hAnsi="Arial"/>
          <w:color w:val="0000FF"/>
          <w:sz w:val="22"/>
        </w:rPr>
        <w:t>not significantly increased</w:t>
      </w:r>
      <w:r w:rsidR="00697F58" w:rsidRPr="000F0EC9">
        <w:rPr>
          <w:rFonts w:ascii="Arial" w:hAnsi="Arial"/>
          <w:color w:val="000000"/>
          <w:sz w:val="22"/>
        </w:rPr>
        <w:t xml:space="preserve"> (Moiniche </w:t>
      </w:r>
      <w:r w:rsidR="00697F58" w:rsidRPr="000F0EC9">
        <w:rPr>
          <w:rFonts w:ascii="Arial" w:hAnsi="Arial"/>
          <w:i/>
          <w:color w:val="000000"/>
          <w:sz w:val="22"/>
        </w:rPr>
        <w:t>et al</w:t>
      </w:r>
      <w:r w:rsidR="00697F58" w:rsidRPr="000F0EC9">
        <w:rPr>
          <w:rFonts w:ascii="Arial" w:hAnsi="Arial"/>
          <w:color w:val="000000"/>
          <w:sz w:val="22"/>
        </w:rPr>
        <w:t xml:space="preserve">. 2003, Level I). </w:t>
      </w:r>
    </w:p>
    <w:p w:rsidR="00FA7CC8" w:rsidRPr="000F0EC9" w:rsidRDefault="00FA7CC8" w:rsidP="003B18C6">
      <w:pPr>
        <w:jc w:val="both"/>
        <w:rPr>
          <w:rFonts w:ascii="Arial" w:hAnsi="Arial"/>
          <w:color w:val="000000"/>
          <w:sz w:val="22"/>
        </w:rPr>
      </w:pPr>
    </w:p>
    <w:p w:rsidR="00260745" w:rsidRPr="000F0EC9" w:rsidRDefault="00512719" w:rsidP="00FA7CC8">
      <w:pPr>
        <w:jc w:val="both"/>
        <w:rPr>
          <w:rFonts w:ascii="Arial" w:hAnsi="Arial"/>
          <w:color w:val="000000"/>
          <w:sz w:val="22"/>
        </w:rPr>
      </w:pPr>
      <w:r w:rsidRPr="000F0EC9">
        <w:rPr>
          <w:rFonts w:ascii="Arial" w:hAnsi="Arial"/>
          <w:color w:val="000000"/>
          <w:sz w:val="22"/>
        </w:rPr>
        <w:t>Guideline also refers to 4</w:t>
      </w:r>
      <w:r w:rsidR="00FC0832" w:rsidRPr="000F0EC9">
        <w:rPr>
          <w:rFonts w:ascii="Arial" w:hAnsi="Arial"/>
          <w:color w:val="000000"/>
          <w:sz w:val="22"/>
        </w:rPr>
        <w:t xml:space="preserve"> studies: </w:t>
      </w:r>
    </w:p>
    <w:p w:rsidR="00FA7CC8" w:rsidRPr="000F0EC9" w:rsidRDefault="00FA7CC8" w:rsidP="00FA7CC8">
      <w:pPr>
        <w:jc w:val="both"/>
        <w:rPr>
          <w:rFonts w:ascii="Arial" w:hAnsi="Arial"/>
          <w:color w:val="000000"/>
          <w:sz w:val="22"/>
        </w:rPr>
      </w:pPr>
    </w:p>
    <w:p w:rsidR="00260745" w:rsidRPr="000F0EC9" w:rsidRDefault="00697F58" w:rsidP="00FA7CC8">
      <w:pPr>
        <w:jc w:val="both"/>
        <w:rPr>
          <w:rFonts w:ascii="Arial" w:hAnsi="Arial"/>
          <w:color w:val="000000"/>
          <w:sz w:val="22"/>
        </w:rPr>
      </w:pPr>
      <w:r w:rsidRPr="000F0EC9">
        <w:rPr>
          <w:rFonts w:ascii="Arial" w:hAnsi="Arial"/>
          <w:color w:val="000000"/>
          <w:sz w:val="22"/>
        </w:rPr>
        <w:t xml:space="preserve">After a variety of different operations, the </w:t>
      </w:r>
      <w:r w:rsidRPr="000F0EC9">
        <w:rPr>
          <w:rFonts w:ascii="Arial" w:hAnsi="Arial"/>
          <w:sz w:val="22"/>
        </w:rPr>
        <w:t>use of</w:t>
      </w:r>
      <w:r w:rsidRPr="000F0EC9">
        <w:rPr>
          <w:rFonts w:ascii="Arial" w:hAnsi="Arial"/>
          <w:color w:val="0000FF"/>
          <w:sz w:val="22"/>
        </w:rPr>
        <w:t xml:space="preserve"> </w:t>
      </w:r>
      <w:r w:rsidRPr="000F0EC9">
        <w:rPr>
          <w:rFonts w:ascii="Arial" w:hAnsi="Arial"/>
          <w:sz w:val="22"/>
        </w:rPr>
        <w:t>non-selective</w:t>
      </w:r>
      <w:r w:rsidRPr="000F0EC9">
        <w:rPr>
          <w:rFonts w:ascii="Arial" w:hAnsi="Arial"/>
          <w:color w:val="0000FF"/>
          <w:sz w:val="22"/>
        </w:rPr>
        <w:t xml:space="preserve"> NSAIDs showed a significant increase in risk of severe bleeding</w:t>
      </w:r>
      <w:r w:rsidRPr="000F0EC9">
        <w:rPr>
          <w:rFonts w:ascii="Arial" w:hAnsi="Arial"/>
          <w:color w:val="000000"/>
          <w:sz w:val="22"/>
        </w:rPr>
        <w:t xml:space="preserve"> from 0 to 1,7% compared with placebo (NNH 59) (</w:t>
      </w:r>
      <w:r w:rsidRPr="000F0EC9">
        <w:rPr>
          <w:rFonts w:ascii="Arial" w:hAnsi="Arial"/>
          <w:color w:val="0000FF"/>
          <w:sz w:val="22"/>
        </w:rPr>
        <w:t>Elia et al.</w:t>
      </w:r>
      <w:r w:rsidRPr="000F0EC9">
        <w:rPr>
          <w:rFonts w:ascii="Arial" w:hAnsi="Arial"/>
          <w:color w:val="000000"/>
          <w:sz w:val="22"/>
        </w:rPr>
        <w:t xml:space="preserve"> 2005, Level I). </w:t>
      </w:r>
      <w:r w:rsidR="00D27973" w:rsidRPr="000F0EC9">
        <w:rPr>
          <w:rFonts w:ascii="Arial" w:hAnsi="Arial"/>
          <w:color w:val="000000"/>
          <w:sz w:val="22"/>
        </w:rPr>
        <w:t xml:space="preserve"> </w:t>
      </w:r>
      <w:r w:rsidR="00D27973" w:rsidRPr="000F0EC9">
        <w:rPr>
          <w:rFonts w:ascii="Arial" w:hAnsi="Arial"/>
          <w:b/>
          <w:color w:val="0000FF"/>
          <w:sz w:val="22"/>
        </w:rPr>
        <w:t xml:space="preserve">Bleeding risk </w:t>
      </w:r>
      <w:r w:rsidR="00D27973" w:rsidRPr="000F0EC9">
        <w:rPr>
          <w:rFonts w:ascii="Arial" w:eastAsiaTheme="minorHAnsi" w:hAnsi="Arial"/>
          <w:b/>
          <w:color w:val="0000FF"/>
          <w:sz w:val="22"/>
          <w:szCs w:val="18"/>
          <w:lang w:val="en-US" w:eastAsia="en-US"/>
        </w:rPr>
        <w:t>↑</w:t>
      </w:r>
    </w:p>
    <w:p w:rsidR="00512719" w:rsidRPr="000F0EC9" w:rsidRDefault="00512719" w:rsidP="00FA7CC8">
      <w:pPr>
        <w:jc w:val="both"/>
        <w:rPr>
          <w:rFonts w:ascii="Arial" w:hAnsi="Arial"/>
          <w:color w:val="000000"/>
          <w:sz w:val="22"/>
        </w:rPr>
      </w:pPr>
    </w:p>
    <w:p w:rsidR="00FC0832" w:rsidRPr="000F0EC9" w:rsidRDefault="00FC0832" w:rsidP="00FA7CC8">
      <w:pPr>
        <w:jc w:val="both"/>
        <w:rPr>
          <w:rFonts w:ascii="Arial" w:hAnsi="Arial"/>
          <w:color w:val="000000"/>
          <w:sz w:val="22"/>
        </w:rPr>
      </w:pPr>
      <w:r w:rsidRPr="000F0EC9">
        <w:rPr>
          <w:rFonts w:ascii="Arial" w:hAnsi="Arial"/>
          <w:color w:val="000000"/>
          <w:sz w:val="22"/>
        </w:rPr>
        <w:t xml:space="preserve">This was also found after </w:t>
      </w:r>
      <w:r w:rsidRPr="000F0EC9">
        <w:rPr>
          <w:rFonts w:ascii="Arial" w:hAnsi="Arial"/>
          <w:b/>
          <w:color w:val="0000FF"/>
          <w:sz w:val="22"/>
        </w:rPr>
        <w:t>hip replacement</w:t>
      </w:r>
      <w:r w:rsidRPr="000F0EC9">
        <w:rPr>
          <w:rFonts w:ascii="Arial" w:hAnsi="Arial"/>
          <w:color w:val="000000"/>
          <w:sz w:val="22"/>
        </w:rPr>
        <w:t xml:space="preserve"> where </w:t>
      </w:r>
      <w:r w:rsidRPr="000F0EC9">
        <w:rPr>
          <w:rFonts w:ascii="Arial" w:hAnsi="Arial"/>
          <w:color w:val="0000FF"/>
          <w:sz w:val="22"/>
        </w:rPr>
        <w:t>ibuprofen</w:t>
      </w:r>
      <w:r w:rsidRPr="000F0EC9">
        <w:rPr>
          <w:rFonts w:ascii="Arial" w:hAnsi="Arial"/>
          <w:color w:val="000000"/>
          <w:sz w:val="22"/>
        </w:rPr>
        <w:t xml:space="preserve"> group</w:t>
      </w:r>
      <w:r w:rsidR="00CF16B6" w:rsidRPr="000F0EC9">
        <w:rPr>
          <w:rFonts w:ascii="Arial" w:hAnsi="Arial"/>
          <w:color w:val="000000"/>
          <w:sz w:val="22"/>
        </w:rPr>
        <w:t xml:space="preserve"> (</w:t>
      </w:r>
      <w:r w:rsidR="00CF16B6" w:rsidRPr="000F0EC9">
        <w:rPr>
          <w:rFonts w:ascii="Arial" w:eastAsiaTheme="minorHAnsi" w:hAnsi="Arial"/>
          <w:color w:val="282323"/>
          <w:sz w:val="22"/>
          <w:szCs w:val="16"/>
          <w:lang w:val="en-US" w:eastAsia="en-US"/>
        </w:rPr>
        <w:t xml:space="preserve">452 to ibuprofen and 450 to placebo) </w:t>
      </w:r>
      <w:r w:rsidRPr="000F0EC9">
        <w:rPr>
          <w:rFonts w:ascii="Arial" w:hAnsi="Arial"/>
          <w:color w:val="000000"/>
          <w:sz w:val="22"/>
        </w:rPr>
        <w:t xml:space="preserve"> </w:t>
      </w:r>
      <w:r w:rsidRPr="000F0EC9">
        <w:rPr>
          <w:rFonts w:ascii="Arial" w:hAnsi="Arial"/>
          <w:color w:val="0000FF"/>
          <w:sz w:val="22"/>
        </w:rPr>
        <w:t>had significantly increased risk of major bleeding complications</w:t>
      </w:r>
      <w:r w:rsidRPr="000F0EC9">
        <w:rPr>
          <w:rFonts w:ascii="Arial" w:hAnsi="Arial"/>
          <w:color w:val="000000"/>
          <w:sz w:val="22"/>
        </w:rPr>
        <w:t xml:space="preserve"> (OR 2,1)</w:t>
      </w:r>
      <w:r w:rsidR="006D7577" w:rsidRPr="000F0EC9">
        <w:rPr>
          <w:rFonts w:ascii="Arial" w:hAnsi="Arial"/>
          <w:color w:val="000000"/>
          <w:sz w:val="22"/>
        </w:rPr>
        <w:t xml:space="preserve">. </w:t>
      </w:r>
      <w:r w:rsidR="00CF16B6" w:rsidRPr="000F0EC9">
        <w:rPr>
          <w:rFonts w:ascii="Arial" w:eastAsiaTheme="minorHAnsi" w:hAnsi="Arial"/>
          <w:color w:val="282323"/>
          <w:sz w:val="22"/>
          <w:szCs w:val="16"/>
          <w:lang w:val="en-US" w:eastAsia="en-US"/>
        </w:rPr>
        <w:t>There were no significant differences between groups in the proportion of patients requiring red cell transfusion (ibuprofen 37% v placebo 34%, P=0.35), suction drainage volumes (415 ml v 424 ml, P = 0.71), or postoperative haemoglobin concentrations measured ≥ 48 h after surge</w:t>
      </w:r>
      <w:r w:rsidR="006D7577" w:rsidRPr="000F0EC9">
        <w:rPr>
          <w:rFonts w:ascii="Arial" w:eastAsiaTheme="minorHAnsi" w:hAnsi="Arial"/>
          <w:color w:val="282323"/>
          <w:sz w:val="22"/>
          <w:szCs w:val="16"/>
          <w:lang w:val="en-US" w:eastAsia="en-US"/>
        </w:rPr>
        <w:t>ry (105 g/l v 105 g/l, P=0.80)</w:t>
      </w:r>
      <w:r w:rsidR="00CF16B6" w:rsidRPr="000F0EC9">
        <w:rPr>
          <w:rFonts w:ascii="Arial" w:eastAsiaTheme="minorHAnsi" w:hAnsi="Arial"/>
          <w:color w:val="282323"/>
          <w:sz w:val="22"/>
          <w:szCs w:val="16"/>
          <w:lang w:val="en-US" w:eastAsia="en-US"/>
        </w:rPr>
        <w:t xml:space="preserve"> </w:t>
      </w:r>
      <w:r w:rsidRPr="000F0EC9">
        <w:rPr>
          <w:rFonts w:ascii="Arial" w:hAnsi="Arial"/>
          <w:color w:val="000000"/>
          <w:sz w:val="22"/>
        </w:rPr>
        <w:t>(</w:t>
      </w:r>
      <w:r w:rsidR="00CF16B6" w:rsidRPr="000F0EC9">
        <w:rPr>
          <w:rFonts w:ascii="Arial" w:hAnsi="Arial"/>
          <w:color w:val="000000"/>
          <w:sz w:val="22"/>
        </w:rPr>
        <w:t xml:space="preserve">RCT by </w:t>
      </w:r>
      <w:r w:rsidRPr="000F0EC9">
        <w:rPr>
          <w:rFonts w:ascii="Arial" w:hAnsi="Arial"/>
          <w:color w:val="0000FF"/>
          <w:sz w:val="22"/>
        </w:rPr>
        <w:t>Fransen et al</w:t>
      </w:r>
      <w:r w:rsidRPr="000F0EC9">
        <w:rPr>
          <w:rFonts w:ascii="Arial" w:hAnsi="Arial"/>
          <w:color w:val="000000"/>
          <w:sz w:val="22"/>
        </w:rPr>
        <w:t xml:space="preserve"> 2006, </w:t>
      </w:r>
      <w:r w:rsidRPr="000F0EC9">
        <w:rPr>
          <w:rFonts w:ascii="Arial" w:hAnsi="Arial"/>
          <w:color w:val="000090"/>
          <w:sz w:val="22"/>
        </w:rPr>
        <w:t>Level II</w:t>
      </w:r>
      <w:r w:rsidRPr="000F0EC9">
        <w:rPr>
          <w:rFonts w:ascii="Arial" w:hAnsi="Arial"/>
          <w:color w:val="000000"/>
          <w:sz w:val="22"/>
        </w:rPr>
        <w:t xml:space="preserve">). </w:t>
      </w:r>
      <w:r w:rsidR="00D27973" w:rsidRPr="000F0EC9">
        <w:rPr>
          <w:rFonts w:ascii="Arial" w:hAnsi="Arial"/>
          <w:b/>
          <w:color w:val="0000FF"/>
          <w:sz w:val="22"/>
        </w:rPr>
        <w:t xml:space="preserve">Bleeding risk </w:t>
      </w:r>
      <w:r w:rsidR="00D27973" w:rsidRPr="000F0EC9">
        <w:rPr>
          <w:rFonts w:ascii="Arial" w:eastAsiaTheme="minorHAnsi" w:hAnsi="Arial"/>
          <w:b/>
          <w:color w:val="0000FF"/>
          <w:sz w:val="22"/>
          <w:szCs w:val="18"/>
          <w:lang w:val="en-US" w:eastAsia="en-US"/>
        </w:rPr>
        <w:t>↑</w:t>
      </w:r>
    </w:p>
    <w:p w:rsidR="00CF16B6" w:rsidRPr="000F0EC9" w:rsidRDefault="00FC0832" w:rsidP="003B18C6">
      <w:pPr>
        <w:pStyle w:val="Normaallaadveeb"/>
        <w:spacing w:before="2" w:after="2"/>
        <w:jc w:val="both"/>
        <w:rPr>
          <w:rFonts w:ascii="Arial" w:eastAsiaTheme="minorHAnsi" w:hAnsi="Arial"/>
          <w:sz w:val="22"/>
          <w:szCs w:val="20"/>
          <w:lang w:val="en-US" w:eastAsia="en-US"/>
        </w:rPr>
      </w:pPr>
      <w:r w:rsidRPr="000F0EC9">
        <w:rPr>
          <w:rFonts w:ascii="Arial" w:hAnsi="Arial"/>
          <w:color w:val="000000"/>
          <w:sz w:val="22"/>
        </w:rPr>
        <w:t xml:space="preserve">After </w:t>
      </w:r>
      <w:r w:rsidRPr="000F0EC9">
        <w:rPr>
          <w:rFonts w:ascii="Arial" w:hAnsi="Arial"/>
          <w:b/>
          <w:color w:val="0000FF"/>
          <w:sz w:val="22"/>
        </w:rPr>
        <w:t>gynaecological breast surgery</w:t>
      </w:r>
      <w:r w:rsidRPr="000F0EC9">
        <w:rPr>
          <w:rFonts w:ascii="Arial" w:hAnsi="Arial"/>
          <w:color w:val="000000"/>
          <w:sz w:val="22"/>
        </w:rPr>
        <w:t xml:space="preserve">, use of </w:t>
      </w:r>
      <w:r w:rsidRPr="000F0EC9">
        <w:rPr>
          <w:rFonts w:ascii="Arial" w:hAnsi="Arial"/>
          <w:color w:val="0000FF"/>
          <w:sz w:val="22"/>
        </w:rPr>
        <w:t>diclofenac led to more blood loss than rofecoxib</w:t>
      </w:r>
      <w:r w:rsidR="00CF16B6" w:rsidRPr="000F0EC9">
        <w:rPr>
          <w:rFonts w:ascii="Arial" w:hAnsi="Arial"/>
          <w:color w:val="000000"/>
          <w:sz w:val="22"/>
        </w:rPr>
        <w:t xml:space="preserve">. </w:t>
      </w:r>
      <w:r w:rsidR="00CF16B6" w:rsidRPr="000F0EC9">
        <w:rPr>
          <w:rFonts w:ascii="Arial" w:eastAsiaTheme="minorHAnsi" w:hAnsi="Arial"/>
          <w:sz w:val="22"/>
          <w:szCs w:val="20"/>
          <w:lang w:val="en-US" w:eastAsia="en-US"/>
        </w:rPr>
        <w:t xml:space="preserve">There was an increased estimated blood loss (all patients (n=50), standardized effect size 1.22 </w:t>
      </w:r>
      <w:r w:rsidR="00CF16B6" w:rsidRPr="000F0EC9">
        <w:rPr>
          <w:rFonts w:ascii="Arial" w:eastAsiaTheme="minorHAnsi" w:hAnsi="Arial"/>
          <w:sz w:val="22"/>
          <w:szCs w:val="16"/>
          <w:lang w:val="en-US" w:eastAsia="en-US"/>
        </w:rPr>
        <w:t xml:space="preserve">SD, </w:t>
      </w:r>
      <w:r w:rsidR="00CF16B6" w:rsidRPr="000F0EC9">
        <w:rPr>
          <w:rFonts w:ascii="Arial" w:eastAsiaTheme="minorHAnsi" w:hAnsi="Arial"/>
          <w:sz w:val="22"/>
          <w:szCs w:val="20"/>
          <w:lang w:val="en-US" w:eastAsia="en-US"/>
        </w:rPr>
        <w:t xml:space="preserve">95% CI 0.65±1.78 </w:t>
      </w:r>
      <w:r w:rsidR="00CF16B6" w:rsidRPr="000F0EC9">
        <w:rPr>
          <w:rFonts w:ascii="Arial" w:eastAsiaTheme="minorHAnsi" w:hAnsi="Arial"/>
          <w:sz w:val="22"/>
          <w:szCs w:val="16"/>
          <w:lang w:val="en-US" w:eastAsia="en-US"/>
        </w:rPr>
        <w:t xml:space="preserve">SD, </w:t>
      </w:r>
      <w:r w:rsidR="00CF16B6" w:rsidRPr="000F0EC9">
        <w:rPr>
          <w:rFonts w:ascii="Arial" w:eastAsiaTheme="minorHAnsi" w:hAnsi="Arial"/>
          <w:sz w:val="22"/>
          <w:szCs w:val="20"/>
          <w:lang w:val="en-US" w:eastAsia="en-US"/>
        </w:rPr>
        <w:t xml:space="preserve">P&lt;0.01; subgroup (n=38), standardized effect size 0.87 </w:t>
      </w:r>
      <w:r w:rsidR="00CF16B6" w:rsidRPr="000F0EC9">
        <w:rPr>
          <w:rFonts w:ascii="Arial" w:eastAsiaTheme="minorHAnsi" w:hAnsi="Arial"/>
          <w:sz w:val="22"/>
          <w:szCs w:val="16"/>
          <w:lang w:val="en-US" w:eastAsia="en-US"/>
        </w:rPr>
        <w:t xml:space="preserve">SD, </w:t>
      </w:r>
      <w:r w:rsidR="00CF16B6" w:rsidRPr="000F0EC9">
        <w:rPr>
          <w:rFonts w:ascii="Arial" w:eastAsiaTheme="minorHAnsi" w:hAnsi="Arial"/>
          <w:sz w:val="22"/>
          <w:szCs w:val="20"/>
          <w:lang w:val="en-US" w:eastAsia="en-US"/>
        </w:rPr>
        <w:t xml:space="preserve">95% CI 0.20±1.53 </w:t>
      </w:r>
      <w:r w:rsidR="00CF16B6" w:rsidRPr="000F0EC9">
        <w:rPr>
          <w:rFonts w:ascii="Arial" w:eastAsiaTheme="minorHAnsi" w:hAnsi="Arial"/>
          <w:sz w:val="22"/>
          <w:szCs w:val="16"/>
          <w:lang w:val="en-US" w:eastAsia="en-US"/>
        </w:rPr>
        <w:t xml:space="preserve">SD, </w:t>
      </w:r>
      <w:r w:rsidR="00CF16B6" w:rsidRPr="000F0EC9">
        <w:rPr>
          <w:rFonts w:ascii="Arial" w:eastAsiaTheme="minorHAnsi" w:hAnsi="Arial"/>
          <w:sz w:val="22"/>
          <w:szCs w:val="20"/>
          <w:lang w:val="en-US" w:eastAsia="en-US"/>
        </w:rPr>
        <w:t xml:space="preserve">P=0.01), and a greater reduction in haemoglobin in the diclofenac compared with the rofecoxib group (all patients (n=50), mean difference ±4 g litre±1, 95% CI ±7 to ±1, P&lt;0.01; subgroup (n=38), mean difference ±4 g litre±1, 95% CI ±7 to ±1, P=0.01). </w:t>
      </w:r>
      <w:r w:rsidRPr="000F0EC9">
        <w:rPr>
          <w:rFonts w:ascii="Arial" w:hAnsi="Arial"/>
          <w:color w:val="000000"/>
          <w:sz w:val="22"/>
        </w:rPr>
        <w:t xml:space="preserve"> (</w:t>
      </w:r>
      <w:r w:rsidR="00CF16B6" w:rsidRPr="000F0EC9">
        <w:rPr>
          <w:rFonts w:ascii="Arial" w:eastAsiaTheme="minorHAnsi" w:hAnsi="Arial"/>
          <w:sz w:val="22"/>
          <w:szCs w:val="20"/>
          <w:lang w:val="en-US" w:eastAsia="en-US"/>
        </w:rPr>
        <w:t xml:space="preserve">single-centre, double-blinded, active controlled study  by </w:t>
      </w:r>
      <w:r w:rsidRPr="000F0EC9">
        <w:rPr>
          <w:rFonts w:ascii="Arial" w:hAnsi="Arial"/>
          <w:color w:val="0000FF"/>
          <w:sz w:val="22"/>
        </w:rPr>
        <w:t>Hegi et al.</w:t>
      </w:r>
      <w:r w:rsidRPr="000F0EC9">
        <w:rPr>
          <w:rFonts w:ascii="Arial" w:hAnsi="Arial"/>
          <w:color w:val="000000"/>
          <w:sz w:val="22"/>
        </w:rPr>
        <w:t xml:space="preserve"> 2004 </w:t>
      </w:r>
      <w:r w:rsidRPr="000F0EC9">
        <w:rPr>
          <w:rFonts w:ascii="Arial" w:hAnsi="Arial"/>
          <w:color w:val="000090"/>
          <w:sz w:val="22"/>
        </w:rPr>
        <w:t>Level II</w:t>
      </w:r>
      <w:r w:rsidRPr="000F0EC9">
        <w:rPr>
          <w:rFonts w:ascii="Arial" w:hAnsi="Arial"/>
          <w:color w:val="000000"/>
          <w:sz w:val="22"/>
        </w:rPr>
        <w:t xml:space="preserve">). </w:t>
      </w:r>
    </w:p>
    <w:p w:rsidR="000F0EC9" w:rsidRDefault="00FC0832" w:rsidP="00F241C4">
      <w:pPr>
        <w:pStyle w:val="Normaallaadveeb"/>
        <w:spacing w:before="2" w:after="2"/>
        <w:jc w:val="both"/>
        <w:rPr>
          <w:rFonts w:eastAsiaTheme="minorHAnsi"/>
          <w:b/>
          <w:color w:val="0000FF"/>
          <w:sz w:val="22"/>
          <w:szCs w:val="18"/>
          <w:lang w:val="en-US" w:eastAsia="en-US"/>
        </w:rPr>
      </w:pPr>
      <w:r w:rsidRPr="000F0EC9">
        <w:rPr>
          <w:rFonts w:ascii="Arial" w:hAnsi="Arial"/>
          <w:color w:val="000000"/>
          <w:sz w:val="22"/>
        </w:rPr>
        <w:t xml:space="preserve">After </w:t>
      </w:r>
      <w:r w:rsidRPr="000F0EC9">
        <w:rPr>
          <w:rFonts w:ascii="Arial" w:hAnsi="Arial"/>
          <w:b/>
          <w:color w:val="0000FF"/>
          <w:sz w:val="22"/>
        </w:rPr>
        <w:t>othorinolaryngological surgery</w:t>
      </w:r>
      <w:r w:rsidRPr="000F0EC9">
        <w:rPr>
          <w:rFonts w:ascii="Arial" w:hAnsi="Arial"/>
          <w:color w:val="000000"/>
          <w:sz w:val="22"/>
        </w:rPr>
        <w:t xml:space="preserve"> in an outpatient setting, </w:t>
      </w:r>
      <w:r w:rsidRPr="000F0EC9">
        <w:rPr>
          <w:rFonts w:ascii="Arial" w:hAnsi="Arial"/>
          <w:color w:val="0000FF"/>
          <w:sz w:val="22"/>
        </w:rPr>
        <w:t>tenoxicam increased bleeding at the surgical site</w:t>
      </w:r>
      <w:r w:rsidR="005411E5" w:rsidRPr="000F0EC9">
        <w:rPr>
          <w:rFonts w:ascii="Arial" w:hAnsi="Arial"/>
          <w:color w:val="000000"/>
          <w:sz w:val="22"/>
        </w:rPr>
        <w:t xml:space="preserve">. </w:t>
      </w:r>
      <w:r w:rsidR="006D7577" w:rsidRPr="000F0EC9">
        <w:rPr>
          <w:rFonts w:ascii="Arial" w:hAnsi="Arial"/>
          <w:color w:val="000000"/>
          <w:sz w:val="22"/>
        </w:rPr>
        <w:t>S</w:t>
      </w:r>
      <w:r w:rsidR="005411E5" w:rsidRPr="000F0EC9">
        <w:rPr>
          <w:rFonts w:ascii="Arial" w:eastAsiaTheme="minorHAnsi" w:hAnsi="Arial"/>
          <w:sz w:val="22"/>
          <w:szCs w:val="18"/>
          <w:lang w:val="en-US" w:eastAsia="en-US"/>
        </w:rPr>
        <w:t xml:space="preserve">urgical site bleeding occurred in 18 of 171 (10.5%) patients on tenoxicam and one of 57 (1.8%) on placebo (P=0.026); of these, nine in the tenoxicam group and 0 in the placebo were classified as major (P=0.07). </w:t>
      </w:r>
      <w:r w:rsidRPr="000F0EC9">
        <w:rPr>
          <w:rFonts w:ascii="Arial" w:hAnsi="Arial"/>
          <w:color w:val="000000"/>
          <w:sz w:val="22"/>
        </w:rPr>
        <w:t xml:space="preserve"> (</w:t>
      </w:r>
      <w:r w:rsidR="005411E5" w:rsidRPr="000F0EC9">
        <w:rPr>
          <w:rFonts w:ascii="Arial" w:hAnsi="Arial"/>
          <w:sz w:val="22"/>
          <w:szCs w:val="34"/>
        </w:rPr>
        <w:t xml:space="preserve">prospective, controlled, double-blind, multi-centre study </w:t>
      </w:r>
      <w:r w:rsidRPr="000F0EC9">
        <w:rPr>
          <w:rFonts w:ascii="Arial" w:hAnsi="Arial"/>
          <w:color w:val="0000FF"/>
          <w:sz w:val="22"/>
        </w:rPr>
        <w:t>Merry</w:t>
      </w:r>
      <w:r w:rsidRPr="000F0EC9">
        <w:rPr>
          <w:rFonts w:ascii="Arial" w:hAnsi="Arial"/>
          <w:color w:val="000000"/>
          <w:sz w:val="22"/>
        </w:rPr>
        <w:t xml:space="preserve"> </w:t>
      </w:r>
      <w:r w:rsidRPr="000F0EC9">
        <w:rPr>
          <w:rFonts w:ascii="Arial" w:hAnsi="Arial"/>
          <w:i/>
          <w:color w:val="000000"/>
          <w:sz w:val="22"/>
        </w:rPr>
        <w:t>et al.</w:t>
      </w:r>
      <w:r w:rsidRPr="000F0EC9">
        <w:rPr>
          <w:rFonts w:ascii="Arial" w:hAnsi="Arial"/>
          <w:color w:val="000000"/>
          <w:sz w:val="22"/>
        </w:rPr>
        <w:t xml:space="preserve"> 2004, Level II)</w:t>
      </w:r>
      <w:r w:rsidR="00D27973" w:rsidRPr="000F0EC9">
        <w:rPr>
          <w:rFonts w:ascii="Arial" w:hAnsi="Arial"/>
          <w:color w:val="000000"/>
          <w:sz w:val="22"/>
        </w:rPr>
        <w:t xml:space="preserve">. </w:t>
      </w:r>
      <w:r w:rsidR="00D27973" w:rsidRPr="000F0EC9">
        <w:rPr>
          <w:rFonts w:ascii="Arial" w:hAnsi="Arial"/>
          <w:b/>
          <w:color w:val="0000FF"/>
          <w:sz w:val="22"/>
        </w:rPr>
        <w:t xml:space="preserve">Bleeding risk </w:t>
      </w:r>
      <w:r w:rsidR="00D27973" w:rsidRPr="000F0EC9">
        <w:rPr>
          <w:rFonts w:ascii="Arial" w:eastAsiaTheme="minorHAnsi" w:hAnsi="Arial"/>
          <w:b/>
          <w:color w:val="0000FF"/>
          <w:sz w:val="22"/>
          <w:szCs w:val="18"/>
          <w:lang w:val="en-US" w:eastAsia="en-US"/>
        </w:rPr>
        <w:t>↑</w:t>
      </w:r>
    </w:p>
    <w:p w:rsidR="006D7577" w:rsidRPr="009958E7" w:rsidRDefault="006D7577" w:rsidP="009958E7">
      <w:pPr>
        <w:pStyle w:val="Normaallaadveeb"/>
        <w:spacing w:before="2" w:after="2"/>
        <w:rPr>
          <w:b/>
          <w:color w:val="0000FF"/>
        </w:rPr>
      </w:pPr>
    </w:p>
    <w:p w:rsidR="009A2C72" w:rsidRPr="000F0EC9" w:rsidRDefault="009A2C72" w:rsidP="003B18C6">
      <w:pPr>
        <w:pStyle w:val="Normaallaadveeb"/>
        <w:spacing w:before="2" w:after="2"/>
        <w:ind w:right="185"/>
        <w:rPr>
          <w:rFonts w:ascii="Arial" w:hAnsi="Arial"/>
          <w:b/>
          <w:color w:val="0000FF"/>
        </w:rPr>
      </w:pPr>
      <w:r w:rsidRPr="000F0EC9">
        <w:rPr>
          <w:rFonts w:ascii="Arial" w:hAnsi="Arial"/>
          <w:b/>
        </w:rPr>
        <w:t>Type of the surgery, perioperative NSAID administration and perioperative bleeding risk</w:t>
      </w:r>
      <w:r w:rsidR="00EB30C1" w:rsidRPr="000F0EC9">
        <w:rPr>
          <w:rFonts w:ascii="Arial" w:hAnsi="Arial"/>
          <w:b/>
          <w:color w:val="0000FF"/>
        </w:rPr>
        <w:t xml:space="preserve"> (Guideline DE-07 and PROSPECT reccomendations)</w:t>
      </w:r>
    </w:p>
    <w:tbl>
      <w:tblPr>
        <w:tblW w:w="0" w:type="auto"/>
        <w:tblLook w:val="00A0" w:firstRow="1" w:lastRow="0" w:firstColumn="1" w:lastColumn="0" w:noHBand="0" w:noVBand="0"/>
      </w:tblPr>
      <w:tblGrid>
        <w:gridCol w:w="1743"/>
        <w:gridCol w:w="1626"/>
        <w:gridCol w:w="1419"/>
        <w:gridCol w:w="1957"/>
        <w:gridCol w:w="2303"/>
      </w:tblGrid>
      <w:tr w:rsidR="00D27973" w:rsidRPr="000F0EC9">
        <w:tc>
          <w:tcPr>
            <w:tcW w:w="0" w:type="auto"/>
            <w:vMerge w:val="restart"/>
          </w:tcPr>
          <w:p w:rsidR="009A2C72" w:rsidRPr="000F0EC9" w:rsidRDefault="009A2C72" w:rsidP="00F74C32">
            <w:pPr>
              <w:pStyle w:val="Normaallaadveeb"/>
              <w:spacing w:before="2" w:after="2"/>
              <w:rPr>
                <w:rFonts w:ascii="Arial" w:hAnsi="Arial"/>
                <w:b/>
                <w:color w:val="0000FF"/>
                <w:sz w:val="18"/>
              </w:rPr>
            </w:pPr>
            <w:r w:rsidRPr="000F0EC9">
              <w:rPr>
                <w:rFonts w:ascii="Arial" w:hAnsi="Arial"/>
                <w:b/>
                <w:color w:val="0000FF"/>
                <w:sz w:val="18"/>
              </w:rPr>
              <w:t>Type of the surgery</w:t>
            </w:r>
          </w:p>
        </w:tc>
        <w:tc>
          <w:tcPr>
            <w:tcW w:w="0" w:type="auto"/>
            <w:gridSpan w:val="2"/>
          </w:tcPr>
          <w:p w:rsidR="009A2C72" w:rsidRPr="000F0EC9" w:rsidRDefault="009A2C72" w:rsidP="00F74C32">
            <w:pPr>
              <w:pStyle w:val="Normaallaadveeb"/>
              <w:spacing w:before="2" w:after="2"/>
              <w:jc w:val="center"/>
              <w:rPr>
                <w:rFonts w:ascii="Arial" w:hAnsi="Arial"/>
                <w:b/>
                <w:color w:val="0000FF"/>
                <w:sz w:val="18"/>
              </w:rPr>
            </w:pPr>
            <w:r w:rsidRPr="000F0EC9">
              <w:rPr>
                <w:rFonts w:ascii="Arial" w:hAnsi="Arial"/>
                <w:b/>
                <w:color w:val="0000FF"/>
                <w:sz w:val="18"/>
                <w:szCs w:val="28"/>
                <w:lang w:val="en-US" w:eastAsia="en-US"/>
              </w:rPr>
              <w:t>DE-</w:t>
            </w:r>
            <w:r w:rsidRPr="000F0EC9">
              <w:rPr>
                <w:rFonts w:ascii="Arial" w:hAnsi="Arial"/>
                <w:b/>
                <w:color w:val="0000FF"/>
                <w:sz w:val="18"/>
                <w:szCs w:val="28"/>
                <w:lang w:val="en-US" w:eastAsia="en-US"/>
              </w:rPr>
              <w:softHyphen/>
              <w:t>07</w:t>
            </w:r>
          </w:p>
        </w:tc>
        <w:tc>
          <w:tcPr>
            <w:tcW w:w="0" w:type="auto"/>
            <w:gridSpan w:val="2"/>
          </w:tcPr>
          <w:p w:rsidR="009A2C72" w:rsidRPr="000F0EC9" w:rsidRDefault="009A2C72" w:rsidP="00F74C32">
            <w:pPr>
              <w:pStyle w:val="Normaallaadveeb"/>
              <w:spacing w:before="2" w:after="2"/>
              <w:jc w:val="center"/>
              <w:rPr>
                <w:rFonts w:ascii="Arial" w:hAnsi="Arial"/>
                <w:b/>
                <w:color w:val="0000FF"/>
                <w:sz w:val="18"/>
              </w:rPr>
            </w:pPr>
            <w:r w:rsidRPr="000F0EC9">
              <w:rPr>
                <w:rFonts w:ascii="Arial" w:hAnsi="Arial"/>
                <w:b/>
                <w:color w:val="0000FF"/>
                <w:sz w:val="18"/>
              </w:rPr>
              <w:t>PROSPECT</w:t>
            </w:r>
          </w:p>
        </w:tc>
      </w:tr>
      <w:tr w:rsidR="00D27973" w:rsidRPr="000F0EC9">
        <w:tc>
          <w:tcPr>
            <w:tcW w:w="0" w:type="auto"/>
            <w:vMerge/>
          </w:tcPr>
          <w:p w:rsidR="009A2C72" w:rsidRPr="000F0EC9" w:rsidRDefault="009A2C72" w:rsidP="00F74C32">
            <w:pPr>
              <w:pStyle w:val="Normaallaadveeb"/>
              <w:spacing w:before="2" w:after="2"/>
              <w:rPr>
                <w:rFonts w:ascii="Arial" w:hAnsi="Arial"/>
                <w:sz w:val="18"/>
              </w:rPr>
            </w:pPr>
          </w:p>
        </w:tc>
        <w:tc>
          <w:tcPr>
            <w:tcW w:w="0" w:type="auto"/>
          </w:tcPr>
          <w:p w:rsidR="009A2C72" w:rsidRPr="000F0EC9" w:rsidRDefault="00EB30C1" w:rsidP="00F74C32">
            <w:pPr>
              <w:pStyle w:val="Normaallaadveeb"/>
              <w:spacing w:before="2" w:after="2"/>
              <w:rPr>
                <w:rFonts w:ascii="Arial" w:hAnsi="Arial"/>
                <w:b/>
                <w:sz w:val="18"/>
              </w:rPr>
            </w:pPr>
            <w:r w:rsidRPr="000F0EC9">
              <w:rPr>
                <w:rFonts w:ascii="Arial" w:hAnsi="Arial"/>
                <w:b/>
                <w:sz w:val="18"/>
              </w:rPr>
              <w:t xml:space="preserve">Conventional </w:t>
            </w:r>
            <w:r w:rsidR="009A2C72" w:rsidRPr="000F0EC9">
              <w:rPr>
                <w:rFonts w:ascii="Arial" w:hAnsi="Arial"/>
                <w:b/>
                <w:sz w:val="18"/>
              </w:rPr>
              <w:t>NSAID</w:t>
            </w:r>
          </w:p>
        </w:tc>
        <w:tc>
          <w:tcPr>
            <w:tcW w:w="0" w:type="auto"/>
          </w:tcPr>
          <w:p w:rsidR="009A2C72" w:rsidRPr="000F0EC9" w:rsidRDefault="009A2C72" w:rsidP="00F74C32">
            <w:pPr>
              <w:pStyle w:val="Normaallaadveeb"/>
              <w:spacing w:before="2" w:after="2"/>
              <w:rPr>
                <w:rFonts w:ascii="Arial" w:hAnsi="Arial"/>
                <w:b/>
                <w:sz w:val="18"/>
              </w:rPr>
            </w:pPr>
            <w:r w:rsidRPr="000F0EC9">
              <w:rPr>
                <w:rFonts w:ascii="Arial" w:hAnsi="Arial"/>
                <w:b/>
                <w:sz w:val="18"/>
              </w:rPr>
              <w:t>COX</w:t>
            </w:r>
            <w:r w:rsidR="00EB30C1" w:rsidRPr="000F0EC9">
              <w:rPr>
                <w:rFonts w:ascii="Arial" w:hAnsi="Arial"/>
                <w:b/>
                <w:sz w:val="18"/>
              </w:rPr>
              <w:t>-</w:t>
            </w:r>
            <w:r w:rsidRPr="000F0EC9">
              <w:rPr>
                <w:rFonts w:ascii="Arial" w:hAnsi="Arial"/>
                <w:b/>
                <w:sz w:val="18"/>
              </w:rPr>
              <w:t>2 inhibitor</w:t>
            </w:r>
          </w:p>
        </w:tc>
        <w:tc>
          <w:tcPr>
            <w:tcW w:w="0" w:type="auto"/>
          </w:tcPr>
          <w:p w:rsidR="009A2C72" w:rsidRPr="000F0EC9" w:rsidRDefault="00EB30C1" w:rsidP="00F74C32">
            <w:pPr>
              <w:pStyle w:val="Normaallaadveeb"/>
              <w:spacing w:before="2" w:after="2"/>
              <w:rPr>
                <w:rFonts w:ascii="Arial" w:hAnsi="Arial"/>
                <w:b/>
                <w:sz w:val="18"/>
              </w:rPr>
            </w:pPr>
            <w:r w:rsidRPr="000F0EC9">
              <w:rPr>
                <w:rFonts w:ascii="Arial" w:hAnsi="Arial"/>
                <w:b/>
                <w:sz w:val="18"/>
              </w:rPr>
              <w:t>Conventional NSAID</w:t>
            </w:r>
          </w:p>
        </w:tc>
        <w:tc>
          <w:tcPr>
            <w:tcW w:w="0" w:type="auto"/>
          </w:tcPr>
          <w:p w:rsidR="009A2C72" w:rsidRPr="000F0EC9" w:rsidRDefault="009A2C72" w:rsidP="00F74C32">
            <w:pPr>
              <w:pStyle w:val="Normaallaadveeb"/>
              <w:spacing w:before="2" w:after="2"/>
              <w:rPr>
                <w:rFonts w:ascii="Arial" w:hAnsi="Arial"/>
                <w:b/>
                <w:sz w:val="18"/>
              </w:rPr>
            </w:pPr>
            <w:r w:rsidRPr="000F0EC9">
              <w:rPr>
                <w:rFonts w:ascii="Arial" w:hAnsi="Arial"/>
                <w:b/>
                <w:sz w:val="18"/>
              </w:rPr>
              <w:t>COX</w:t>
            </w:r>
            <w:r w:rsidR="00EB30C1" w:rsidRPr="000F0EC9">
              <w:rPr>
                <w:rFonts w:ascii="Arial" w:hAnsi="Arial"/>
                <w:b/>
                <w:sz w:val="18"/>
              </w:rPr>
              <w:t>-</w:t>
            </w:r>
            <w:r w:rsidRPr="000F0EC9">
              <w:rPr>
                <w:rFonts w:ascii="Arial" w:hAnsi="Arial"/>
                <w:b/>
                <w:sz w:val="18"/>
              </w:rPr>
              <w:t>2 inhibitor</w:t>
            </w:r>
          </w:p>
        </w:tc>
      </w:tr>
      <w:tr w:rsidR="00D27973" w:rsidRPr="000F0EC9">
        <w:tc>
          <w:tcPr>
            <w:tcW w:w="0" w:type="auto"/>
          </w:tcPr>
          <w:p w:rsidR="009A2C72" w:rsidRPr="000F0EC9" w:rsidRDefault="009A2C72" w:rsidP="00F74C32">
            <w:pPr>
              <w:pStyle w:val="Normaallaadveeb"/>
              <w:spacing w:before="2" w:after="2"/>
              <w:rPr>
                <w:rFonts w:ascii="Arial" w:hAnsi="Arial"/>
                <w:b/>
                <w:sz w:val="18"/>
              </w:rPr>
            </w:pPr>
            <w:r w:rsidRPr="000F0EC9">
              <w:rPr>
                <w:rFonts w:ascii="Arial" w:hAnsi="Arial"/>
                <w:b/>
                <w:sz w:val="18"/>
              </w:rPr>
              <w:t>Head surgery</w:t>
            </w:r>
          </w:p>
        </w:tc>
        <w:tc>
          <w:tcPr>
            <w:tcW w:w="0" w:type="auto"/>
          </w:tcPr>
          <w:p w:rsidR="009A2C72" w:rsidRPr="000F0EC9" w:rsidRDefault="006C7E30" w:rsidP="00F74C32">
            <w:pPr>
              <w:spacing w:before="2" w:after="2"/>
              <w:rPr>
                <w:rFonts w:ascii="Arial" w:eastAsiaTheme="minorHAnsi" w:hAnsi="Arial"/>
                <w:sz w:val="18"/>
                <w:lang w:val="en-US" w:eastAsia="en-US"/>
              </w:rPr>
            </w:pPr>
            <w:r w:rsidRPr="000F0EC9">
              <w:rPr>
                <w:rFonts w:ascii="Arial" w:eastAsiaTheme="minorHAnsi" w:hAnsi="Arial"/>
                <w:b/>
                <w:sz w:val="18"/>
                <w:lang w:val="en-US" w:eastAsia="en-US"/>
              </w:rPr>
              <w:t>POSTOP</w:t>
            </w:r>
            <w:r w:rsidRPr="000F0EC9">
              <w:rPr>
                <w:rFonts w:ascii="Arial" w:eastAsiaTheme="minorHAnsi" w:hAnsi="Arial"/>
                <w:sz w:val="18"/>
                <w:lang w:val="en-US" w:eastAsia="en-US"/>
              </w:rPr>
              <w:t>:</w:t>
            </w:r>
            <w:r w:rsidRPr="000F0EC9">
              <w:rPr>
                <w:rFonts w:ascii="Arial" w:eastAsiaTheme="minorHAnsi" w:hAnsi="Arial"/>
                <w:color w:val="0000FF"/>
                <w:sz w:val="18"/>
                <w:lang w:val="en-US" w:eastAsia="en-US"/>
              </w:rPr>
              <w:t xml:space="preserve"> </w:t>
            </w:r>
            <w:r w:rsidR="00EC025D" w:rsidRPr="000F0EC9">
              <w:rPr>
                <w:rFonts w:ascii="Arial" w:eastAsiaTheme="minorHAnsi" w:hAnsi="Arial"/>
                <w:color w:val="0000FF"/>
                <w:sz w:val="18"/>
                <w:lang w:val="en-US" w:eastAsia="en-US"/>
              </w:rPr>
              <w:t xml:space="preserve">not recommended-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r w:rsidR="00D27973" w:rsidRPr="000F0EC9">
              <w:rPr>
                <w:rFonts w:ascii="Arial" w:eastAsiaTheme="minorHAnsi" w:hAnsi="Arial"/>
                <w:sz w:val="18"/>
                <w:lang w:val="en-US" w:eastAsia="en-US"/>
              </w:rPr>
              <w:t xml:space="preserve"> </w:t>
            </w:r>
            <w:r w:rsidR="009A2C72" w:rsidRPr="000F0EC9">
              <w:rPr>
                <w:rFonts w:ascii="Arial" w:eastAsiaTheme="minorHAnsi" w:hAnsi="Arial"/>
                <w:sz w:val="18"/>
                <w:lang w:val="en-US" w:eastAsia="en-US"/>
              </w:rPr>
              <w:t xml:space="preserve">(LoE: 4) </w:t>
            </w:r>
          </w:p>
        </w:tc>
        <w:tc>
          <w:tcPr>
            <w:tcW w:w="0" w:type="auto"/>
          </w:tcPr>
          <w:p w:rsidR="009A2C72" w:rsidRPr="000F0EC9" w:rsidRDefault="009A2C72" w:rsidP="00F74C32">
            <w:pPr>
              <w:pStyle w:val="Normaallaadveeb"/>
              <w:spacing w:before="2" w:after="2"/>
              <w:jc w:val="center"/>
              <w:rPr>
                <w:rFonts w:ascii="Arial" w:hAnsi="Arial"/>
                <w:sz w:val="18"/>
              </w:rPr>
            </w:pPr>
            <w:r w:rsidRPr="000F0EC9">
              <w:rPr>
                <w:rFonts w:ascii="Arial" w:hAnsi="Arial"/>
                <w:sz w:val="18"/>
              </w:rPr>
              <w:t>-</w:t>
            </w:r>
          </w:p>
        </w:tc>
        <w:tc>
          <w:tcPr>
            <w:tcW w:w="0" w:type="auto"/>
          </w:tcPr>
          <w:p w:rsidR="009A2C72" w:rsidRPr="000F0EC9" w:rsidRDefault="009A2C72" w:rsidP="00F74C32">
            <w:pPr>
              <w:pStyle w:val="Normaallaadveeb"/>
              <w:spacing w:before="2" w:after="2"/>
              <w:jc w:val="center"/>
              <w:rPr>
                <w:rFonts w:ascii="Arial" w:hAnsi="Arial"/>
                <w:sz w:val="18"/>
              </w:rPr>
            </w:pPr>
            <w:r w:rsidRPr="000F0EC9">
              <w:rPr>
                <w:rFonts w:ascii="Arial" w:hAnsi="Arial"/>
                <w:sz w:val="18"/>
              </w:rPr>
              <w:t>-</w:t>
            </w:r>
          </w:p>
        </w:tc>
        <w:tc>
          <w:tcPr>
            <w:tcW w:w="0" w:type="auto"/>
          </w:tcPr>
          <w:p w:rsidR="009A2C72" w:rsidRPr="000F0EC9" w:rsidRDefault="009A2C72" w:rsidP="00F74C32">
            <w:pPr>
              <w:pStyle w:val="Normaallaadveeb"/>
              <w:spacing w:before="2" w:after="2"/>
              <w:jc w:val="center"/>
              <w:rPr>
                <w:rFonts w:ascii="Arial" w:hAnsi="Arial"/>
                <w:sz w:val="18"/>
              </w:rPr>
            </w:pPr>
            <w:r w:rsidRPr="000F0EC9">
              <w:rPr>
                <w:rFonts w:ascii="Arial" w:hAnsi="Arial"/>
                <w:sz w:val="18"/>
              </w:rPr>
              <w:t>-</w:t>
            </w:r>
          </w:p>
        </w:tc>
      </w:tr>
      <w:tr w:rsidR="00D27973" w:rsidRPr="000F0EC9">
        <w:trPr>
          <w:trHeight w:val="568"/>
        </w:trPr>
        <w:tc>
          <w:tcPr>
            <w:tcW w:w="0" w:type="auto"/>
          </w:tcPr>
          <w:p w:rsidR="009A2C72" w:rsidRPr="000F0EC9" w:rsidRDefault="009A2C72" w:rsidP="00F74C32">
            <w:pPr>
              <w:pStyle w:val="Normaallaadveeb"/>
              <w:spacing w:before="2" w:after="2"/>
              <w:rPr>
                <w:rFonts w:ascii="Arial" w:hAnsi="Arial"/>
                <w:b/>
                <w:sz w:val="18"/>
              </w:rPr>
            </w:pPr>
            <w:r w:rsidRPr="000F0EC9">
              <w:rPr>
                <w:rFonts w:ascii="Arial" w:hAnsi="Arial"/>
                <w:b/>
                <w:sz w:val="18"/>
              </w:rPr>
              <w:t>Tonsillectomy</w:t>
            </w:r>
          </w:p>
        </w:tc>
        <w:tc>
          <w:tcPr>
            <w:tcW w:w="0" w:type="auto"/>
          </w:tcPr>
          <w:p w:rsidR="009A2C72" w:rsidRPr="000F0EC9" w:rsidRDefault="009A2C72" w:rsidP="00F74C32">
            <w:pPr>
              <w:spacing w:before="2" w:after="2"/>
              <w:rPr>
                <w:rFonts w:ascii="Arial" w:eastAsiaTheme="minorHAnsi" w:hAnsi="Arial"/>
                <w:sz w:val="18"/>
                <w:lang w:val="en-US" w:eastAsia="en-US"/>
              </w:rPr>
            </w:pPr>
            <w:r w:rsidRPr="000F0EC9">
              <w:rPr>
                <w:rFonts w:ascii="Arial" w:eastAsiaTheme="minorHAnsi" w:hAnsi="Arial"/>
                <w:bCs/>
                <w:sz w:val="18"/>
                <w:lang w:val="en-US" w:eastAsia="en-US"/>
              </w:rPr>
              <w:t xml:space="preserve">Paracetamol should be preferred GoR: B </w:t>
            </w:r>
          </w:p>
        </w:tc>
        <w:tc>
          <w:tcPr>
            <w:tcW w:w="0" w:type="auto"/>
          </w:tcPr>
          <w:p w:rsidR="009A2C72" w:rsidRPr="000F0EC9" w:rsidRDefault="00EC025D" w:rsidP="00F74C32">
            <w:pPr>
              <w:spacing w:before="2" w:after="2"/>
              <w:rPr>
                <w:rFonts w:ascii="Arial" w:eastAsiaTheme="minorHAnsi" w:hAnsi="Arial"/>
                <w:sz w:val="18"/>
                <w:lang w:val="en-US" w:eastAsia="en-US"/>
              </w:rPr>
            </w:pPr>
            <w:r w:rsidRPr="000F0EC9">
              <w:rPr>
                <w:rFonts w:ascii="Arial" w:eastAsiaTheme="minorHAnsi" w:hAnsi="Arial"/>
                <w:bCs/>
                <w:color w:val="0000FF"/>
                <w:sz w:val="18"/>
                <w:lang w:val="en-US" w:eastAsia="en-US"/>
              </w:rPr>
              <w:t>Not recommended</w:t>
            </w:r>
            <w:r w:rsidR="009A2C72" w:rsidRPr="000F0EC9">
              <w:rPr>
                <w:rFonts w:ascii="Arial" w:eastAsiaTheme="minorHAnsi" w:hAnsi="Arial"/>
                <w:bCs/>
                <w:sz w:val="18"/>
                <w:lang w:val="en-US" w:eastAsia="en-US"/>
              </w:rPr>
              <w:t xml:space="preserve"> GoR: B </w:t>
            </w:r>
          </w:p>
        </w:tc>
        <w:tc>
          <w:tcPr>
            <w:tcW w:w="0" w:type="auto"/>
          </w:tcPr>
          <w:p w:rsidR="009A2C72" w:rsidRPr="000F0EC9" w:rsidRDefault="009A2C72" w:rsidP="00F74C32">
            <w:pPr>
              <w:spacing w:before="2" w:after="2"/>
              <w:rPr>
                <w:rFonts w:ascii="Arial" w:eastAsiaTheme="minorHAnsi" w:hAnsi="Arial"/>
                <w:b/>
                <w:bCs/>
                <w:sz w:val="18"/>
                <w:lang w:val="en-US" w:eastAsia="en-US"/>
              </w:rPr>
            </w:pPr>
          </w:p>
        </w:tc>
        <w:tc>
          <w:tcPr>
            <w:tcW w:w="0" w:type="auto"/>
          </w:tcPr>
          <w:p w:rsidR="009A2C72" w:rsidRPr="000F0EC9" w:rsidRDefault="009A2C72" w:rsidP="00F74C32">
            <w:pPr>
              <w:spacing w:before="2" w:after="2"/>
              <w:rPr>
                <w:rFonts w:ascii="Arial" w:eastAsiaTheme="minorHAnsi" w:hAnsi="Arial"/>
                <w:sz w:val="18"/>
                <w:lang w:val="en-US" w:eastAsia="en-US"/>
              </w:rPr>
            </w:pPr>
          </w:p>
        </w:tc>
      </w:tr>
      <w:tr w:rsidR="00D27973" w:rsidRPr="000F0EC9">
        <w:trPr>
          <w:trHeight w:val="1275"/>
        </w:trPr>
        <w:tc>
          <w:tcPr>
            <w:tcW w:w="0" w:type="auto"/>
          </w:tcPr>
          <w:p w:rsidR="00BE4977" w:rsidRPr="000F0EC9" w:rsidRDefault="00BE4977" w:rsidP="00F74C32">
            <w:pPr>
              <w:pStyle w:val="Normaallaadveeb"/>
              <w:spacing w:before="2" w:after="2"/>
              <w:rPr>
                <w:rFonts w:ascii="Arial" w:eastAsiaTheme="minorHAnsi" w:hAnsi="Arial" w:cs="Tahoma"/>
                <w:b/>
                <w:sz w:val="18"/>
                <w:szCs w:val="36"/>
                <w:lang w:val="en-US" w:eastAsia="en-US"/>
              </w:rPr>
            </w:pPr>
          </w:p>
          <w:p w:rsidR="009A2C72" w:rsidRPr="000F0EC9" w:rsidRDefault="009A2C72" w:rsidP="00F74C32">
            <w:pPr>
              <w:pStyle w:val="Normaallaadveeb"/>
              <w:spacing w:before="2" w:after="2"/>
              <w:rPr>
                <w:rFonts w:ascii="Arial" w:hAnsi="Arial"/>
                <w:b/>
                <w:sz w:val="18"/>
              </w:rPr>
            </w:pPr>
            <w:r w:rsidRPr="000F0EC9">
              <w:rPr>
                <w:rFonts w:ascii="Arial" w:eastAsiaTheme="minorHAnsi" w:hAnsi="Arial" w:cs="Tahoma"/>
                <w:b/>
                <w:sz w:val="18"/>
                <w:szCs w:val="36"/>
                <w:lang w:val="en-US" w:eastAsia="en-US"/>
              </w:rPr>
              <w:t>Total hip arthroplasty</w:t>
            </w:r>
          </w:p>
        </w:tc>
        <w:tc>
          <w:tcPr>
            <w:tcW w:w="0" w:type="auto"/>
          </w:tcPr>
          <w:p w:rsidR="00F74C32" w:rsidRPr="000F0EC9" w:rsidRDefault="006C7E30" w:rsidP="00F74C32">
            <w:pPr>
              <w:pStyle w:val="Normaallaadveeb"/>
              <w:spacing w:before="0" w:beforeAutospacing="0" w:after="0" w:afterAutospacing="0"/>
              <w:rPr>
                <w:rFonts w:ascii="Arial" w:hAnsi="Arial"/>
                <w:bCs/>
                <w:sz w:val="18"/>
              </w:rPr>
            </w:pPr>
            <w:r w:rsidRPr="000F0EC9">
              <w:rPr>
                <w:rFonts w:ascii="Arial" w:hAnsi="Arial"/>
                <w:b/>
                <w:bCs/>
                <w:sz w:val="18"/>
              </w:rPr>
              <w:t>PREOP</w:t>
            </w:r>
            <w:r w:rsidR="00491982" w:rsidRPr="000F0EC9">
              <w:rPr>
                <w:rFonts w:ascii="Arial" w:hAnsi="Arial"/>
                <w:b/>
                <w:bCs/>
                <w:sz w:val="18"/>
              </w:rPr>
              <w:t>:</w:t>
            </w:r>
            <w:r w:rsidR="009A2C72" w:rsidRPr="000F0EC9">
              <w:rPr>
                <w:rFonts w:ascii="Arial" w:hAnsi="Arial"/>
                <w:bCs/>
                <w:sz w:val="18"/>
              </w:rPr>
              <w:t xml:space="preserve"> </w:t>
            </w:r>
            <w:r w:rsidR="009A2C72" w:rsidRPr="000F0EC9">
              <w:rPr>
                <w:rFonts w:ascii="Arial" w:hAnsi="Arial"/>
                <w:bCs/>
                <w:color w:val="0000FF"/>
                <w:sz w:val="18"/>
              </w:rPr>
              <w:t>not recommended</w:t>
            </w:r>
            <w:r w:rsidR="009A2C72" w:rsidRPr="000F0EC9">
              <w:rPr>
                <w:rFonts w:ascii="Arial" w:hAnsi="Arial"/>
                <w:bCs/>
                <w:sz w:val="18"/>
              </w:rPr>
              <w:t xml:space="preserve"> GoR:A </w:t>
            </w:r>
          </w:p>
          <w:p w:rsidR="009A2C72" w:rsidRPr="000F0EC9" w:rsidRDefault="006C7E30" w:rsidP="00F74C32">
            <w:pPr>
              <w:pStyle w:val="Normaallaadveeb"/>
              <w:spacing w:before="0" w:beforeAutospacing="0" w:after="0" w:afterAutospacing="0"/>
              <w:rPr>
                <w:rFonts w:ascii="Arial" w:hAnsi="Arial"/>
                <w:bCs/>
                <w:sz w:val="18"/>
              </w:rPr>
            </w:pPr>
            <w:r w:rsidRPr="000F0EC9">
              <w:rPr>
                <w:rFonts w:ascii="Arial" w:eastAsiaTheme="minorHAnsi" w:hAnsi="Arial"/>
                <w:b/>
                <w:bCs/>
                <w:sz w:val="18"/>
                <w:lang w:val="en-US" w:eastAsia="en-US"/>
              </w:rPr>
              <w:t>POSTOP</w:t>
            </w:r>
            <w:r w:rsidR="009A2C72" w:rsidRPr="000F0EC9">
              <w:rPr>
                <w:rFonts w:ascii="Arial" w:eastAsiaTheme="minorHAnsi" w:hAnsi="Arial"/>
                <w:bCs/>
                <w:sz w:val="18"/>
                <w:lang w:val="en-US" w:eastAsia="en-US"/>
              </w:rPr>
              <w:t xml:space="preserve"> </w:t>
            </w:r>
            <w:r w:rsidR="009A2C72" w:rsidRPr="000F0EC9">
              <w:rPr>
                <w:rFonts w:ascii="Arial" w:eastAsiaTheme="minorHAnsi" w:hAnsi="Arial"/>
                <w:bCs/>
                <w:color w:val="0000FF"/>
                <w:sz w:val="18"/>
                <w:lang w:val="en-US" w:eastAsia="en-US"/>
              </w:rPr>
              <w:t xml:space="preserve">reccommended </w:t>
            </w:r>
            <w:r w:rsidR="009A2C72" w:rsidRPr="000F0EC9">
              <w:rPr>
                <w:rFonts w:ascii="Arial" w:eastAsiaTheme="minorHAnsi" w:hAnsi="Arial"/>
                <w:bCs/>
                <w:sz w:val="18"/>
                <w:lang w:val="en-US" w:eastAsia="en-US"/>
              </w:rPr>
              <w:t xml:space="preserve">GoR: A </w:t>
            </w:r>
          </w:p>
        </w:tc>
        <w:tc>
          <w:tcPr>
            <w:tcW w:w="0" w:type="auto"/>
          </w:tcPr>
          <w:p w:rsidR="009A2C72" w:rsidRPr="000F0EC9" w:rsidRDefault="009A2C72" w:rsidP="00F74C32">
            <w:pPr>
              <w:pStyle w:val="Normaallaadveeb"/>
              <w:spacing w:before="2" w:after="2"/>
              <w:jc w:val="center"/>
              <w:rPr>
                <w:rFonts w:ascii="Arial" w:hAnsi="Arial"/>
                <w:sz w:val="18"/>
              </w:rPr>
            </w:pPr>
            <w:r w:rsidRPr="000F0EC9">
              <w:rPr>
                <w:rFonts w:ascii="Arial" w:hAnsi="Arial"/>
                <w:sz w:val="18"/>
              </w:rPr>
              <w:t>-</w:t>
            </w:r>
          </w:p>
        </w:tc>
        <w:tc>
          <w:tcPr>
            <w:tcW w:w="0" w:type="auto"/>
          </w:tcPr>
          <w:p w:rsidR="00BE4977" w:rsidRPr="000F0EC9" w:rsidRDefault="0025583F" w:rsidP="00F74C32">
            <w:pPr>
              <w:jc w:val="both"/>
              <w:rPr>
                <w:rFonts w:ascii="Arial" w:hAnsi="Arial"/>
                <w:sz w:val="18"/>
              </w:rPr>
            </w:pPr>
            <w:hyperlink r:id="rId12" w:history="1">
              <w:r w:rsidR="006C7E30" w:rsidRPr="000F0EC9">
                <w:rPr>
                  <w:rFonts w:ascii="Arial" w:hAnsi="Arial" w:cs="Arial"/>
                  <w:b/>
                  <w:sz w:val="18"/>
                  <w:szCs w:val="26"/>
                </w:rPr>
                <w:t>PREOP</w:t>
              </w:r>
              <w:r w:rsidR="00430671" w:rsidRPr="000F0EC9">
                <w:rPr>
                  <w:rFonts w:ascii="Arial" w:hAnsi="Arial" w:cs="Arial"/>
                  <w:b/>
                  <w:sz w:val="18"/>
                  <w:szCs w:val="26"/>
                </w:rPr>
                <w:t>:</w:t>
              </w:r>
              <w:r w:rsidR="00430671" w:rsidRPr="000F0EC9">
                <w:rPr>
                  <w:rFonts w:ascii="Arial" w:hAnsi="Arial" w:cs="Arial"/>
                  <w:sz w:val="18"/>
                  <w:szCs w:val="26"/>
                </w:rPr>
                <w:t xml:space="preserve"> </w:t>
              </w:r>
              <w:r w:rsidR="009A2C72" w:rsidRPr="000F0EC9">
                <w:rPr>
                  <w:rFonts w:ascii="Arial" w:hAnsi="Arial" w:cs="Arial"/>
                  <w:color w:val="0000FF"/>
                  <w:sz w:val="18"/>
                  <w:szCs w:val="26"/>
                </w:rPr>
                <w:t xml:space="preserve">not recommended </w:t>
              </w:r>
              <w:r w:rsidR="009A2C72" w:rsidRPr="000F0EC9">
                <w:rPr>
                  <w:rFonts w:ascii="Arial" w:hAnsi="Arial" w:cs="Arial"/>
                  <w:sz w:val="18"/>
                  <w:szCs w:val="26"/>
                </w:rPr>
                <w:t xml:space="preserve">(grade A)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hyperlink>
          </w:p>
          <w:p w:rsidR="009A2C72" w:rsidRPr="000F0EC9" w:rsidRDefault="00BE4977"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reccommended</w:t>
            </w:r>
            <w:r w:rsidRPr="000F0EC9">
              <w:rPr>
                <w:rFonts w:ascii="Arial" w:hAnsi="Arial"/>
                <w:sz w:val="18"/>
              </w:rPr>
              <w:t xml:space="preserve"> (Garde A)</w:t>
            </w:r>
          </w:p>
        </w:tc>
        <w:tc>
          <w:tcPr>
            <w:tcW w:w="0" w:type="auto"/>
          </w:tcPr>
          <w:p w:rsidR="00BE4977" w:rsidRPr="000F0EC9" w:rsidRDefault="0025583F" w:rsidP="00F74C32">
            <w:pPr>
              <w:pStyle w:val="Normaallaadveeb"/>
              <w:spacing w:before="2" w:after="2"/>
              <w:rPr>
                <w:rFonts w:ascii="Arial" w:hAnsi="Arial"/>
                <w:sz w:val="18"/>
              </w:rPr>
            </w:pPr>
            <w:hyperlink r:id="rId13" w:history="1">
              <w:r w:rsidR="00491982" w:rsidRPr="000F0EC9">
                <w:rPr>
                  <w:rFonts w:ascii="Arial" w:hAnsi="Arial" w:cs="Arial"/>
                  <w:color w:val="0000FF"/>
                  <w:sz w:val="18"/>
                  <w:szCs w:val="26"/>
                </w:rPr>
                <w:t>S</w:t>
              </w:r>
              <w:r w:rsidR="009A2C72" w:rsidRPr="000F0EC9">
                <w:rPr>
                  <w:rFonts w:ascii="Arial" w:hAnsi="Arial" w:cs="Arial"/>
                  <w:color w:val="0000FF"/>
                  <w:sz w:val="18"/>
                  <w:szCs w:val="26"/>
                </w:rPr>
                <w:t xml:space="preserve">hould be administered in enough time to provide sufficient analgesia when the patient wakes </w:t>
              </w:r>
              <w:r w:rsidR="009A2C72" w:rsidRPr="000F0EC9">
                <w:rPr>
                  <w:rFonts w:ascii="Arial" w:hAnsi="Arial" w:cs="Arial"/>
                  <w:sz w:val="18"/>
                  <w:szCs w:val="26"/>
                </w:rPr>
                <w:t>(grade D); this could be pre-operatively si</w:t>
              </w:r>
              <w:r w:rsidR="00491982" w:rsidRPr="000F0EC9">
                <w:rPr>
                  <w:rFonts w:ascii="Arial" w:hAnsi="Arial" w:cs="Arial"/>
                  <w:sz w:val="18"/>
                  <w:szCs w:val="26"/>
                </w:rPr>
                <w:t xml:space="preserve">nce </w:t>
              </w:r>
              <w:r w:rsidR="009A2C72" w:rsidRPr="000F0EC9">
                <w:rPr>
                  <w:rFonts w:ascii="Arial" w:hAnsi="Arial" w:cs="Arial"/>
                  <w:sz w:val="18"/>
                  <w:szCs w:val="26"/>
                </w:rPr>
                <w:t xml:space="preserve">there is no </w:t>
              </w:r>
              <w:r w:rsidR="00491982" w:rsidRPr="000F0EC9">
                <w:rPr>
                  <w:rFonts w:ascii="Arial" w:hAnsi="Arial" w:cs="Arial"/>
                  <w:sz w:val="18"/>
                  <w:szCs w:val="26"/>
                </w:rPr>
                <w:t>increased risk of periop</w:t>
              </w:r>
              <w:r w:rsidR="009A2C72" w:rsidRPr="000F0EC9">
                <w:rPr>
                  <w:rFonts w:ascii="Arial" w:hAnsi="Arial" w:cs="Arial"/>
                  <w:sz w:val="18"/>
                  <w:szCs w:val="26"/>
                </w:rPr>
                <w:t xml:space="preserve"> blood loss (Grade B) </w:t>
              </w:r>
            </w:hyperlink>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p>
          <w:p w:rsidR="009A2C72" w:rsidRPr="000F0EC9" w:rsidRDefault="00BE4977" w:rsidP="00F74C32">
            <w:pPr>
              <w:pStyle w:val="Normaallaadveeb"/>
              <w:spacing w:before="2" w:after="2"/>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reccommended</w:t>
            </w:r>
            <w:r w:rsidRPr="000F0EC9">
              <w:rPr>
                <w:rFonts w:ascii="Arial" w:hAnsi="Arial"/>
                <w:sz w:val="18"/>
              </w:rPr>
              <w:t xml:space="preserve"> (Garde A)</w:t>
            </w:r>
          </w:p>
        </w:tc>
      </w:tr>
      <w:tr w:rsidR="00D27973" w:rsidRPr="000F0EC9">
        <w:tc>
          <w:tcPr>
            <w:tcW w:w="0" w:type="auto"/>
          </w:tcPr>
          <w:p w:rsidR="009A2C72" w:rsidRPr="000F0EC9" w:rsidRDefault="009A2C72" w:rsidP="00F74C32">
            <w:pPr>
              <w:pStyle w:val="Normaallaadveeb"/>
              <w:spacing w:before="2" w:after="2"/>
              <w:rPr>
                <w:rFonts w:ascii="Arial" w:eastAsiaTheme="minorHAnsi" w:hAnsi="Arial" w:cs="Tahoma"/>
                <w:b/>
                <w:sz w:val="18"/>
                <w:szCs w:val="36"/>
                <w:lang w:val="en-US" w:eastAsia="en-US"/>
              </w:rPr>
            </w:pPr>
            <w:r w:rsidRPr="000F0EC9">
              <w:rPr>
                <w:rFonts w:ascii="Arial" w:eastAsiaTheme="minorHAnsi" w:hAnsi="Arial" w:cs="Tahoma"/>
                <w:b/>
                <w:sz w:val="18"/>
                <w:szCs w:val="36"/>
                <w:lang w:val="en-US" w:eastAsia="en-US"/>
              </w:rPr>
              <w:t>Total knee arthroplasty</w:t>
            </w:r>
          </w:p>
        </w:tc>
        <w:tc>
          <w:tcPr>
            <w:tcW w:w="0" w:type="auto"/>
          </w:tcPr>
          <w:p w:rsidR="009A2C72" w:rsidRPr="000F0EC9" w:rsidRDefault="00A40919" w:rsidP="00F74C32">
            <w:pPr>
              <w:pStyle w:val="Normaallaadveeb"/>
              <w:spacing w:before="2" w:after="2"/>
              <w:rPr>
                <w:rFonts w:ascii="Arial" w:hAnsi="Arial"/>
                <w:bCs/>
                <w:sz w:val="18"/>
              </w:rPr>
            </w:pPr>
            <w:r w:rsidRPr="000F0EC9">
              <w:rPr>
                <w:rFonts w:ascii="Arial" w:eastAsiaTheme="minorHAnsi" w:hAnsi="Arial"/>
                <w:b/>
                <w:bCs/>
                <w:sz w:val="18"/>
                <w:lang w:val="en-US" w:eastAsia="en-US"/>
              </w:rPr>
              <w:t>POSTOP</w:t>
            </w:r>
            <w:r w:rsidR="00491982" w:rsidRPr="000F0EC9">
              <w:rPr>
                <w:rFonts w:ascii="Arial" w:eastAsiaTheme="minorHAnsi" w:hAnsi="Arial"/>
                <w:b/>
                <w:bCs/>
                <w:sz w:val="18"/>
                <w:lang w:val="en-US" w:eastAsia="en-US"/>
              </w:rPr>
              <w:t>:</w:t>
            </w:r>
            <w:r w:rsidR="009A2C72" w:rsidRPr="000F0EC9">
              <w:rPr>
                <w:rFonts w:ascii="Arial" w:eastAsiaTheme="minorHAnsi" w:hAnsi="Arial"/>
                <w:bCs/>
                <w:sz w:val="18"/>
                <w:lang w:val="en-US" w:eastAsia="en-US"/>
              </w:rPr>
              <w:t xml:space="preserve"> </w:t>
            </w:r>
            <w:r w:rsidR="009A2C72" w:rsidRPr="000F0EC9">
              <w:rPr>
                <w:rFonts w:ascii="Arial" w:eastAsiaTheme="minorHAnsi" w:hAnsi="Arial"/>
                <w:bCs/>
                <w:color w:val="0000FF"/>
                <w:sz w:val="18"/>
                <w:lang w:val="en-US" w:eastAsia="en-US"/>
              </w:rPr>
              <w:t xml:space="preserve">reccommended </w:t>
            </w:r>
            <w:r w:rsidR="009A2C72" w:rsidRPr="000F0EC9">
              <w:rPr>
                <w:rFonts w:ascii="Arial" w:eastAsiaTheme="minorHAnsi" w:hAnsi="Arial"/>
                <w:bCs/>
                <w:sz w:val="18"/>
                <w:lang w:val="en-US" w:eastAsia="en-US"/>
              </w:rPr>
              <w:t xml:space="preserve">GoR: A </w:t>
            </w:r>
          </w:p>
        </w:tc>
        <w:tc>
          <w:tcPr>
            <w:tcW w:w="0" w:type="auto"/>
          </w:tcPr>
          <w:p w:rsidR="009A2C72" w:rsidRPr="000F0EC9" w:rsidRDefault="009A2C72" w:rsidP="00F74C32">
            <w:pPr>
              <w:pStyle w:val="Normaallaadveeb"/>
              <w:spacing w:before="2" w:after="2"/>
              <w:rPr>
                <w:rFonts w:ascii="Arial" w:hAnsi="Arial"/>
                <w:sz w:val="18"/>
              </w:rPr>
            </w:pPr>
          </w:p>
        </w:tc>
        <w:tc>
          <w:tcPr>
            <w:tcW w:w="0" w:type="auto"/>
          </w:tcPr>
          <w:p w:rsidR="00BE4977" w:rsidRPr="000F0EC9" w:rsidRDefault="0025583F" w:rsidP="00F74C32">
            <w:pPr>
              <w:jc w:val="both"/>
              <w:rPr>
                <w:rFonts w:ascii="Arial" w:hAnsi="Arial"/>
                <w:sz w:val="18"/>
              </w:rPr>
            </w:pPr>
            <w:hyperlink r:id="rId14" w:history="1">
              <w:r w:rsidR="00A40919" w:rsidRPr="000F0EC9">
                <w:rPr>
                  <w:rFonts w:ascii="Arial" w:hAnsi="Arial" w:cs="Arial"/>
                  <w:b/>
                  <w:sz w:val="18"/>
                  <w:szCs w:val="26"/>
                </w:rPr>
                <w:t>PREOP:</w:t>
              </w:r>
              <w:r w:rsidR="00A40919" w:rsidRPr="000F0EC9">
                <w:rPr>
                  <w:rFonts w:ascii="Arial" w:hAnsi="Arial" w:cs="Arial"/>
                  <w:sz w:val="18"/>
                  <w:szCs w:val="26"/>
                </w:rPr>
                <w:t xml:space="preserve"> </w:t>
              </w:r>
              <w:r w:rsidR="009A2C72" w:rsidRPr="000F0EC9">
                <w:rPr>
                  <w:rFonts w:ascii="Arial" w:hAnsi="Arial" w:cs="Arial"/>
                  <w:color w:val="0000FF"/>
                  <w:sz w:val="18"/>
                  <w:szCs w:val="26"/>
                </w:rPr>
                <w:t xml:space="preserve">not recommended </w:t>
              </w:r>
              <w:r w:rsidR="00D27973" w:rsidRPr="000F0EC9">
                <w:rPr>
                  <w:rFonts w:ascii="Arial" w:hAnsi="Arial" w:cs="Arial"/>
                  <w:sz w:val="18"/>
                  <w:szCs w:val="26"/>
                </w:rPr>
                <w:t xml:space="preserve">(Grade B)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r w:rsidR="00A40919" w:rsidRPr="000F0EC9">
                <w:rPr>
                  <w:rFonts w:ascii="Arial" w:hAnsi="Arial" w:cs="Arial"/>
                  <w:sz w:val="18"/>
                  <w:szCs w:val="26"/>
                </w:rPr>
                <w:t xml:space="preserve"> (</w:t>
              </w:r>
              <w:r w:rsidR="009A2C72" w:rsidRPr="000F0EC9">
                <w:rPr>
                  <w:rFonts w:ascii="Arial" w:hAnsi="Arial" w:cs="Arial"/>
                  <w:sz w:val="18"/>
                  <w:szCs w:val="26"/>
                </w:rPr>
                <w:t>LoE 1)</w:t>
              </w:r>
            </w:hyperlink>
          </w:p>
          <w:p w:rsidR="009A2C72" w:rsidRPr="000F0EC9" w:rsidRDefault="00BE4977"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reccommended</w:t>
            </w:r>
            <w:r w:rsidRPr="000F0EC9">
              <w:rPr>
                <w:rFonts w:ascii="Arial" w:hAnsi="Arial"/>
                <w:sz w:val="18"/>
              </w:rPr>
              <w:t xml:space="preserve"> (Garde A)</w:t>
            </w:r>
          </w:p>
        </w:tc>
        <w:tc>
          <w:tcPr>
            <w:tcW w:w="0" w:type="auto"/>
          </w:tcPr>
          <w:p w:rsidR="00BE4977" w:rsidRPr="000F0EC9" w:rsidRDefault="0025583F" w:rsidP="00F74C32">
            <w:pPr>
              <w:jc w:val="both"/>
              <w:rPr>
                <w:rFonts w:ascii="Arial" w:hAnsi="Arial"/>
                <w:sz w:val="18"/>
              </w:rPr>
            </w:pPr>
            <w:hyperlink r:id="rId15" w:history="1">
              <w:r w:rsidR="007C78F0" w:rsidRPr="000F0EC9">
                <w:rPr>
                  <w:rFonts w:ascii="Arial" w:hAnsi="Arial" w:cs="Arial"/>
                  <w:sz w:val="18"/>
                  <w:szCs w:val="26"/>
                </w:rPr>
                <w:t>S</w:t>
              </w:r>
              <w:r w:rsidR="009A2C72" w:rsidRPr="000F0EC9">
                <w:rPr>
                  <w:rFonts w:ascii="Arial" w:hAnsi="Arial" w:cs="Arial"/>
                  <w:sz w:val="18"/>
                  <w:szCs w:val="26"/>
                </w:rPr>
                <w:t>hould be administered at the appropriate time to provide sufficient analgesia in the early recovery period (Grade D, LoE 4)</w:t>
              </w:r>
            </w:hyperlink>
          </w:p>
          <w:p w:rsidR="009A2C72" w:rsidRPr="000F0EC9" w:rsidRDefault="00BE4977"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reccommended</w:t>
            </w:r>
            <w:r w:rsidRPr="000F0EC9">
              <w:rPr>
                <w:rFonts w:ascii="Arial" w:hAnsi="Arial"/>
                <w:sz w:val="18"/>
              </w:rPr>
              <w:t xml:space="preserve"> (Garde A)</w:t>
            </w:r>
          </w:p>
        </w:tc>
      </w:tr>
      <w:tr w:rsidR="00D27973" w:rsidRPr="000F0EC9">
        <w:tc>
          <w:tcPr>
            <w:tcW w:w="0" w:type="auto"/>
          </w:tcPr>
          <w:p w:rsidR="009A2C72" w:rsidRPr="000F0EC9" w:rsidRDefault="00B44BE6" w:rsidP="00F74C32">
            <w:pPr>
              <w:pStyle w:val="Normaallaadveeb"/>
              <w:spacing w:before="2" w:after="2"/>
              <w:rPr>
                <w:rFonts w:ascii="Arial" w:eastAsiaTheme="minorHAnsi" w:hAnsi="Arial" w:cs="Tahoma"/>
                <w:sz w:val="18"/>
                <w:szCs w:val="36"/>
                <w:lang w:val="en-US" w:eastAsia="en-US"/>
              </w:rPr>
            </w:pPr>
            <w:r w:rsidRPr="000F0EC9">
              <w:rPr>
                <w:rFonts w:ascii="Arial" w:hAnsi="Arial" w:cs="Tahoma"/>
                <w:b/>
                <w:sz w:val="18"/>
                <w:szCs w:val="64"/>
              </w:rPr>
              <w:lastRenderedPageBreak/>
              <w:t>L</w:t>
            </w:r>
            <w:r w:rsidR="009A2C72" w:rsidRPr="000F0EC9">
              <w:rPr>
                <w:rFonts w:ascii="Arial" w:hAnsi="Arial" w:cs="Tahoma"/>
                <w:b/>
                <w:sz w:val="18"/>
                <w:szCs w:val="64"/>
              </w:rPr>
              <w:t>aparoscopic cholecystectomy</w:t>
            </w:r>
          </w:p>
        </w:tc>
        <w:tc>
          <w:tcPr>
            <w:tcW w:w="0" w:type="auto"/>
          </w:tcPr>
          <w:p w:rsidR="009A2C72" w:rsidRPr="000F0EC9" w:rsidRDefault="007C78F0"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9A2C72" w:rsidRPr="000F0EC9" w:rsidRDefault="007C78F0" w:rsidP="00F74C32">
            <w:pPr>
              <w:pStyle w:val="Normaallaadveeb"/>
              <w:spacing w:before="2" w:after="2"/>
              <w:rPr>
                <w:rFonts w:ascii="Arial" w:hAnsi="Arial"/>
                <w:sz w:val="18"/>
              </w:rPr>
            </w:pPr>
            <w:r w:rsidRPr="000F0EC9">
              <w:rPr>
                <w:rFonts w:ascii="Arial" w:hAnsi="Arial"/>
                <w:sz w:val="18"/>
              </w:rPr>
              <w:t>-</w:t>
            </w:r>
          </w:p>
        </w:tc>
        <w:tc>
          <w:tcPr>
            <w:tcW w:w="0" w:type="auto"/>
          </w:tcPr>
          <w:p w:rsidR="008D53A9" w:rsidRPr="000F0EC9" w:rsidRDefault="008D53A9" w:rsidP="00F74C32">
            <w:pPr>
              <w:ind w:right="-1765"/>
              <w:jc w:val="both"/>
              <w:rPr>
                <w:rFonts w:ascii="Arial" w:hAnsi="Arial"/>
                <w:sz w:val="18"/>
              </w:rPr>
            </w:pPr>
            <w:r w:rsidRPr="000F0EC9">
              <w:rPr>
                <w:rFonts w:ascii="Arial" w:hAnsi="Arial"/>
                <w:b/>
                <w:sz w:val="18"/>
              </w:rPr>
              <w:t>PREOP</w:t>
            </w:r>
            <w:r w:rsidRPr="000F0EC9">
              <w:rPr>
                <w:rFonts w:ascii="Arial" w:hAnsi="Arial"/>
                <w:sz w:val="18"/>
              </w:rPr>
              <w:t xml:space="preserve">: </w:t>
            </w:r>
            <w:r w:rsidRPr="000F0EC9">
              <w:rPr>
                <w:rFonts w:ascii="Arial" w:hAnsi="Arial"/>
                <w:color w:val="0000FF"/>
                <w:sz w:val="18"/>
              </w:rPr>
              <w:t>not reccommended</w:t>
            </w:r>
            <w:r w:rsidRPr="000F0EC9">
              <w:rPr>
                <w:rFonts w:ascii="Arial" w:hAnsi="Arial"/>
                <w:sz w:val="18"/>
              </w:rPr>
              <w:t xml:space="preserve"> </w:t>
            </w:r>
          </w:p>
          <w:p w:rsidR="00520EE8" w:rsidRPr="000F0EC9" w:rsidRDefault="008D53A9" w:rsidP="00F74C32">
            <w:pPr>
              <w:ind w:right="-1765"/>
              <w:jc w:val="both"/>
              <w:rPr>
                <w:rFonts w:ascii="Arial" w:hAnsi="Arial"/>
                <w:sz w:val="18"/>
              </w:rPr>
            </w:pPr>
            <w:r w:rsidRPr="000F0EC9">
              <w:rPr>
                <w:rFonts w:ascii="Arial" w:hAnsi="Arial"/>
                <w:sz w:val="18"/>
              </w:rPr>
              <w:t>(</w:t>
            </w:r>
            <w:r w:rsidR="006C7E30" w:rsidRPr="000F0EC9">
              <w:rPr>
                <w:rFonts w:ascii="Arial" w:hAnsi="Arial"/>
                <w:sz w:val="18"/>
              </w:rPr>
              <w:t xml:space="preserve">LoE1)  </w:t>
            </w:r>
            <w:hyperlink r:id="rId16" w:history="1">
              <w:r w:rsidR="006C7E30" w:rsidRPr="000F0EC9">
                <w:rPr>
                  <w:rFonts w:ascii="Arial" w:hAnsi="Arial" w:cs="Arial"/>
                  <w:sz w:val="18"/>
                  <w:szCs w:val="26"/>
                </w:rPr>
                <w:t xml:space="preserve"> </w:t>
              </w:r>
            </w:hyperlink>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hAnsi="Arial"/>
                <w:b/>
                <w:sz w:val="18"/>
              </w:rPr>
              <w:t>INTRAOP</w:t>
            </w:r>
            <w:r w:rsidRPr="000F0EC9">
              <w:rPr>
                <w:rFonts w:ascii="Arial" w:hAnsi="Arial"/>
                <w:sz w:val="18"/>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at the</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 end of surgery to ensure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analgesia when the patient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wakes up (Grade D),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provided haemostasis is secured</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 (LoE 4)</w:t>
            </w:r>
          </w:p>
          <w:p w:rsidR="009A2C72" w:rsidRPr="000F0EC9" w:rsidRDefault="00520EE8" w:rsidP="00520EE8">
            <w:pPr>
              <w:ind w:right="-1765"/>
              <w:jc w:val="both"/>
              <w:rPr>
                <w:rFonts w:ascii="Arial" w:hAnsi="Arial"/>
                <w:sz w:val="18"/>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 xml:space="preserve">recommended </w:t>
            </w:r>
            <w:r w:rsidRPr="000F0EC9">
              <w:rPr>
                <w:rFonts w:ascii="Arial" w:eastAsiaTheme="minorHAnsi" w:hAnsi="Arial" w:cs="Arial"/>
                <w:sz w:val="18"/>
                <w:szCs w:val="26"/>
                <w:lang w:val="en-US" w:eastAsia="en-US"/>
              </w:rPr>
              <w:t>(Grade A)</w:t>
            </w:r>
          </w:p>
        </w:tc>
        <w:tc>
          <w:tcPr>
            <w:tcW w:w="0" w:type="auto"/>
          </w:tcPr>
          <w:p w:rsidR="00520EE8" w:rsidRPr="000F0EC9" w:rsidRDefault="0025583F" w:rsidP="00F74C32">
            <w:pPr>
              <w:ind w:right="-1765"/>
              <w:jc w:val="both"/>
              <w:rPr>
                <w:rFonts w:ascii="Arial" w:hAnsi="Arial"/>
                <w:sz w:val="18"/>
              </w:rPr>
            </w:pPr>
            <w:hyperlink r:id="rId17" w:history="1">
              <w:r w:rsidR="008D53A9" w:rsidRPr="000F0EC9">
                <w:rPr>
                  <w:rFonts w:ascii="Arial" w:hAnsi="Arial" w:cs="Arial"/>
                  <w:b/>
                  <w:sz w:val="18"/>
                  <w:szCs w:val="26"/>
                </w:rPr>
                <w:t>PREOP</w:t>
              </w:r>
              <w:r w:rsidR="00491982" w:rsidRPr="000F0EC9">
                <w:rPr>
                  <w:rFonts w:ascii="Arial" w:hAnsi="Arial" w:cs="Arial"/>
                  <w:b/>
                  <w:sz w:val="18"/>
                  <w:szCs w:val="26"/>
                </w:rPr>
                <w:t>:</w:t>
              </w:r>
              <w:r w:rsidR="006C7E30" w:rsidRPr="000F0EC9">
                <w:rPr>
                  <w:rFonts w:ascii="Arial" w:hAnsi="Arial" w:cs="Arial"/>
                  <w:b/>
                  <w:sz w:val="18"/>
                  <w:szCs w:val="26"/>
                </w:rPr>
                <w:t xml:space="preserve"> </w:t>
              </w:r>
              <w:r w:rsidR="009A2C72" w:rsidRPr="000F0EC9">
                <w:rPr>
                  <w:rFonts w:ascii="Arial" w:hAnsi="Arial" w:cs="Arial"/>
                  <w:color w:val="0000FF"/>
                  <w:sz w:val="18"/>
                  <w:szCs w:val="26"/>
                </w:rPr>
                <w:t>recommended</w:t>
              </w:r>
              <w:r w:rsidR="006C7E30" w:rsidRPr="000F0EC9">
                <w:rPr>
                  <w:rFonts w:ascii="Arial" w:hAnsi="Arial" w:cs="Arial"/>
                  <w:color w:val="0000FF"/>
                  <w:sz w:val="18"/>
                  <w:szCs w:val="26"/>
                </w:rPr>
                <w:t xml:space="preserve"> </w:t>
              </w:r>
              <w:r w:rsidR="00972A25" w:rsidRPr="000F0EC9">
                <w:rPr>
                  <w:rFonts w:ascii="Arial" w:hAnsi="Arial" w:cs="Arial"/>
                  <w:sz w:val="18"/>
                  <w:szCs w:val="26"/>
                </w:rPr>
                <w:t>(Grade B</w:t>
              </w:r>
              <w:r w:rsidR="009A2C72" w:rsidRPr="000F0EC9">
                <w:rPr>
                  <w:rFonts w:ascii="Arial" w:hAnsi="Arial" w:cs="Arial"/>
                  <w:sz w:val="18"/>
                  <w:szCs w:val="26"/>
                </w:rPr>
                <w:t>)</w:t>
              </w:r>
            </w:hyperlink>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hAnsi="Arial"/>
                <w:b/>
                <w:sz w:val="18"/>
              </w:rPr>
              <w:t>INTRAOP</w:t>
            </w:r>
            <w:r w:rsidRPr="000F0EC9">
              <w:rPr>
                <w:rFonts w:ascii="Arial" w:hAnsi="Arial"/>
                <w:sz w:val="18"/>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at the</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 end of surgery to ensure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analgesia when the patient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wakes up (Grade D), </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provided haemostasis is secured</w:t>
            </w:r>
          </w:p>
          <w:p w:rsidR="00520EE8" w:rsidRPr="000F0EC9" w:rsidRDefault="00520EE8" w:rsidP="00520EE8">
            <w:pPr>
              <w:ind w:right="-1765"/>
              <w:jc w:val="both"/>
              <w:rPr>
                <w:rFonts w:ascii="Arial" w:eastAsiaTheme="minorHAnsi" w:hAnsi="Arial" w:cs="Arial"/>
                <w:sz w:val="18"/>
                <w:szCs w:val="26"/>
                <w:lang w:val="en-US" w:eastAsia="en-US"/>
              </w:rPr>
            </w:pPr>
            <w:r w:rsidRPr="000F0EC9">
              <w:rPr>
                <w:rFonts w:ascii="Arial" w:eastAsiaTheme="minorHAnsi" w:hAnsi="Arial" w:cs="Arial"/>
                <w:sz w:val="18"/>
                <w:szCs w:val="26"/>
                <w:lang w:val="en-US" w:eastAsia="en-US"/>
              </w:rPr>
              <w:t xml:space="preserve"> (LoE 4)</w:t>
            </w:r>
          </w:p>
          <w:p w:rsidR="009A2C72" w:rsidRPr="000F0EC9" w:rsidRDefault="00520EE8" w:rsidP="00520EE8">
            <w:pPr>
              <w:ind w:right="-1765"/>
              <w:jc w:val="both"/>
              <w:rPr>
                <w:rFonts w:ascii="Arial" w:hAnsi="Arial" w:cs="Arial"/>
                <w:sz w:val="18"/>
                <w:szCs w:val="26"/>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reccommended</w:t>
            </w:r>
            <w:r w:rsidRPr="000F0EC9">
              <w:rPr>
                <w:rFonts w:ascii="Arial" w:eastAsiaTheme="minorHAnsi" w:hAnsi="Arial" w:cs="Arial"/>
                <w:sz w:val="18"/>
                <w:szCs w:val="26"/>
                <w:lang w:val="en-US" w:eastAsia="en-US"/>
              </w:rPr>
              <w:t xml:space="preserve"> (Grade A)</w:t>
            </w:r>
          </w:p>
        </w:tc>
      </w:tr>
      <w:tr w:rsidR="00D27973" w:rsidRPr="000F0EC9">
        <w:tc>
          <w:tcPr>
            <w:tcW w:w="0" w:type="auto"/>
          </w:tcPr>
          <w:p w:rsidR="009A2C72" w:rsidRPr="000F0EC9" w:rsidRDefault="00B44BE6" w:rsidP="00F74C32">
            <w:pPr>
              <w:pStyle w:val="Normaallaadveeb"/>
              <w:spacing w:before="2" w:after="2"/>
              <w:rPr>
                <w:rFonts w:ascii="Arial" w:hAnsi="Arial" w:cs="Tahoma"/>
                <w:b/>
                <w:sz w:val="18"/>
                <w:szCs w:val="64"/>
              </w:rPr>
            </w:pPr>
            <w:r w:rsidRPr="000F0EC9">
              <w:rPr>
                <w:rFonts w:ascii="Arial" w:hAnsi="Arial" w:cs="Tahoma"/>
                <w:b/>
                <w:sz w:val="18"/>
                <w:szCs w:val="64"/>
              </w:rPr>
              <w:t>T</w:t>
            </w:r>
            <w:r w:rsidR="009A2C72" w:rsidRPr="000F0EC9">
              <w:rPr>
                <w:rFonts w:ascii="Arial" w:hAnsi="Arial" w:cs="Tahoma"/>
                <w:b/>
                <w:sz w:val="18"/>
                <w:szCs w:val="64"/>
              </w:rPr>
              <w:t>horacotomy</w:t>
            </w:r>
          </w:p>
        </w:tc>
        <w:tc>
          <w:tcPr>
            <w:tcW w:w="0" w:type="auto"/>
          </w:tcPr>
          <w:p w:rsidR="009A2C72" w:rsidRPr="000F0EC9" w:rsidRDefault="00F74C32"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9A2C72" w:rsidRPr="000F0EC9" w:rsidRDefault="009A2C72" w:rsidP="00F74C32">
            <w:pPr>
              <w:pStyle w:val="Normaallaadveeb"/>
              <w:spacing w:before="2" w:after="2"/>
              <w:rPr>
                <w:rFonts w:ascii="Arial" w:hAnsi="Arial"/>
                <w:sz w:val="18"/>
              </w:rPr>
            </w:pPr>
          </w:p>
        </w:tc>
        <w:tc>
          <w:tcPr>
            <w:tcW w:w="0" w:type="auto"/>
          </w:tcPr>
          <w:p w:rsidR="00FD5D76" w:rsidRPr="000F0EC9" w:rsidRDefault="0025583F" w:rsidP="00F74C32">
            <w:pPr>
              <w:jc w:val="both"/>
              <w:rPr>
                <w:rFonts w:ascii="Arial" w:hAnsi="Arial"/>
                <w:sz w:val="18"/>
              </w:rPr>
            </w:pPr>
            <w:hyperlink r:id="rId18" w:history="1">
              <w:r w:rsidR="008D53A9" w:rsidRPr="000F0EC9">
                <w:rPr>
                  <w:rFonts w:ascii="Arial" w:hAnsi="Arial" w:cs="Arial"/>
                  <w:b/>
                  <w:sz w:val="18"/>
                  <w:szCs w:val="26"/>
                </w:rPr>
                <w:t>PRE</w:t>
              </w:r>
              <w:r w:rsidR="00FD5D76" w:rsidRPr="000F0EC9">
                <w:rPr>
                  <w:rFonts w:ascii="Arial" w:hAnsi="Arial" w:cs="Arial"/>
                  <w:b/>
                  <w:sz w:val="18"/>
                  <w:szCs w:val="26"/>
                </w:rPr>
                <w:t>- and INTRA</w:t>
              </w:r>
              <w:r w:rsidR="008D53A9" w:rsidRPr="000F0EC9">
                <w:rPr>
                  <w:rFonts w:ascii="Arial" w:hAnsi="Arial" w:cs="Arial"/>
                  <w:b/>
                  <w:sz w:val="18"/>
                  <w:szCs w:val="26"/>
                </w:rPr>
                <w:t>OP:</w:t>
              </w:r>
              <w:r w:rsidR="008D53A9" w:rsidRPr="000F0EC9">
                <w:rPr>
                  <w:rFonts w:ascii="Arial" w:hAnsi="Arial" w:cs="Arial"/>
                  <w:sz w:val="18"/>
                  <w:szCs w:val="26"/>
                </w:rPr>
                <w:t xml:space="preserve"> </w:t>
              </w:r>
              <w:r w:rsidR="009A2C72" w:rsidRPr="000F0EC9">
                <w:rPr>
                  <w:rFonts w:ascii="Arial" w:hAnsi="Arial" w:cs="Arial"/>
                  <w:sz w:val="18"/>
                  <w:szCs w:val="26"/>
                </w:rPr>
                <w:t>n</w:t>
              </w:r>
              <w:r w:rsidR="009A2C72" w:rsidRPr="000F0EC9">
                <w:rPr>
                  <w:rFonts w:ascii="Arial" w:hAnsi="Arial" w:cs="Arial"/>
                  <w:color w:val="0000FF"/>
                  <w:sz w:val="18"/>
                  <w:szCs w:val="26"/>
                </w:rPr>
                <w:t>ot recommended</w:t>
              </w:r>
              <w:r w:rsidR="006C7E30" w:rsidRPr="000F0EC9">
                <w:rPr>
                  <w:rFonts w:ascii="Arial" w:hAnsi="Arial" w:cs="Arial"/>
                  <w:sz w:val="18"/>
                  <w:szCs w:val="26"/>
                </w:rPr>
                <w:t xml:space="preserve"> </w:t>
              </w:r>
              <w:r w:rsidR="008D53A9" w:rsidRPr="000F0EC9">
                <w:rPr>
                  <w:rFonts w:ascii="Arial" w:hAnsi="Arial" w:cs="Arial"/>
                  <w:sz w:val="18"/>
                  <w:szCs w:val="26"/>
                </w:rPr>
                <w:t xml:space="preserve">     </w:t>
              </w:r>
              <w:r w:rsidR="006C7E30" w:rsidRPr="000F0EC9">
                <w:rPr>
                  <w:rFonts w:ascii="Arial" w:hAnsi="Arial" w:cs="Arial"/>
                  <w:sz w:val="18"/>
                  <w:szCs w:val="26"/>
                </w:rPr>
                <w:t xml:space="preserve">- </w:t>
              </w:r>
              <w:r w:rsidR="008D53A9" w:rsidRPr="000F0EC9">
                <w:rPr>
                  <w:rFonts w:ascii="Arial" w:hAnsi="Arial" w:cs="Arial"/>
                  <w:sz w:val="18"/>
                  <w:szCs w:val="26"/>
                </w:rPr>
                <w:t>risk of bleeding (</w:t>
              </w:r>
              <w:r w:rsidR="009A2C72" w:rsidRPr="000F0EC9">
                <w:rPr>
                  <w:rFonts w:ascii="Arial" w:hAnsi="Arial" w:cs="Arial"/>
                  <w:sz w:val="18"/>
                  <w:szCs w:val="26"/>
                </w:rPr>
                <w:t xml:space="preserve">Grade B) </w:t>
              </w:r>
            </w:hyperlink>
          </w:p>
          <w:p w:rsidR="00FD5D76" w:rsidRPr="000F0EC9" w:rsidRDefault="00FD5D76"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recommended</w:t>
            </w:r>
            <w:r w:rsidRPr="000F0EC9">
              <w:rPr>
                <w:rFonts w:ascii="Arial" w:hAnsi="Arial"/>
                <w:sz w:val="18"/>
              </w:rPr>
              <w:t xml:space="preserve"> (grade A)</w:t>
            </w:r>
          </w:p>
          <w:p w:rsidR="009A2C72" w:rsidRPr="000F0EC9" w:rsidRDefault="00FD5D76" w:rsidP="00F74C32">
            <w:pPr>
              <w:jc w:val="both"/>
              <w:rPr>
                <w:rFonts w:ascii="Arial" w:hAnsi="Arial"/>
                <w:sz w:val="18"/>
              </w:rPr>
            </w:pPr>
            <w:r w:rsidRPr="000F0EC9">
              <w:rPr>
                <w:rFonts w:ascii="Arial" w:hAnsi="Arial"/>
                <w:color w:val="0000FF"/>
                <w:sz w:val="18"/>
              </w:rPr>
              <w:t>Not recommended in patients with increased bleeding risk</w:t>
            </w:r>
            <w:r w:rsidRPr="000F0EC9">
              <w:rPr>
                <w:rFonts w:ascii="Arial" w:hAnsi="Arial"/>
                <w:sz w:val="18"/>
              </w:rPr>
              <w:t xml:space="preserve"> (Grade B)</w:t>
            </w:r>
            <w:r w:rsidRPr="000F0EC9">
              <w:rPr>
                <w:rFonts w:ascii="Arial" w:eastAsiaTheme="minorHAnsi" w:hAnsi="Arial"/>
                <w:sz w:val="18"/>
                <w:lang w:val="en-US" w:eastAsia="en-US"/>
              </w:rPr>
              <w:t xml:space="preserve"> </w:t>
            </w:r>
          </w:p>
        </w:tc>
        <w:tc>
          <w:tcPr>
            <w:tcW w:w="0" w:type="auto"/>
          </w:tcPr>
          <w:p w:rsidR="00FD5D76" w:rsidRPr="000F0EC9" w:rsidRDefault="0025583F" w:rsidP="00F74C32">
            <w:pPr>
              <w:jc w:val="both"/>
              <w:rPr>
                <w:rFonts w:ascii="Arial" w:hAnsi="Arial"/>
                <w:sz w:val="18"/>
              </w:rPr>
            </w:pPr>
            <w:hyperlink r:id="rId19" w:history="1">
              <w:r w:rsidR="008D53A9" w:rsidRPr="000F0EC9">
                <w:rPr>
                  <w:rFonts w:ascii="Arial" w:hAnsi="Arial" w:cs="Arial"/>
                  <w:b/>
                  <w:sz w:val="18"/>
                  <w:szCs w:val="26"/>
                </w:rPr>
                <w:t>PRE</w:t>
              </w:r>
              <w:r w:rsidR="00FD5D76" w:rsidRPr="000F0EC9">
                <w:rPr>
                  <w:rFonts w:ascii="Arial" w:hAnsi="Arial" w:cs="Arial"/>
                  <w:b/>
                  <w:sz w:val="18"/>
                  <w:szCs w:val="26"/>
                </w:rPr>
                <w:t>- and INTRA</w:t>
              </w:r>
              <w:r w:rsidR="008D53A9" w:rsidRPr="000F0EC9">
                <w:rPr>
                  <w:rFonts w:ascii="Arial" w:hAnsi="Arial" w:cs="Arial"/>
                  <w:b/>
                  <w:sz w:val="18"/>
                  <w:szCs w:val="26"/>
                </w:rPr>
                <w:t>OP:</w:t>
              </w:r>
              <w:r w:rsidR="008D53A9" w:rsidRPr="000F0EC9">
                <w:rPr>
                  <w:rFonts w:ascii="Arial" w:hAnsi="Arial" w:cs="Arial"/>
                  <w:sz w:val="18"/>
                  <w:szCs w:val="26"/>
                </w:rPr>
                <w:t xml:space="preserve"> </w:t>
              </w:r>
              <w:r w:rsidR="009A2C72" w:rsidRPr="000F0EC9">
                <w:rPr>
                  <w:rFonts w:ascii="Arial" w:hAnsi="Arial" w:cs="Arial"/>
                  <w:color w:val="0000FF"/>
                  <w:sz w:val="18"/>
                  <w:szCs w:val="26"/>
                </w:rPr>
                <w:t xml:space="preserve">not recommended </w:t>
              </w:r>
              <w:r w:rsidR="009A2C72" w:rsidRPr="000F0EC9">
                <w:rPr>
                  <w:rFonts w:ascii="Arial" w:hAnsi="Arial" w:cs="Arial"/>
                  <w:sz w:val="18"/>
                  <w:szCs w:val="26"/>
                </w:rPr>
                <w:t>(Grade D)</w:t>
              </w:r>
            </w:hyperlink>
          </w:p>
          <w:p w:rsidR="009A2C72" w:rsidRPr="000F0EC9" w:rsidRDefault="00FD5D76"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 xml:space="preserve">recommended </w:t>
            </w:r>
            <w:r w:rsidRPr="000F0EC9">
              <w:rPr>
                <w:rFonts w:ascii="Arial" w:hAnsi="Arial"/>
                <w:sz w:val="18"/>
              </w:rPr>
              <w:t>(Grade B)</w:t>
            </w:r>
          </w:p>
        </w:tc>
      </w:tr>
      <w:tr w:rsidR="00D27973" w:rsidRPr="000F0EC9">
        <w:tc>
          <w:tcPr>
            <w:tcW w:w="0" w:type="auto"/>
          </w:tcPr>
          <w:p w:rsidR="009A2C72" w:rsidRPr="000F0EC9" w:rsidRDefault="00430671" w:rsidP="00F74C32">
            <w:pPr>
              <w:jc w:val="both"/>
              <w:rPr>
                <w:rFonts w:ascii="Arial" w:hAnsi="Arial"/>
                <w:b/>
                <w:sz w:val="18"/>
              </w:rPr>
            </w:pPr>
            <w:r w:rsidRPr="000F0EC9">
              <w:rPr>
                <w:rFonts w:ascii="Arial" w:hAnsi="Arial"/>
                <w:b/>
                <w:sz w:val="18"/>
              </w:rPr>
              <w:t>Abdominal h</w:t>
            </w:r>
            <w:r w:rsidR="00B44BE6" w:rsidRPr="000F0EC9">
              <w:rPr>
                <w:rFonts w:ascii="Arial" w:hAnsi="Arial"/>
                <w:b/>
                <w:sz w:val="18"/>
              </w:rPr>
              <w:t>ysterectomy</w:t>
            </w:r>
          </w:p>
          <w:p w:rsidR="009A2C72" w:rsidRPr="000F0EC9" w:rsidRDefault="009A2C72" w:rsidP="00F74C32">
            <w:pPr>
              <w:pStyle w:val="Normaallaadveeb"/>
              <w:spacing w:before="2" w:after="2"/>
              <w:rPr>
                <w:rFonts w:ascii="Arial" w:hAnsi="Arial" w:cs="Tahoma"/>
                <w:b/>
                <w:sz w:val="18"/>
                <w:szCs w:val="64"/>
              </w:rPr>
            </w:pPr>
          </w:p>
        </w:tc>
        <w:tc>
          <w:tcPr>
            <w:tcW w:w="0" w:type="auto"/>
          </w:tcPr>
          <w:p w:rsidR="009A2C72" w:rsidRPr="000F0EC9" w:rsidRDefault="00F74C32"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9A2C72" w:rsidRPr="000F0EC9" w:rsidRDefault="009A2C72" w:rsidP="00F74C32">
            <w:pPr>
              <w:pStyle w:val="Normaallaadveeb"/>
              <w:spacing w:before="2" w:after="2"/>
              <w:rPr>
                <w:rFonts w:ascii="Arial" w:hAnsi="Arial"/>
                <w:sz w:val="18"/>
              </w:rPr>
            </w:pPr>
          </w:p>
        </w:tc>
        <w:tc>
          <w:tcPr>
            <w:tcW w:w="0" w:type="auto"/>
          </w:tcPr>
          <w:p w:rsidR="00430671" w:rsidRPr="000F0EC9" w:rsidRDefault="0025583F" w:rsidP="00F74C32">
            <w:pPr>
              <w:jc w:val="both"/>
              <w:rPr>
                <w:rFonts w:ascii="Arial" w:hAnsi="Arial" w:cs="Arial"/>
                <w:b/>
                <w:sz w:val="18"/>
                <w:szCs w:val="26"/>
              </w:rPr>
            </w:pPr>
            <w:hyperlink r:id="rId20" w:history="1">
              <w:r w:rsidR="008D53A9" w:rsidRPr="000F0EC9">
                <w:rPr>
                  <w:rFonts w:ascii="Arial" w:hAnsi="Arial" w:cs="Arial"/>
                  <w:b/>
                  <w:sz w:val="18"/>
                  <w:szCs w:val="26"/>
                </w:rPr>
                <w:t>PREOP</w:t>
              </w:r>
              <w:r w:rsidR="00430671" w:rsidRPr="000F0EC9">
                <w:rPr>
                  <w:rFonts w:ascii="Arial" w:hAnsi="Arial" w:cs="Arial"/>
                  <w:b/>
                  <w:sz w:val="18"/>
                  <w:szCs w:val="26"/>
                </w:rPr>
                <w:t>:</w:t>
              </w:r>
              <w:r w:rsidR="008D53A9" w:rsidRPr="000F0EC9">
                <w:rPr>
                  <w:rFonts w:ascii="Arial" w:hAnsi="Arial" w:cs="Arial"/>
                  <w:b/>
                  <w:sz w:val="18"/>
                  <w:szCs w:val="26"/>
                </w:rPr>
                <w:t xml:space="preserve"> </w:t>
              </w:r>
              <w:r w:rsidR="009A2C72" w:rsidRPr="000F0EC9">
                <w:rPr>
                  <w:rFonts w:ascii="Arial" w:hAnsi="Arial" w:cs="Arial"/>
                  <w:color w:val="0000FF"/>
                  <w:sz w:val="18"/>
                  <w:szCs w:val="26"/>
                </w:rPr>
                <w:t>not recommended</w:t>
              </w:r>
              <w:r w:rsidR="008D53A9" w:rsidRPr="000F0EC9">
                <w:rPr>
                  <w:rFonts w:ascii="Arial" w:hAnsi="Arial" w:cs="Arial"/>
                  <w:color w:val="0000FF"/>
                  <w:sz w:val="18"/>
                  <w:szCs w:val="26"/>
                </w:rPr>
                <w:t>-</w:t>
              </w:r>
              <w:r w:rsidR="008D53A9" w:rsidRPr="000F0EC9">
                <w:rPr>
                  <w:rFonts w:ascii="Arial" w:hAnsi="Arial" w:cs="Arial"/>
                  <w:sz w:val="18"/>
                  <w:szCs w:val="26"/>
                </w:rPr>
                <w:t xml:space="preserve"> </w:t>
              </w:r>
              <w:r w:rsidR="00491982" w:rsidRPr="000F0EC9">
                <w:rPr>
                  <w:rFonts w:ascii="Arial" w:hAnsi="Arial" w:cs="Arial"/>
                  <w:sz w:val="18"/>
                  <w:szCs w:val="26"/>
                </w:rPr>
                <w:t xml:space="preserve"> </w:t>
              </w:r>
              <w:r w:rsidR="006C7E30" w:rsidRPr="000F0EC9">
                <w:rPr>
                  <w:rFonts w:ascii="Arial" w:hAnsi="Arial" w:cs="Arial"/>
                  <w:sz w:val="18"/>
                  <w:szCs w:val="26"/>
                </w:rPr>
                <w:t xml:space="preserve">(grade A).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r w:rsidR="009A2C72" w:rsidRPr="000F0EC9">
                <w:rPr>
                  <w:rFonts w:ascii="Arial" w:hAnsi="Arial" w:cs="Arial"/>
                  <w:sz w:val="18"/>
                  <w:szCs w:val="26"/>
                </w:rPr>
                <w:t>(grade A)</w:t>
              </w:r>
            </w:hyperlink>
          </w:p>
          <w:p w:rsidR="008D53A9" w:rsidRPr="000F0EC9" w:rsidRDefault="008D53A9" w:rsidP="00F74C32">
            <w:pPr>
              <w:jc w:val="both"/>
              <w:rPr>
                <w:rFonts w:ascii="Arial" w:hAnsi="Arial"/>
                <w:sz w:val="18"/>
              </w:rPr>
            </w:pPr>
            <w:r w:rsidRPr="000F0EC9">
              <w:rPr>
                <w:rFonts w:ascii="Arial" w:hAnsi="Arial"/>
                <w:b/>
                <w:sz w:val="18"/>
              </w:rPr>
              <w:t>POSTOP</w:t>
            </w:r>
            <w:r w:rsidRPr="000F0EC9">
              <w:rPr>
                <w:rFonts w:ascii="Arial" w:hAnsi="Arial"/>
                <w:sz w:val="18"/>
              </w:rPr>
              <w:t xml:space="preserve">: </w:t>
            </w:r>
            <w:r w:rsidRPr="000F0EC9">
              <w:rPr>
                <w:rFonts w:ascii="Arial" w:hAnsi="Arial"/>
                <w:color w:val="0000FF"/>
                <w:sz w:val="18"/>
              </w:rPr>
              <w:t xml:space="preserve">recommended </w:t>
            </w:r>
            <w:r w:rsidRPr="000F0EC9">
              <w:rPr>
                <w:rFonts w:ascii="Arial" w:hAnsi="Arial"/>
                <w:sz w:val="18"/>
              </w:rPr>
              <w:t>(Grade A)</w:t>
            </w:r>
          </w:p>
          <w:p w:rsidR="009A2C72" w:rsidRPr="000F0EC9" w:rsidRDefault="008D53A9" w:rsidP="00F74C32">
            <w:pPr>
              <w:jc w:val="both"/>
              <w:rPr>
                <w:rFonts w:ascii="Arial" w:hAnsi="Arial"/>
                <w:sz w:val="18"/>
              </w:rPr>
            </w:pPr>
            <w:r w:rsidRPr="000F0EC9">
              <w:rPr>
                <w:rFonts w:ascii="Arial" w:hAnsi="Arial"/>
                <w:color w:val="0000FF"/>
                <w:sz w:val="18"/>
              </w:rPr>
              <w:t>Not recommended in patients with increased bleeding risk</w:t>
            </w:r>
            <w:r w:rsidRPr="000F0EC9">
              <w:rPr>
                <w:rFonts w:ascii="Arial" w:hAnsi="Arial"/>
                <w:sz w:val="18"/>
              </w:rPr>
              <w:t xml:space="preserve"> (Grade B)</w:t>
            </w:r>
            <w:r w:rsidRPr="000F0EC9">
              <w:rPr>
                <w:rFonts w:ascii="Arial" w:eastAsiaTheme="minorHAnsi" w:hAnsi="Arial"/>
                <w:sz w:val="18"/>
                <w:lang w:val="en-US" w:eastAsia="en-US"/>
              </w:rPr>
              <w:t xml:space="preserve"> </w:t>
            </w:r>
          </w:p>
        </w:tc>
        <w:tc>
          <w:tcPr>
            <w:tcW w:w="0" w:type="auto"/>
          </w:tcPr>
          <w:p w:rsidR="00491982" w:rsidRPr="000F0EC9" w:rsidRDefault="0025583F" w:rsidP="00F74C32">
            <w:pPr>
              <w:jc w:val="both"/>
              <w:rPr>
                <w:rFonts w:ascii="Arial" w:hAnsi="Arial"/>
                <w:sz w:val="18"/>
              </w:rPr>
            </w:pPr>
            <w:hyperlink r:id="rId21" w:history="1">
              <w:r w:rsidR="00491982" w:rsidRPr="000F0EC9">
                <w:rPr>
                  <w:rFonts w:ascii="Arial" w:hAnsi="Arial" w:cs="Arial"/>
                  <w:b/>
                  <w:sz w:val="18"/>
                  <w:szCs w:val="26"/>
                </w:rPr>
                <w:t>PREOP:</w:t>
              </w:r>
              <w:r w:rsidR="00491982" w:rsidRPr="000F0EC9">
                <w:rPr>
                  <w:rFonts w:ascii="Arial" w:hAnsi="Arial" w:cs="Arial"/>
                  <w:sz w:val="18"/>
                  <w:szCs w:val="26"/>
                </w:rPr>
                <w:t xml:space="preserve"> </w:t>
              </w:r>
              <w:r w:rsidR="00491982" w:rsidRPr="000F0EC9">
                <w:rPr>
                  <w:rFonts w:ascii="Arial" w:hAnsi="Arial" w:cs="Arial"/>
                  <w:color w:val="0000FF"/>
                  <w:sz w:val="18"/>
                  <w:szCs w:val="26"/>
                </w:rPr>
                <w:t xml:space="preserve">recommended </w:t>
              </w:r>
              <w:r w:rsidR="00491982" w:rsidRPr="000F0EC9">
                <w:rPr>
                  <w:rFonts w:ascii="Arial" w:hAnsi="Arial" w:cs="Arial"/>
                  <w:sz w:val="18"/>
                  <w:szCs w:val="26"/>
                </w:rPr>
                <w:t>(Grade A)</w:t>
              </w:r>
            </w:hyperlink>
          </w:p>
          <w:p w:rsidR="009A2C72" w:rsidRPr="000F0EC9" w:rsidRDefault="009A2C72" w:rsidP="00F74C32">
            <w:pPr>
              <w:jc w:val="both"/>
              <w:rPr>
                <w:rFonts w:ascii="Arial" w:hAnsi="Arial"/>
                <w:sz w:val="18"/>
              </w:rPr>
            </w:pPr>
          </w:p>
        </w:tc>
      </w:tr>
      <w:tr w:rsidR="00D27973" w:rsidRPr="000F0EC9">
        <w:tc>
          <w:tcPr>
            <w:tcW w:w="0" w:type="auto"/>
          </w:tcPr>
          <w:p w:rsidR="009A2C72" w:rsidRPr="000F0EC9" w:rsidRDefault="009A2C72" w:rsidP="00F74C32">
            <w:pPr>
              <w:jc w:val="both"/>
              <w:rPr>
                <w:rFonts w:ascii="Arial" w:hAnsi="Arial" w:cs="Arial"/>
                <w:b/>
                <w:sz w:val="18"/>
                <w:szCs w:val="26"/>
              </w:rPr>
            </w:pPr>
            <w:r w:rsidRPr="000F0EC9">
              <w:rPr>
                <w:rFonts w:ascii="Arial" w:hAnsi="Arial" w:cs="Arial"/>
                <w:b/>
                <w:sz w:val="18"/>
                <w:szCs w:val="26"/>
              </w:rPr>
              <w:t>Colonic resection</w:t>
            </w:r>
          </w:p>
          <w:p w:rsidR="009A2C72" w:rsidRPr="000F0EC9" w:rsidRDefault="009A2C72" w:rsidP="00F74C32">
            <w:pPr>
              <w:jc w:val="both"/>
              <w:rPr>
                <w:rFonts w:ascii="Arial" w:hAnsi="Arial"/>
                <w:b/>
                <w:sz w:val="18"/>
              </w:rPr>
            </w:pPr>
          </w:p>
        </w:tc>
        <w:tc>
          <w:tcPr>
            <w:tcW w:w="0" w:type="auto"/>
          </w:tcPr>
          <w:p w:rsidR="009A2C72" w:rsidRPr="000F0EC9" w:rsidRDefault="00F74C32"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9A2C72" w:rsidRPr="000F0EC9" w:rsidRDefault="00972A25" w:rsidP="00F74C32">
            <w:pPr>
              <w:pStyle w:val="Normaallaadveeb"/>
              <w:spacing w:before="2" w:after="2"/>
              <w:rPr>
                <w:rFonts w:ascii="Arial" w:hAnsi="Arial"/>
                <w:sz w:val="18"/>
              </w:rPr>
            </w:pPr>
            <w:r w:rsidRPr="000F0EC9">
              <w:rPr>
                <w:rFonts w:ascii="Arial" w:hAnsi="Arial"/>
                <w:sz w:val="18"/>
              </w:rPr>
              <w:t>-</w:t>
            </w:r>
          </w:p>
        </w:tc>
        <w:tc>
          <w:tcPr>
            <w:tcW w:w="0" w:type="auto"/>
          </w:tcPr>
          <w:p w:rsidR="00FA61FB" w:rsidRPr="000F0EC9" w:rsidRDefault="0025583F" w:rsidP="00F74C32">
            <w:pPr>
              <w:jc w:val="both"/>
              <w:rPr>
                <w:rFonts w:ascii="Arial" w:hAnsi="Arial"/>
                <w:sz w:val="18"/>
              </w:rPr>
            </w:pPr>
            <w:hyperlink r:id="rId22" w:history="1">
              <w:r w:rsidR="008D53A9" w:rsidRPr="000F0EC9">
                <w:rPr>
                  <w:rFonts w:ascii="Arial" w:hAnsi="Arial" w:cs="Arial"/>
                  <w:b/>
                  <w:sz w:val="18"/>
                  <w:szCs w:val="26"/>
                </w:rPr>
                <w:t>PREOP</w:t>
              </w:r>
              <w:r w:rsidR="008D53A9" w:rsidRPr="000F0EC9">
                <w:rPr>
                  <w:rFonts w:ascii="Arial" w:hAnsi="Arial" w:cs="Arial"/>
                  <w:sz w:val="18"/>
                  <w:szCs w:val="26"/>
                </w:rPr>
                <w:t xml:space="preserve">: </w:t>
              </w:r>
              <w:r w:rsidR="009A2C72" w:rsidRPr="000F0EC9">
                <w:rPr>
                  <w:rFonts w:ascii="Arial" w:hAnsi="Arial" w:cs="Arial"/>
                  <w:color w:val="0000FF"/>
                  <w:sz w:val="18"/>
                  <w:szCs w:val="26"/>
                </w:rPr>
                <w:t>not recommended</w:t>
              </w:r>
              <w:r w:rsidR="009A2C72" w:rsidRPr="000F0EC9">
                <w:rPr>
                  <w:rFonts w:ascii="Arial" w:hAnsi="Arial" w:cs="Arial"/>
                  <w:sz w:val="18"/>
                  <w:szCs w:val="26"/>
                </w:rPr>
                <w:t xml:space="preserve"> (Grad</w:t>
              </w:r>
              <w:r w:rsidR="00D27973" w:rsidRPr="000F0EC9">
                <w:rPr>
                  <w:rFonts w:ascii="Arial" w:hAnsi="Arial" w:cs="Arial"/>
                  <w:sz w:val="18"/>
                  <w:szCs w:val="26"/>
                </w:rPr>
                <w:t xml:space="preserve">e B)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r w:rsidR="00491982" w:rsidRPr="000F0EC9">
                <w:rPr>
                  <w:rFonts w:ascii="Arial" w:hAnsi="Arial" w:cs="Arial"/>
                  <w:sz w:val="18"/>
                  <w:szCs w:val="26"/>
                </w:rPr>
                <w:t xml:space="preserve"> (</w:t>
              </w:r>
              <w:r w:rsidR="009A2C72" w:rsidRPr="000F0EC9">
                <w:rPr>
                  <w:rFonts w:ascii="Arial" w:hAnsi="Arial" w:cs="Arial"/>
                  <w:sz w:val="18"/>
                  <w:szCs w:val="26"/>
                </w:rPr>
                <w:t>LoE 1)</w:t>
              </w:r>
            </w:hyperlink>
          </w:p>
          <w:p w:rsidR="009A2C72" w:rsidRPr="000F0EC9" w:rsidRDefault="00FA61FB" w:rsidP="00F74C32">
            <w:pPr>
              <w:jc w:val="both"/>
              <w:rPr>
                <w:rFonts w:ascii="Arial" w:hAnsi="Arial"/>
                <w:sz w:val="18"/>
              </w:rPr>
            </w:pPr>
            <w:r w:rsidRPr="000F0EC9">
              <w:rPr>
                <w:rFonts w:ascii="Arial" w:hAnsi="Arial"/>
                <w:b/>
                <w:sz w:val="18"/>
              </w:rPr>
              <w:t>POSTOP</w:t>
            </w:r>
            <w:r w:rsidRPr="000F0EC9">
              <w:rPr>
                <w:rFonts w:ascii="Arial" w:hAnsi="Arial"/>
                <w:sz w:val="18"/>
              </w:rPr>
              <w:t>: recommended (Grade A)</w:t>
            </w:r>
            <w:r w:rsidR="00F74C32" w:rsidRPr="000F0EC9">
              <w:rPr>
                <w:rFonts w:ascii="Arial" w:hAnsi="Arial"/>
                <w:sz w:val="18"/>
              </w:rPr>
              <w:t xml:space="preserve">, </w:t>
            </w:r>
            <w:r w:rsidR="00F74C32" w:rsidRPr="000F0EC9">
              <w:rPr>
                <w:rFonts w:ascii="Arial" w:hAnsi="Arial"/>
                <w:color w:val="0000FF"/>
                <w:sz w:val="18"/>
              </w:rPr>
              <w:t>Not recommended in patients with increased bleeding risk</w:t>
            </w:r>
            <w:r w:rsidR="00F74C32" w:rsidRPr="000F0EC9">
              <w:rPr>
                <w:rFonts w:ascii="Arial" w:hAnsi="Arial"/>
                <w:sz w:val="18"/>
              </w:rPr>
              <w:t xml:space="preserve"> (Grade B, LoE 1)</w:t>
            </w:r>
            <w:r w:rsidR="00F74C32" w:rsidRPr="000F0EC9">
              <w:rPr>
                <w:rFonts w:ascii="Arial" w:eastAsiaTheme="minorHAnsi" w:hAnsi="Arial"/>
                <w:sz w:val="18"/>
                <w:lang w:val="en-US" w:eastAsia="en-US"/>
              </w:rPr>
              <w:t xml:space="preserve"> </w:t>
            </w:r>
          </w:p>
        </w:tc>
        <w:tc>
          <w:tcPr>
            <w:tcW w:w="0" w:type="auto"/>
          </w:tcPr>
          <w:p w:rsidR="00FA61FB" w:rsidRPr="000F0EC9" w:rsidRDefault="0025583F" w:rsidP="00F74C32">
            <w:pPr>
              <w:jc w:val="both"/>
              <w:rPr>
                <w:rFonts w:ascii="Arial" w:hAnsi="Arial"/>
                <w:sz w:val="18"/>
              </w:rPr>
            </w:pPr>
            <w:hyperlink r:id="rId23" w:history="1">
              <w:r w:rsidR="008D53A9" w:rsidRPr="000F0EC9">
                <w:rPr>
                  <w:rFonts w:ascii="Arial" w:hAnsi="Arial" w:cs="Arial"/>
                  <w:b/>
                  <w:sz w:val="18"/>
                  <w:szCs w:val="26"/>
                </w:rPr>
                <w:t>PRE</w:t>
              </w:r>
              <w:r w:rsidR="00972A25" w:rsidRPr="000F0EC9">
                <w:rPr>
                  <w:rFonts w:ascii="Arial" w:hAnsi="Arial" w:cs="Arial"/>
                  <w:b/>
                  <w:sz w:val="18"/>
                  <w:szCs w:val="26"/>
                </w:rPr>
                <w:t>- and INTRA</w:t>
              </w:r>
              <w:r w:rsidR="008D53A9" w:rsidRPr="000F0EC9">
                <w:rPr>
                  <w:rFonts w:ascii="Arial" w:hAnsi="Arial" w:cs="Arial"/>
                  <w:b/>
                  <w:sz w:val="18"/>
                  <w:szCs w:val="26"/>
                </w:rPr>
                <w:t>OP:</w:t>
              </w:r>
              <w:r w:rsidR="009A2C72" w:rsidRPr="000F0EC9">
                <w:rPr>
                  <w:rFonts w:ascii="Arial" w:hAnsi="Arial" w:cs="Arial"/>
                  <w:color w:val="0000FF"/>
                  <w:sz w:val="18"/>
                  <w:szCs w:val="26"/>
                </w:rPr>
                <w:t xml:space="preserve"> recommended</w:t>
              </w:r>
              <w:r w:rsidR="008D53A9" w:rsidRPr="000F0EC9">
                <w:rPr>
                  <w:rFonts w:ascii="Arial" w:hAnsi="Arial" w:cs="Arial"/>
                  <w:color w:val="0000FF"/>
                  <w:sz w:val="18"/>
                  <w:szCs w:val="26"/>
                </w:rPr>
                <w:t xml:space="preserve"> </w:t>
              </w:r>
              <w:r w:rsidR="008D53A9" w:rsidRPr="000F0EC9">
                <w:rPr>
                  <w:rFonts w:ascii="Arial" w:hAnsi="Arial" w:cs="Arial"/>
                  <w:sz w:val="18"/>
                  <w:szCs w:val="26"/>
                </w:rPr>
                <w:t xml:space="preserve">(Grade B, </w:t>
              </w:r>
              <w:r w:rsidR="009A2C72" w:rsidRPr="000F0EC9">
                <w:rPr>
                  <w:rFonts w:ascii="Arial" w:hAnsi="Arial" w:cs="Arial"/>
                  <w:sz w:val="18"/>
                  <w:szCs w:val="26"/>
                </w:rPr>
                <w:t>LoE 2), only for patients who do not receive epidural analgesia (LoE 4)</w:t>
              </w:r>
            </w:hyperlink>
          </w:p>
          <w:p w:rsidR="00F74C32" w:rsidRPr="000F0EC9" w:rsidRDefault="00F74C32" w:rsidP="00F74C32">
            <w:pPr>
              <w:jc w:val="both"/>
              <w:rPr>
                <w:rFonts w:ascii="Arial" w:eastAsiaTheme="minorHAnsi" w:hAnsi="Arial"/>
                <w:sz w:val="18"/>
                <w:lang w:val="en-US" w:eastAsia="en-US"/>
              </w:rPr>
            </w:pPr>
            <w:r w:rsidRPr="000F0EC9">
              <w:rPr>
                <w:rFonts w:ascii="Arial" w:eastAsiaTheme="minorHAnsi" w:hAnsi="Arial"/>
                <w:b/>
                <w:sz w:val="18"/>
                <w:lang w:val="en-US" w:eastAsia="en-US"/>
              </w:rPr>
              <w:t>POSTOP</w:t>
            </w:r>
            <w:r w:rsidRPr="000F0EC9">
              <w:rPr>
                <w:rFonts w:ascii="Arial" w:eastAsiaTheme="minorHAnsi" w:hAnsi="Arial"/>
                <w:sz w:val="18"/>
                <w:lang w:val="en-US" w:eastAsia="en-US"/>
              </w:rPr>
              <w:t>: recommended (Grade B)</w:t>
            </w:r>
          </w:p>
          <w:p w:rsidR="009A2C72" w:rsidRPr="000F0EC9" w:rsidRDefault="0025583F" w:rsidP="00F74C32">
            <w:pPr>
              <w:jc w:val="both"/>
              <w:rPr>
                <w:rFonts w:ascii="Arial" w:hAnsi="Arial"/>
                <w:sz w:val="18"/>
              </w:rPr>
            </w:pPr>
            <w:hyperlink r:id="rId24" w:history="1">
              <w:r w:rsidR="00F74C32" w:rsidRPr="000F0EC9">
                <w:rPr>
                  <w:rFonts w:ascii="Arial" w:eastAsiaTheme="minorHAnsi" w:hAnsi="Arial" w:cs="Arial"/>
                  <w:sz w:val="18"/>
                  <w:szCs w:val="26"/>
                  <w:lang w:val="en-US" w:eastAsia="en-US"/>
                </w:rPr>
                <w:t>COX-2-selective inhibitors may be preferred to conventional NSAIDs in the peri-operative setting, in patients who have an increased risk of bleeding (transferable, LoE 1)</w:t>
              </w:r>
            </w:hyperlink>
          </w:p>
        </w:tc>
      </w:tr>
      <w:tr w:rsidR="00D27973" w:rsidRPr="000F0EC9">
        <w:tc>
          <w:tcPr>
            <w:tcW w:w="0" w:type="auto"/>
          </w:tcPr>
          <w:p w:rsidR="00F74C32" w:rsidRPr="000F0EC9" w:rsidRDefault="00F74C32" w:rsidP="00F74C32">
            <w:pPr>
              <w:jc w:val="both"/>
              <w:rPr>
                <w:rFonts w:ascii="Arial" w:hAnsi="Arial" w:cs="Arial"/>
                <w:b/>
                <w:sz w:val="18"/>
                <w:szCs w:val="26"/>
              </w:rPr>
            </w:pPr>
            <w:r w:rsidRPr="000F0EC9">
              <w:rPr>
                <w:rFonts w:ascii="Arial" w:hAnsi="Arial" w:cs="Arial"/>
                <w:b/>
                <w:sz w:val="18"/>
                <w:szCs w:val="26"/>
              </w:rPr>
              <w:t>Hemorrhoid surgery</w:t>
            </w:r>
          </w:p>
        </w:tc>
        <w:tc>
          <w:tcPr>
            <w:tcW w:w="0" w:type="auto"/>
          </w:tcPr>
          <w:p w:rsidR="00F74C32" w:rsidRPr="000F0EC9" w:rsidRDefault="00972A25"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F74C32" w:rsidRPr="000F0EC9" w:rsidRDefault="00972A25" w:rsidP="00F74C32">
            <w:pPr>
              <w:pStyle w:val="Normaallaadveeb"/>
              <w:spacing w:before="2" w:after="2"/>
              <w:rPr>
                <w:rFonts w:ascii="Arial" w:hAnsi="Arial"/>
                <w:sz w:val="18"/>
              </w:rPr>
            </w:pPr>
            <w:r w:rsidRPr="000F0EC9">
              <w:rPr>
                <w:rFonts w:ascii="Arial" w:hAnsi="Arial"/>
                <w:sz w:val="18"/>
              </w:rPr>
              <w:t>-</w:t>
            </w:r>
          </w:p>
        </w:tc>
        <w:tc>
          <w:tcPr>
            <w:tcW w:w="0" w:type="auto"/>
          </w:tcPr>
          <w:p w:rsidR="00175473" w:rsidRPr="000F0EC9" w:rsidRDefault="00F74C32" w:rsidP="00F74C32">
            <w:pPr>
              <w:jc w:val="both"/>
              <w:rPr>
                <w:rFonts w:ascii="Arial" w:eastAsiaTheme="minorHAnsi" w:hAnsi="Arial" w:cs="Arial"/>
                <w:sz w:val="18"/>
                <w:szCs w:val="26"/>
                <w:lang w:val="en-US" w:eastAsia="en-US"/>
              </w:rPr>
            </w:pPr>
            <w:r w:rsidRPr="000F0EC9">
              <w:rPr>
                <w:rFonts w:ascii="Arial" w:hAnsi="Arial"/>
                <w:b/>
                <w:sz w:val="18"/>
              </w:rPr>
              <w:t>PREOP:</w:t>
            </w:r>
            <w:r w:rsidRPr="000F0EC9">
              <w:rPr>
                <w:rFonts w:ascii="Arial" w:hAnsi="Arial"/>
                <w:sz w:val="18"/>
              </w:rPr>
              <w:t xml:space="preserve"> </w:t>
            </w:r>
            <w:r w:rsidRPr="000F0EC9">
              <w:rPr>
                <w:rFonts w:ascii="Arial" w:eastAsiaTheme="minorHAnsi" w:hAnsi="Arial" w:cs="Arial"/>
                <w:sz w:val="18"/>
                <w:szCs w:val="26"/>
                <w:lang w:val="en-US" w:eastAsia="en-US"/>
              </w:rPr>
              <w:t xml:space="preserve">should be administered at the appropriate time to provide sufficient analgesia in the early recovery period (Grade B, </w:t>
            </w:r>
            <w:r w:rsidR="00C11B30" w:rsidRPr="000F0EC9">
              <w:rPr>
                <w:rFonts w:ascii="Arial" w:eastAsiaTheme="minorHAnsi" w:hAnsi="Arial" w:cs="Arial"/>
                <w:sz w:val="18"/>
                <w:szCs w:val="26"/>
                <w:lang w:val="en-US" w:eastAsia="en-US"/>
              </w:rPr>
              <w:t>LoE 1)</w:t>
            </w:r>
          </w:p>
          <w:p w:rsidR="00F74C32" w:rsidRPr="000F0EC9" w:rsidRDefault="00175473" w:rsidP="00F74C32">
            <w:pPr>
              <w:jc w:val="both"/>
              <w:rPr>
                <w:rFonts w:ascii="Arial" w:hAnsi="Arial"/>
                <w:sz w:val="18"/>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(Grade B, LoE 1)</w:t>
            </w:r>
          </w:p>
        </w:tc>
        <w:tc>
          <w:tcPr>
            <w:tcW w:w="0" w:type="auto"/>
          </w:tcPr>
          <w:p w:rsidR="00175473" w:rsidRPr="000F0EC9" w:rsidRDefault="00175473" w:rsidP="00F74C32">
            <w:pPr>
              <w:jc w:val="both"/>
              <w:rPr>
                <w:rFonts w:ascii="Arial" w:eastAsiaTheme="minorHAnsi" w:hAnsi="Arial" w:cs="Arial"/>
                <w:sz w:val="18"/>
                <w:szCs w:val="26"/>
                <w:lang w:val="en-US" w:eastAsia="en-US"/>
              </w:rPr>
            </w:pPr>
            <w:r w:rsidRPr="000F0EC9">
              <w:rPr>
                <w:rFonts w:ascii="Arial" w:hAnsi="Arial"/>
                <w:b/>
                <w:sz w:val="18"/>
              </w:rPr>
              <w:t>PREOP:</w:t>
            </w:r>
            <w:r w:rsidRPr="000F0EC9">
              <w:rPr>
                <w:rFonts w:ascii="Arial" w:hAnsi="Arial"/>
                <w:sz w:val="18"/>
              </w:rPr>
              <w:t xml:space="preserve"> </w:t>
            </w:r>
            <w:r w:rsidRPr="000F0EC9">
              <w:rPr>
                <w:rFonts w:ascii="Arial" w:eastAsiaTheme="minorHAnsi" w:hAnsi="Arial" w:cs="Arial"/>
                <w:sz w:val="18"/>
                <w:szCs w:val="26"/>
                <w:lang w:val="en-US" w:eastAsia="en-US"/>
              </w:rPr>
              <w:t>should be administered at the appropriate time to provide sufficient analgesia in the early recovery period (Grade B, LoE 1)</w:t>
            </w:r>
          </w:p>
          <w:p w:rsidR="00F74C32" w:rsidRPr="000F0EC9" w:rsidRDefault="00175473" w:rsidP="00F74C32">
            <w:pPr>
              <w:jc w:val="both"/>
              <w:rPr>
                <w:rFonts w:ascii="Arial" w:hAnsi="Arial"/>
                <w:sz w:val="18"/>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(Grade B, LoE 1)</w:t>
            </w:r>
          </w:p>
        </w:tc>
      </w:tr>
      <w:tr w:rsidR="00D27973" w:rsidRPr="000F0EC9">
        <w:tc>
          <w:tcPr>
            <w:tcW w:w="0" w:type="auto"/>
          </w:tcPr>
          <w:p w:rsidR="00972A25" w:rsidRPr="000F0EC9" w:rsidRDefault="00972A25" w:rsidP="00F74C32">
            <w:pPr>
              <w:jc w:val="both"/>
              <w:rPr>
                <w:rFonts w:ascii="Arial" w:hAnsi="Arial" w:cs="Arial"/>
                <w:b/>
                <w:sz w:val="18"/>
                <w:szCs w:val="26"/>
              </w:rPr>
            </w:pPr>
            <w:r w:rsidRPr="000F0EC9">
              <w:rPr>
                <w:rFonts w:ascii="Arial" w:hAnsi="Arial" w:cs="Arial"/>
                <w:b/>
                <w:sz w:val="18"/>
                <w:szCs w:val="26"/>
              </w:rPr>
              <w:t>Herniorraphy</w:t>
            </w:r>
          </w:p>
        </w:tc>
        <w:tc>
          <w:tcPr>
            <w:tcW w:w="0" w:type="auto"/>
          </w:tcPr>
          <w:p w:rsidR="00972A25" w:rsidRPr="000F0EC9" w:rsidRDefault="00972A25" w:rsidP="00F74C32">
            <w:pPr>
              <w:pStyle w:val="Normaallaadveeb"/>
              <w:spacing w:before="2" w:after="2"/>
              <w:rPr>
                <w:rFonts w:ascii="Arial" w:eastAsiaTheme="minorHAnsi" w:hAnsi="Arial"/>
                <w:b/>
                <w:bCs/>
                <w:sz w:val="18"/>
                <w:lang w:val="en-US" w:eastAsia="en-US"/>
              </w:rPr>
            </w:pPr>
            <w:r w:rsidRPr="000F0EC9">
              <w:rPr>
                <w:rFonts w:ascii="Arial" w:eastAsiaTheme="minorHAnsi" w:hAnsi="Arial"/>
                <w:b/>
                <w:bCs/>
                <w:sz w:val="18"/>
                <w:lang w:val="en-US" w:eastAsia="en-US"/>
              </w:rPr>
              <w:t>-</w:t>
            </w:r>
          </w:p>
        </w:tc>
        <w:tc>
          <w:tcPr>
            <w:tcW w:w="0" w:type="auto"/>
          </w:tcPr>
          <w:p w:rsidR="00972A25" w:rsidRPr="000F0EC9" w:rsidRDefault="00972A25" w:rsidP="00F74C32">
            <w:pPr>
              <w:pStyle w:val="Normaallaadveeb"/>
              <w:spacing w:before="2" w:after="2"/>
              <w:rPr>
                <w:rFonts w:ascii="Arial" w:hAnsi="Arial"/>
                <w:sz w:val="18"/>
              </w:rPr>
            </w:pPr>
            <w:r w:rsidRPr="000F0EC9">
              <w:rPr>
                <w:rFonts w:ascii="Arial" w:hAnsi="Arial"/>
                <w:sz w:val="18"/>
              </w:rPr>
              <w:t>-</w:t>
            </w:r>
          </w:p>
        </w:tc>
        <w:tc>
          <w:tcPr>
            <w:tcW w:w="0" w:type="auto"/>
          </w:tcPr>
          <w:p w:rsidR="00972A25" w:rsidRPr="000F0EC9" w:rsidRDefault="00972A25" w:rsidP="00F74C32">
            <w:pPr>
              <w:jc w:val="both"/>
              <w:rPr>
                <w:rFonts w:ascii="Arial" w:hAnsi="Arial"/>
                <w:sz w:val="18"/>
              </w:rPr>
            </w:pPr>
            <w:r w:rsidRPr="000F0EC9">
              <w:rPr>
                <w:rFonts w:ascii="Arial" w:hAnsi="Arial"/>
                <w:b/>
                <w:sz w:val="18"/>
              </w:rPr>
              <w:t xml:space="preserve">PRE- and POSTOP: </w:t>
            </w:r>
            <w:r w:rsidRPr="000F0EC9">
              <w:rPr>
                <w:rFonts w:ascii="Arial" w:hAnsi="Arial"/>
                <w:color w:val="0000FF"/>
                <w:sz w:val="18"/>
              </w:rPr>
              <w:t>recommended</w:t>
            </w:r>
            <w:r w:rsidRPr="000F0EC9">
              <w:rPr>
                <w:rFonts w:ascii="Arial" w:hAnsi="Arial"/>
                <w:b/>
                <w:sz w:val="18"/>
              </w:rPr>
              <w:t xml:space="preserve"> (Grade A)</w:t>
            </w:r>
          </w:p>
          <w:p w:rsidR="00972A25" w:rsidRPr="000F0EC9" w:rsidRDefault="00972A25" w:rsidP="00F74C32">
            <w:pPr>
              <w:jc w:val="both"/>
              <w:rPr>
                <w:rFonts w:ascii="Arial" w:hAnsi="Arial"/>
                <w:b/>
                <w:sz w:val="18"/>
              </w:rPr>
            </w:pPr>
            <w:r w:rsidRPr="000F0EC9">
              <w:rPr>
                <w:rFonts w:ascii="Arial" w:hAnsi="Arial"/>
                <w:color w:val="0000FF"/>
                <w:sz w:val="18"/>
              </w:rPr>
              <w:t>Not recommended in patients with increased bleeding risk</w:t>
            </w:r>
            <w:r w:rsidRPr="000F0EC9">
              <w:rPr>
                <w:rFonts w:ascii="Arial" w:hAnsi="Arial"/>
                <w:sz w:val="18"/>
              </w:rPr>
              <w:t xml:space="preserve"> (Grade B)</w:t>
            </w:r>
          </w:p>
        </w:tc>
        <w:tc>
          <w:tcPr>
            <w:tcW w:w="0" w:type="auto"/>
          </w:tcPr>
          <w:p w:rsidR="00972A25" w:rsidRPr="000F0EC9" w:rsidRDefault="00972A25" w:rsidP="00F74C32">
            <w:pPr>
              <w:jc w:val="both"/>
              <w:rPr>
                <w:rFonts w:ascii="Arial" w:hAnsi="Arial"/>
                <w:sz w:val="18"/>
              </w:rPr>
            </w:pPr>
            <w:r w:rsidRPr="000F0EC9">
              <w:rPr>
                <w:rFonts w:ascii="Arial" w:hAnsi="Arial"/>
                <w:b/>
                <w:sz w:val="18"/>
              </w:rPr>
              <w:t xml:space="preserve">PRE- and POSTOP: </w:t>
            </w:r>
            <w:r w:rsidRPr="000F0EC9">
              <w:rPr>
                <w:rFonts w:ascii="Arial" w:hAnsi="Arial"/>
                <w:color w:val="0000FF"/>
                <w:sz w:val="18"/>
              </w:rPr>
              <w:t>recommended</w:t>
            </w:r>
            <w:r w:rsidRPr="000F0EC9">
              <w:rPr>
                <w:rFonts w:ascii="Arial" w:hAnsi="Arial"/>
                <w:sz w:val="18"/>
              </w:rPr>
              <w:t xml:space="preserve"> (Grade A)</w:t>
            </w:r>
          </w:p>
          <w:p w:rsidR="00972A25" w:rsidRPr="000F0EC9" w:rsidRDefault="0025583F" w:rsidP="00F74C32">
            <w:pPr>
              <w:jc w:val="both"/>
              <w:rPr>
                <w:rFonts w:ascii="Arial" w:hAnsi="Arial"/>
                <w:b/>
                <w:sz w:val="18"/>
              </w:rPr>
            </w:pPr>
            <w:hyperlink r:id="rId25" w:history="1">
              <w:r w:rsidR="00972A25" w:rsidRPr="000F0EC9">
                <w:rPr>
                  <w:rFonts w:ascii="Arial" w:eastAsiaTheme="minorHAnsi" w:hAnsi="Arial" w:cs="Arial"/>
                  <w:sz w:val="18"/>
                  <w:szCs w:val="26"/>
                  <w:lang w:val="en-US" w:eastAsia="en-US"/>
                </w:rPr>
                <w:t>COX-2-selective inhibitors may be preferred to conventional NSAIDs in the peri-operative setting, in patients who have an increased risk of bleeding (Grade B)</w:t>
              </w:r>
            </w:hyperlink>
          </w:p>
        </w:tc>
      </w:tr>
      <w:tr w:rsidR="00D27973" w:rsidRPr="000F0EC9">
        <w:trPr>
          <w:trHeight w:val="1563"/>
        </w:trPr>
        <w:tc>
          <w:tcPr>
            <w:tcW w:w="0" w:type="auto"/>
          </w:tcPr>
          <w:p w:rsidR="009C65CE" w:rsidRPr="000F0EC9" w:rsidRDefault="009C65CE" w:rsidP="00F74C32">
            <w:pPr>
              <w:jc w:val="both"/>
              <w:rPr>
                <w:rFonts w:ascii="Arial" w:hAnsi="Arial" w:cs="Arial"/>
                <w:b/>
                <w:sz w:val="18"/>
                <w:szCs w:val="26"/>
              </w:rPr>
            </w:pPr>
            <w:r w:rsidRPr="000F0EC9">
              <w:rPr>
                <w:rFonts w:ascii="Arial" w:hAnsi="Arial" w:cs="Arial"/>
                <w:b/>
                <w:sz w:val="18"/>
                <w:szCs w:val="26"/>
              </w:rPr>
              <w:lastRenderedPageBreak/>
              <w:t>Non-cosmetic breast surgery</w:t>
            </w:r>
          </w:p>
        </w:tc>
        <w:tc>
          <w:tcPr>
            <w:tcW w:w="0" w:type="auto"/>
          </w:tcPr>
          <w:p w:rsidR="009C65CE" w:rsidRPr="000F0EC9" w:rsidRDefault="009C65CE" w:rsidP="00F74C32">
            <w:pPr>
              <w:pStyle w:val="Normaallaadveeb"/>
              <w:spacing w:before="2" w:after="2"/>
              <w:rPr>
                <w:rFonts w:ascii="Arial" w:eastAsiaTheme="minorHAnsi" w:hAnsi="Arial"/>
                <w:b/>
                <w:bCs/>
                <w:sz w:val="18"/>
                <w:lang w:val="en-US" w:eastAsia="en-US"/>
              </w:rPr>
            </w:pPr>
          </w:p>
        </w:tc>
        <w:tc>
          <w:tcPr>
            <w:tcW w:w="0" w:type="auto"/>
          </w:tcPr>
          <w:p w:rsidR="009C65CE" w:rsidRPr="000F0EC9" w:rsidRDefault="009C65CE" w:rsidP="00F74C32">
            <w:pPr>
              <w:pStyle w:val="Normaallaadveeb"/>
              <w:spacing w:before="2" w:after="2"/>
              <w:rPr>
                <w:rFonts w:ascii="Arial" w:hAnsi="Arial"/>
                <w:sz w:val="18"/>
              </w:rPr>
            </w:pPr>
          </w:p>
        </w:tc>
        <w:tc>
          <w:tcPr>
            <w:tcW w:w="0" w:type="auto"/>
          </w:tcPr>
          <w:p w:rsidR="00DC2203" w:rsidRPr="000F0EC9" w:rsidRDefault="009C65CE" w:rsidP="00F74C32">
            <w:pPr>
              <w:jc w:val="both"/>
              <w:rPr>
                <w:rFonts w:ascii="Arial" w:eastAsiaTheme="minorHAnsi" w:hAnsi="Arial" w:cs="Arial"/>
                <w:sz w:val="18"/>
                <w:szCs w:val="26"/>
                <w:lang w:val="en-US" w:eastAsia="en-US"/>
              </w:rPr>
            </w:pPr>
            <w:r w:rsidRPr="000F0EC9">
              <w:rPr>
                <w:rFonts w:ascii="Arial" w:hAnsi="Arial"/>
                <w:b/>
                <w:sz w:val="18"/>
              </w:rPr>
              <w:t xml:space="preserve">PREOP: </w:t>
            </w:r>
            <w:r w:rsidRPr="000F0EC9">
              <w:rPr>
                <w:rFonts w:ascii="Arial" w:hAnsi="Arial"/>
                <w:color w:val="0000FF"/>
                <w:sz w:val="18"/>
              </w:rPr>
              <w:t>not reccommended</w:t>
            </w:r>
            <w:r w:rsidRPr="000F0EC9">
              <w:rPr>
                <w:rFonts w:ascii="Arial" w:hAnsi="Arial"/>
                <w:b/>
                <w:sz w:val="18"/>
              </w:rPr>
              <w:t xml:space="preserve"> </w:t>
            </w:r>
            <w:r w:rsidRPr="000F0EC9">
              <w:rPr>
                <w:rFonts w:ascii="Arial" w:hAnsi="Arial"/>
                <w:sz w:val="18"/>
              </w:rPr>
              <w:t>(Grade B),</w:t>
            </w:r>
            <w:r w:rsidRPr="000F0EC9">
              <w:rPr>
                <w:rFonts w:ascii="Arial" w:hAnsi="Arial"/>
                <w:b/>
                <w:sz w:val="18"/>
              </w:rPr>
              <w:t xml:space="preserve"> </w:t>
            </w:r>
            <w:r w:rsidR="00D27973" w:rsidRPr="000F0EC9">
              <w:rPr>
                <w:rFonts w:ascii="Arial" w:hAnsi="Arial"/>
                <w:b/>
                <w:color w:val="0000FF"/>
                <w:sz w:val="18"/>
              </w:rPr>
              <w:t xml:space="preserve">Bleeding risk </w:t>
            </w:r>
            <w:r w:rsidR="00D27973" w:rsidRPr="000F0EC9">
              <w:rPr>
                <w:rFonts w:ascii="Arial" w:eastAsiaTheme="minorHAnsi" w:hAnsi="Arial"/>
                <w:b/>
                <w:color w:val="0000FF"/>
                <w:sz w:val="18"/>
                <w:szCs w:val="18"/>
                <w:lang w:val="en-US" w:eastAsia="en-US"/>
              </w:rPr>
              <w:t>↑</w:t>
            </w:r>
            <w:r w:rsidRPr="000F0EC9">
              <w:rPr>
                <w:rFonts w:ascii="Arial" w:eastAsiaTheme="minorHAnsi" w:hAnsi="Arial" w:cs="Arial"/>
                <w:sz w:val="18"/>
                <w:szCs w:val="26"/>
                <w:lang w:val="en-US" w:eastAsia="en-US"/>
              </w:rPr>
              <w:t xml:space="preserve"> </w:t>
            </w:r>
            <w:r w:rsidRPr="000F0EC9">
              <w:rPr>
                <w:rFonts w:ascii="Arial" w:eastAsiaTheme="minorHAnsi" w:hAnsi="Arial" w:cs="Arial"/>
                <w:i/>
                <w:iCs/>
                <w:sz w:val="18"/>
                <w:szCs w:val="26"/>
                <w:lang w:val="en-US" w:eastAsia="en-US"/>
              </w:rPr>
              <w:t>vs</w:t>
            </w:r>
            <w:r w:rsidR="00DC2203" w:rsidRPr="000F0EC9">
              <w:rPr>
                <w:rFonts w:ascii="Arial" w:eastAsiaTheme="minorHAnsi" w:hAnsi="Arial" w:cs="Arial"/>
                <w:i/>
                <w:iCs/>
                <w:sz w:val="18"/>
                <w:szCs w:val="26"/>
                <w:lang w:val="en-US" w:eastAsia="en-US"/>
              </w:rPr>
              <w:t>.</w:t>
            </w:r>
            <w:r w:rsidRPr="000F0EC9">
              <w:rPr>
                <w:rFonts w:ascii="Arial" w:eastAsiaTheme="minorHAnsi" w:hAnsi="Arial" w:cs="Arial"/>
                <w:sz w:val="18"/>
                <w:szCs w:val="26"/>
                <w:lang w:val="en-US" w:eastAsia="en-US"/>
              </w:rPr>
              <w:t xml:space="preserve"> control (LoE 1) and </w:t>
            </w:r>
            <w:r w:rsidR="00DC2203" w:rsidRPr="000F0EC9">
              <w:rPr>
                <w:rFonts w:ascii="Arial" w:eastAsiaTheme="minorHAnsi" w:hAnsi="Arial" w:cs="Arial"/>
                <w:i/>
                <w:iCs/>
                <w:sz w:val="18"/>
                <w:szCs w:val="26"/>
                <w:lang w:val="en-US" w:eastAsia="en-US"/>
              </w:rPr>
              <w:t>v</w:t>
            </w:r>
            <w:r w:rsidRPr="000F0EC9">
              <w:rPr>
                <w:rFonts w:ascii="Arial" w:eastAsiaTheme="minorHAnsi" w:hAnsi="Arial" w:cs="Arial"/>
                <w:i/>
                <w:iCs/>
                <w:sz w:val="18"/>
                <w:szCs w:val="26"/>
                <w:lang w:val="en-US" w:eastAsia="en-US"/>
              </w:rPr>
              <w:t>s</w:t>
            </w:r>
            <w:r w:rsidR="00DC2203" w:rsidRPr="000F0EC9">
              <w:rPr>
                <w:rFonts w:ascii="Arial" w:eastAsiaTheme="minorHAnsi" w:hAnsi="Arial" w:cs="Arial"/>
                <w:i/>
                <w:iCs/>
                <w:sz w:val="18"/>
                <w:szCs w:val="26"/>
                <w:lang w:val="en-US" w:eastAsia="en-US"/>
              </w:rPr>
              <w:t>.</w:t>
            </w:r>
            <w:r w:rsidRPr="000F0EC9">
              <w:rPr>
                <w:rFonts w:ascii="Arial" w:eastAsiaTheme="minorHAnsi" w:hAnsi="Arial" w:cs="Arial"/>
                <w:sz w:val="18"/>
                <w:szCs w:val="26"/>
                <w:lang w:val="en-US" w:eastAsia="en-US"/>
              </w:rPr>
              <w:t xml:space="preserve"> COX-2-selective inhibitors (LoE 1)</w:t>
            </w:r>
          </w:p>
          <w:p w:rsidR="009C65CE" w:rsidRPr="000F0EC9" w:rsidRDefault="00DC2203" w:rsidP="00F74C32">
            <w:pPr>
              <w:jc w:val="both"/>
              <w:rPr>
                <w:rFonts w:ascii="Arial" w:hAnsi="Arial"/>
                <w:b/>
                <w:sz w:val="18"/>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(Grade A)</w:t>
            </w:r>
          </w:p>
        </w:tc>
        <w:tc>
          <w:tcPr>
            <w:tcW w:w="0" w:type="auto"/>
          </w:tcPr>
          <w:p w:rsidR="00DC2203" w:rsidRPr="000F0EC9" w:rsidRDefault="009C65CE" w:rsidP="009C65CE">
            <w:pPr>
              <w:jc w:val="both"/>
              <w:rPr>
                <w:rFonts w:ascii="Arial" w:eastAsiaTheme="minorHAnsi" w:hAnsi="Arial" w:cs="Arial"/>
                <w:sz w:val="18"/>
                <w:szCs w:val="26"/>
                <w:lang w:val="en-US" w:eastAsia="en-US"/>
              </w:rPr>
            </w:pPr>
            <w:r w:rsidRPr="000F0EC9">
              <w:rPr>
                <w:rFonts w:ascii="Arial" w:hAnsi="Arial"/>
                <w:b/>
                <w:sz w:val="18"/>
              </w:rPr>
              <w:t xml:space="preserve">PREOP: </w:t>
            </w:r>
            <w:r w:rsidRPr="000F0EC9">
              <w:rPr>
                <w:rFonts w:ascii="Arial" w:eastAsiaTheme="minorHAnsi" w:hAnsi="Arial" w:cs="Arial"/>
                <w:sz w:val="18"/>
                <w:szCs w:val="26"/>
                <w:lang w:val="en-US" w:eastAsia="en-US"/>
              </w:rPr>
              <w:t xml:space="preserve">in short breast surgery procedures is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(Grade D, LoE 4), for prolonged surgery </w:t>
            </w:r>
            <w:r w:rsidRPr="000F0EC9">
              <w:rPr>
                <w:rFonts w:ascii="Arial" w:eastAsiaTheme="minorHAnsi" w:hAnsi="Arial" w:cs="Arial"/>
                <w:color w:val="0000FF"/>
                <w:sz w:val="18"/>
                <w:szCs w:val="26"/>
                <w:lang w:val="en-US" w:eastAsia="en-US"/>
              </w:rPr>
              <w:t>not recommended</w:t>
            </w:r>
            <w:r w:rsidRPr="000F0EC9">
              <w:rPr>
                <w:rFonts w:ascii="Arial" w:eastAsiaTheme="minorHAnsi" w:hAnsi="Arial" w:cs="Arial"/>
                <w:sz w:val="18"/>
                <w:szCs w:val="26"/>
                <w:lang w:val="en-US" w:eastAsia="en-US"/>
              </w:rPr>
              <w:t xml:space="preserve"> (Grade D, LoE 4)</w:t>
            </w:r>
          </w:p>
          <w:p w:rsidR="009C65CE" w:rsidRPr="000F0EC9" w:rsidRDefault="00DC2203" w:rsidP="009C65CE">
            <w:pPr>
              <w:jc w:val="both"/>
              <w:rPr>
                <w:rFonts w:ascii="Arial" w:hAnsi="Arial"/>
                <w:b/>
                <w:sz w:val="18"/>
              </w:rPr>
            </w:pPr>
            <w:r w:rsidRPr="000F0EC9">
              <w:rPr>
                <w:rFonts w:ascii="Arial" w:eastAsiaTheme="minorHAnsi" w:hAnsi="Arial" w:cs="Arial"/>
                <w:b/>
                <w:sz w:val="18"/>
                <w:szCs w:val="26"/>
                <w:lang w:val="en-US" w:eastAsia="en-US"/>
              </w:rPr>
              <w:t>POSTOP</w:t>
            </w:r>
            <w:r w:rsidRPr="000F0EC9">
              <w:rPr>
                <w:rFonts w:ascii="Arial" w:eastAsiaTheme="minorHAnsi" w:hAnsi="Arial" w:cs="Arial"/>
                <w:sz w:val="18"/>
                <w:szCs w:val="26"/>
                <w:lang w:val="en-US" w:eastAsia="en-US"/>
              </w:rPr>
              <w:t xml:space="preserve">: </w:t>
            </w:r>
            <w:r w:rsidRPr="000F0EC9">
              <w:rPr>
                <w:rFonts w:ascii="Arial" w:eastAsiaTheme="minorHAnsi" w:hAnsi="Arial" w:cs="Arial"/>
                <w:color w:val="0000FF"/>
                <w:sz w:val="18"/>
                <w:szCs w:val="26"/>
                <w:lang w:val="en-US" w:eastAsia="en-US"/>
              </w:rPr>
              <w:t>recommended</w:t>
            </w:r>
            <w:r w:rsidRPr="000F0EC9">
              <w:rPr>
                <w:rFonts w:ascii="Arial" w:eastAsiaTheme="minorHAnsi" w:hAnsi="Arial" w:cs="Arial"/>
                <w:sz w:val="18"/>
                <w:szCs w:val="26"/>
                <w:lang w:val="en-US" w:eastAsia="en-US"/>
              </w:rPr>
              <w:t xml:space="preserve"> (Grade B)</w:t>
            </w:r>
          </w:p>
        </w:tc>
      </w:tr>
      <w:tr w:rsidR="00D27973" w:rsidRPr="000F0EC9">
        <w:trPr>
          <w:trHeight w:val="1563"/>
        </w:trPr>
        <w:tc>
          <w:tcPr>
            <w:tcW w:w="0" w:type="auto"/>
          </w:tcPr>
          <w:p w:rsidR="00FD5D76" w:rsidRPr="000F0EC9" w:rsidRDefault="00FD5D76" w:rsidP="00F74C32">
            <w:pPr>
              <w:jc w:val="both"/>
              <w:rPr>
                <w:rFonts w:ascii="Arial" w:hAnsi="Arial" w:cs="Arial"/>
                <w:b/>
                <w:sz w:val="18"/>
                <w:szCs w:val="26"/>
              </w:rPr>
            </w:pPr>
            <w:r w:rsidRPr="000F0EC9">
              <w:rPr>
                <w:rFonts w:ascii="Arial" w:hAnsi="Arial" w:cs="Arial"/>
                <w:b/>
                <w:sz w:val="18"/>
                <w:szCs w:val="26"/>
              </w:rPr>
              <w:t>Radical prostatectomy</w:t>
            </w:r>
          </w:p>
        </w:tc>
        <w:tc>
          <w:tcPr>
            <w:tcW w:w="0" w:type="auto"/>
          </w:tcPr>
          <w:p w:rsidR="00FD5D76" w:rsidRPr="000F0EC9" w:rsidRDefault="00FD5D76" w:rsidP="00F74C32">
            <w:pPr>
              <w:pStyle w:val="Normaallaadveeb"/>
              <w:spacing w:before="2" w:after="2"/>
              <w:rPr>
                <w:rFonts w:ascii="Arial" w:eastAsiaTheme="minorHAnsi" w:hAnsi="Arial"/>
                <w:b/>
                <w:bCs/>
                <w:sz w:val="18"/>
                <w:lang w:val="en-US" w:eastAsia="en-US"/>
              </w:rPr>
            </w:pPr>
          </w:p>
        </w:tc>
        <w:tc>
          <w:tcPr>
            <w:tcW w:w="0" w:type="auto"/>
          </w:tcPr>
          <w:p w:rsidR="00FD5D76" w:rsidRPr="000F0EC9" w:rsidRDefault="00FD5D76" w:rsidP="00F74C32">
            <w:pPr>
              <w:pStyle w:val="Normaallaadveeb"/>
              <w:spacing w:before="2" w:after="2"/>
              <w:rPr>
                <w:rFonts w:ascii="Arial" w:hAnsi="Arial"/>
                <w:sz w:val="18"/>
              </w:rPr>
            </w:pPr>
          </w:p>
        </w:tc>
        <w:tc>
          <w:tcPr>
            <w:tcW w:w="0" w:type="auto"/>
          </w:tcPr>
          <w:p w:rsidR="00FD5D76" w:rsidRPr="000F0EC9" w:rsidRDefault="0025583F" w:rsidP="00FD5D76">
            <w:pPr>
              <w:jc w:val="both"/>
              <w:rPr>
                <w:rFonts w:ascii="Arial" w:hAnsi="Arial"/>
                <w:b/>
                <w:sz w:val="18"/>
              </w:rPr>
            </w:pPr>
            <w:hyperlink r:id="rId26" w:history="1">
              <w:r w:rsidR="00FD5D76" w:rsidRPr="000F0EC9">
                <w:rPr>
                  <w:rFonts w:ascii="Arial" w:eastAsiaTheme="minorHAnsi" w:hAnsi="Arial" w:cs="Arial"/>
                  <w:b/>
                  <w:sz w:val="18"/>
                  <w:szCs w:val="26"/>
                  <w:lang w:val="en-US" w:eastAsia="en-US"/>
                </w:rPr>
                <w:t>INTRA and POSTOP:</w:t>
              </w:r>
              <w:r w:rsidR="00FD5D76" w:rsidRPr="000F0EC9">
                <w:rPr>
                  <w:rFonts w:ascii="Arial" w:eastAsiaTheme="minorHAnsi" w:hAnsi="Arial" w:cs="Arial"/>
                  <w:sz w:val="18"/>
                  <w:szCs w:val="26"/>
                  <w:lang w:val="en-US" w:eastAsia="en-US"/>
                </w:rPr>
                <w:t xml:space="preserve"> </w:t>
              </w:r>
              <w:r w:rsidR="00FD5D76" w:rsidRPr="000F0EC9">
                <w:rPr>
                  <w:rFonts w:ascii="Arial" w:eastAsiaTheme="minorHAnsi" w:hAnsi="Arial" w:cs="Arial"/>
                  <w:color w:val="0000FF"/>
                  <w:sz w:val="18"/>
                  <w:szCs w:val="26"/>
                  <w:lang w:val="en-US" w:eastAsia="en-US"/>
                </w:rPr>
                <w:t>not recommended</w:t>
              </w:r>
              <w:r w:rsidR="00FD5D76" w:rsidRPr="000F0EC9">
                <w:rPr>
                  <w:rFonts w:ascii="Arial" w:eastAsiaTheme="minorHAnsi" w:hAnsi="Arial" w:cs="Arial"/>
                  <w:sz w:val="18"/>
                  <w:szCs w:val="26"/>
                  <w:lang w:val="en-US" w:eastAsia="en-US"/>
                </w:rPr>
                <w:t xml:space="preserve"> (GoR B)</w:t>
              </w:r>
            </w:hyperlink>
          </w:p>
        </w:tc>
        <w:tc>
          <w:tcPr>
            <w:tcW w:w="0" w:type="auto"/>
          </w:tcPr>
          <w:p w:rsidR="00FD5D76" w:rsidRPr="000F0EC9" w:rsidRDefault="0025583F" w:rsidP="009C65CE">
            <w:pPr>
              <w:jc w:val="both"/>
              <w:rPr>
                <w:rFonts w:ascii="Arial" w:eastAsiaTheme="minorHAnsi" w:hAnsi="Arial"/>
                <w:sz w:val="18"/>
                <w:lang w:val="en-US" w:eastAsia="en-US"/>
              </w:rPr>
            </w:pPr>
            <w:hyperlink r:id="rId27" w:history="1">
              <w:r w:rsidR="00FD5D76" w:rsidRPr="000F0EC9">
                <w:rPr>
                  <w:rFonts w:ascii="Arial" w:eastAsiaTheme="minorHAnsi" w:hAnsi="Arial" w:cs="Arial"/>
                  <w:sz w:val="18"/>
                  <w:szCs w:val="26"/>
                  <w:lang w:val="en-US" w:eastAsia="en-US"/>
                </w:rPr>
                <w:t>All analgesics should be administered at the appropriate time (pre- or intra-operatively) to provide sufficient analgesia in the early recovery period (GoR D)</w:t>
              </w:r>
            </w:hyperlink>
          </w:p>
          <w:p w:rsidR="00FD5D76" w:rsidRPr="000F0EC9" w:rsidRDefault="00FD5D76" w:rsidP="009C65CE">
            <w:pPr>
              <w:jc w:val="both"/>
              <w:rPr>
                <w:rFonts w:ascii="Arial" w:hAnsi="Arial"/>
                <w:b/>
                <w:sz w:val="18"/>
              </w:rPr>
            </w:pPr>
            <w:r w:rsidRPr="000F0EC9">
              <w:rPr>
                <w:rFonts w:ascii="Arial" w:eastAsiaTheme="minorHAnsi" w:hAnsi="Arial"/>
                <w:b/>
                <w:sz w:val="18"/>
                <w:lang w:val="en-US" w:eastAsia="en-US"/>
              </w:rPr>
              <w:t>POSTOP</w:t>
            </w:r>
            <w:r w:rsidRPr="000F0EC9">
              <w:rPr>
                <w:rFonts w:ascii="Arial" w:eastAsiaTheme="minorHAnsi" w:hAnsi="Arial"/>
                <w:sz w:val="18"/>
                <w:lang w:val="en-US" w:eastAsia="en-US"/>
              </w:rPr>
              <w:t xml:space="preserve">: </w:t>
            </w:r>
            <w:r w:rsidRPr="000F0EC9">
              <w:rPr>
                <w:rFonts w:ascii="Arial" w:eastAsiaTheme="minorHAnsi" w:hAnsi="Arial"/>
                <w:color w:val="0000FF"/>
                <w:sz w:val="18"/>
                <w:lang w:val="en-US" w:eastAsia="en-US"/>
              </w:rPr>
              <w:t>recommended</w:t>
            </w:r>
            <w:r w:rsidRPr="000F0EC9">
              <w:rPr>
                <w:rFonts w:ascii="Arial" w:eastAsiaTheme="minorHAnsi" w:hAnsi="Arial"/>
                <w:sz w:val="18"/>
                <w:lang w:val="en-US" w:eastAsia="en-US"/>
              </w:rPr>
              <w:t xml:space="preserve"> (GoR B)</w:t>
            </w:r>
          </w:p>
        </w:tc>
      </w:tr>
    </w:tbl>
    <w:p w:rsidR="007E7795" w:rsidRPr="000F0EC9" w:rsidRDefault="007E7795" w:rsidP="007E7795">
      <w:pPr>
        <w:rPr>
          <w:rFonts w:ascii="Arial" w:hAnsi="Arial" w:cs="Trebuchet MS"/>
          <w:color w:val="0000FF"/>
        </w:rPr>
      </w:pPr>
    </w:p>
    <w:p w:rsidR="00B44BE6" w:rsidRPr="000F0EC9" w:rsidRDefault="00B44BE6" w:rsidP="008D1ED1">
      <w:pPr>
        <w:jc w:val="both"/>
        <w:rPr>
          <w:rFonts w:ascii="Arial" w:hAnsi="Arial" w:cs="Arial"/>
          <w:b/>
          <w:color w:val="000080"/>
          <w:szCs w:val="18"/>
          <w:lang w:val="fi-FI"/>
        </w:rPr>
      </w:pPr>
    </w:p>
    <w:p w:rsidR="00E45589" w:rsidRPr="000F0EC9" w:rsidRDefault="008D1ED1" w:rsidP="008D1ED1">
      <w:pPr>
        <w:jc w:val="both"/>
        <w:rPr>
          <w:rFonts w:ascii="Arial" w:hAnsi="Arial" w:cs="Arial"/>
          <w:b/>
          <w:color w:val="000080"/>
          <w:szCs w:val="18"/>
          <w:lang w:val="fi-FI"/>
        </w:rPr>
      </w:pPr>
      <w:r w:rsidRPr="000F0EC9">
        <w:rPr>
          <w:rFonts w:ascii="Arial" w:hAnsi="Arial" w:cs="Arial"/>
          <w:b/>
          <w:color w:val="000080"/>
          <w:szCs w:val="18"/>
          <w:lang w:val="fi-FI"/>
        </w:rPr>
        <w:t>Süstemaatilised ülevaated</w:t>
      </w:r>
    </w:p>
    <w:p w:rsidR="008D1ED1" w:rsidRPr="000F0EC9" w:rsidRDefault="008D1ED1" w:rsidP="008D1ED1">
      <w:pPr>
        <w:jc w:val="both"/>
        <w:rPr>
          <w:rFonts w:ascii="Arial" w:hAnsi="Arial" w:cs="Arial"/>
          <w:b/>
          <w:color w:val="000080"/>
          <w:szCs w:val="18"/>
          <w:lang w:val="fi-FI"/>
        </w:rPr>
      </w:pPr>
    </w:p>
    <w:p w:rsidR="008D1ED1" w:rsidRPr="000F0EC9" w:rsidRDefault="008D1ED1" w:rsidP="00C424B1">
      <w:pPr>
        <w:pBdr>
          <w:top w:val="single" w:sz="4" w:space="1" w:color="000080"/>
          <w:left w:val="single" w:sz="4" w:space="4" w:color="000080"/>
          <w:bottom w:val="single" w:sz="4" w:space="1" w:color="000080"/>
          <w:right w:val="single" w:sz="4" w:space="31" w:color="000080"/>
        </w:pBdr>
        <w:shd w:val="clear" w:color="auto" w:fill="FFFFFF"/>
        <w:ind w:right="240"/>
        <w:jc w:val="both"/>
        <w:rPr>
          <w:rFonts w:ascii="Arial" w:hAnsi="Arial" w:cs="ArialMT"/>
          <w:i/>
          <w:color w:val="000080"/>
          <w:sz w:val="18"/>
          <w:szCs w:val="18"/>
          <w:lang w:val="fi-FI" w:eastAsia="en-US"/>
        </w:rPr>
      </w:pPr>
      <w:r w:rsidRPr="000F0EC9">
        <w:rPr>
          <w:rFonts w:ascii="Arial" w:hAnsi="Arial" w:cs="ArialMT"/>
          <w:i/>
          <w:color w:val="000080"/>
          <w:sz w:val="18"/>
          <w:szCs w:val="18"/>
          <w:lang w:val="fi-FI" w:eastAsia="en-US"/>
        </w:rPr>
        <w:t>Kokkuvõte süstemaatilistest ülevaadetest</w:t>
      </w:r>
    </w:p>
    <w:p w:rsidR="008D1ED1" w:rsidRPr="000F0EC9" w:rsidRDefault="008D1ED1" w:rsidP="00C424B1">
      <w:pPr>
        <w:pBdr>
          <w:top w:val="single" w:sz="4" w:space="1" w:color="000080"/>
          <w:left w:val="single" w:sz="4" w:space="4" w:color="000080"/>
          <w:bottom w:val="single" w:sz="4" w:space="1" w:color="000080"/>
          <w:right w:val="single" w:sz="4" w:space="31" w:color="000080"/>
        </w:pBdr>
        <w:shd w:val="clear" w:color="auto" w:fill="FFFFFF"/>
        <w:ind w:right="240"/>
        <w:jc w:val="both"/>
        <w:rPr>
          <w:rFonts w:ascii="Arial" w:hAnsi="Arial" w:cs="ArialMT"/>
          <w:i/>
          <w:color w:val="000090"/>
          <w:sz w:val="18"/>
          <w:szCs w:val="18"/>
          <w:lang w:val="fi-FI" w:eastAsia="en-US"/>
        </w:rPr>
      </w:pPr>
    </w:p>
    <w:p w:rsidR="00F90B6A" w:rsidRPr="000F0EC9" w:rsidRDefault="00F90B6A" w:rsidP="00E44EDF">
      <w:pPr>
        <w:pBdr>
          <w:top w:val="single" w:sz="4" w:space="1" w:color="000080"/>
          <w:left w:val="single" w:sz="4" w:space="4" w:color="000080"/>
          <w:bottom w:val="single" w:sz="4" w:space="1" w:color="000080"/>
          <w:right w:val="single" w:sz="4" w:space="31" w:color="000080"/>
        </w:pBdr>
        <w:shd w:val="clear" w:color="auto" w:fill="FFFFFF"/>
        <w:ind w:right="240"/>
        <w:jc w:val="both"/>
        <w:rPr>
          <w:rFonts w:ascii="Arial" w:hAnsi="Arial" w:cs="ArialMT"/>
          <w:color w:val="000090"/>
          <w:szCs w:val="18"/>
          <w:lang w:val="en-GB" w:eastAsia="en-US"/>
        </w:rPr>
      </w:pPr>
      <w:r w:rsidRPr="000F0EC9">
        <w:rPr>
          <w:rFonts w:ascii="Arial" w:hAnsi="Arial" w:cs="ArialMT"/>
          <w:color w:val="000090"/>
          <w:szCs w:val="18"/>
          <w:lang w:val="en-GB" w:eastAsia="en-US"/>
        </w:rPr>
        <w:t xml:space="preserve">Two of the 2 meta-analyses found that the bleeding risk is increased by the perioperative use of conventional NSAIDs. </w:t>
      </w:r>
    </w:p>
    <w:p w:rsidR="008D1ED1" w:rsidRPr="000F0EC9" w:rsidRDefault="008D1ED1" w:rsidP="00E44EDF">
      <w:pPr>
        <w:pBdr>
          <w:top w:val="single" w:sz="4" w:space="1" w:color="000080"/>
          <w:left w:val="single" w:sz="4" w:space="4" w:color="000080"/>
          <w:bottom w:val="single" w:sz="4" w:space="1" w:color="000080"/>
          <w:right w:val="single" w:sz="4" w:space="31" w:color="000080"/>
        </w:pBdr>
        <w:shd w:val="clear" w:color="auto" w:fill="FFFFFF"/>
        <w:ind w:right="240"/>
        <w:jc w:val="both"/>
        <w:rPr>
          <w:rFonts w:cs="ArialMT"/>
          <w:color w:val="000080"/>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048"/>
      </w:tblGrid>
      <w:tr w:rsidR="00FA3EF5" w:rsidRPr="000F0EC9">
        <w:tc>
          <w:tcPr>
            <w:tcW w:w="0" w:type="auto"/>
            <w:shd w:val="clear" w:color="auto" w:fill="auto"/>
          </w:tcPr>
          <w:p w:rsidR="00FA3EF5" w:rsidRPr="000F0EC9" w:rsidRDefault="00FA3EF5" w:rsidP="0042513F">
            <w:pPr>
              <w:spacing w:before="75" w:after="225"/>
              <w:rPr>
                <w:rFonts w:ascii="Arial" w:hAnsi="Arial" w:cs="Arial"/>
                <w:b/>
                <w:color w:val="000080"/>
                <w:sz w:val="18"/>
                <w:szCs w:val="18"/>
                <w:lang w:val="fi-FI"/>
              </w:rPr>
            </w:pPr>
            <w:r w:rsidRPr="000F0EC9">
              <w:rPr>
                <w:rFonts w:ascii="Arial" w:hAnsi="Arial" w:cs="Arial"/>
                <w:b/>
                <w:color w:val="000080"/>
                <w:sz w:val="18"/>
                <w:szCs w:val="18"/>
                <w:lang w:val="fi-FI"/>
              </w:rPr>
              <w:t>Kokkuvõte (abstract või kokkuvõtlikum info)</w:t>
            </w:r>
          </w:p>
        </w:tc>
      </w:tr>
      <w:tr w:rsidR="00FA3EF5" w:rsidRPr="000F0EC9">
        <w:tc>
          <w:tcPr>
            <w:tcW w:w="0" w:type="auto"/>
            <w:shd w:val="clear" w:color="auto" w:fill="auto"/>
          </w:tcPr>
          <w:p w:rsidR="00CC2804" w:rsidRPr="000F0EC9" w:rsidRDefault="00CC2804" w:rsidP="00D8442B">
            <w:pPr>
              <w:widowControl w:val="0"/>
              <w:autoSpaceDE w:val="0"/>
              <w:autoSpaceDN w:val="0"/>
              <w:adjustRightInd w:val="0"/>
              <w:rPr>
                <w:rFonts w:ascii="Arial" w:hAnsi="Arial" w:cs="Arial"/>
                <w:b/>
                <w:sz w:val="22"/>
                <w:szCs w:val="26"/>
              </w:rPr>
            </w:pPr>
            <w:r w:rsidRPr="000F0EC9">
              <w:rPr>
                <w:rFonts w:ascii="Arial" w:hAnsi="Arial" w:cs="Arial"/>
                <w:b/>
                <w:sz w:val="22"/>
                <w:szCs w:val="28"/>
              </w:rPr>
              <w:t xml:space="preserve">1. Riggin </w:t>
            </w:r>
            <w:r w:rsidR="00D8442B" w:rsidRPr="000F0EC9">
              <w:rPr>
                <w:rFonts w:ascii="Arial" w:hAnsi="Arial" w:cs="Arial"/>
                <w:b/>
                <w:i/>
                <w:sz w:val="22"/>
                <w:szCs w:val="28"/>
              </w:rPr>
              <w:t>et al</w:t>
            </w:r>
            <w:r w:rsidR="00D8442B" w:rsidRPr="000F0EC9">
              <w:rPr>
                <w:rFonts w:ascii="Arial" w:hAnsi="Arial" w:cs="Arial"/>
                <w:b/>
                <w:sz w:val="22"/>
                <w:szCs w:val="28"/>
              </w:rPr>
              <w:t>. 2013</w:t>
            </w:r>
            <w:r w:rsidR="00D27973" w:rsidRPr="000F0EC9">
              <w:rPr>
                <w:rFonts w:ascii="Arial" w:hAnsi="Arial" w:cs="Arial"/>
                <w:b/>
                <w:sz w:val="22"/>
                <w:szCs w:val="28"/>
              </w:rPr>
              <w:t xml:space="preserve"> </w:t>
            </w:r>
            <w:r w:rsidR="00D27973" w:rsidRPr="000F0EC9">
              <w:rPr>
                <w:rFonts w:ascii="Arial" w:hAnsi="Arial"/>
                <w:b/>
                <w:color w:val="0000FF"/>
                <w:sz w:val="22"/>
                <w:szCs w:val="18"/>
              </w:rPr>
              <w:t>Bleeding risk   ↔</w:t>
            </w:r>
          </w:p>
          <w:p w:rsidR="00F241C4" w:rsidRPr="000F0EC9" w:rsidRDefault="00F241C4" w:rsidP="004A0B0F">
            <w:pPr>
              <w:pStyle w:val="Normaallaadveeb"/>
              <w:spacing w:before="0" w:beforeAutospacing="0" w:after="0" w:afterAutospacing="0"/>
              <w:rPr>
                <w:rFonts w:ascii="Arial" w:eastAsiaTheme="minorHAnsi" w:hAnsi="Arial"/>
                <w:sz w:val="22"/>
                <w:szCs w:val="20"/>
                <w:lang w:val="en-US" w:eastAsia="en-US"/>
              </w:rPr>
            </w:pPr>
          </w:p>
          <w:p w:rsidR="003C796D" w:rsidRPr="003C796D" w:rsidRDefault="003C796D" w:rsidP="0070431E">
            <w:pPr>
              <w:spacing w:beforeLines="1" w:before="2" w:afterLines="1" w:after="2"/>
              <w:rPr>
                <w:rFonts w:ascii="Arial" w:eastAsiaTheme="minorHAnsi" w:hAnsi="Arial"/>
                <w:sz w:val="20"/>
                <w:szCs w:val="20"/>
                <w:lang w:val="en-US" w:eastAsia="en-US"/>
              </w:rPr>
            </w:pPr>
            <w:r w:rsidRPr="003C796D">
              <w:rPr>
                <w:rFonts w:ascii="Arial" w:eastAsiaTheme="minorHAnsi" w:hAnsi="Arial"/>
                <w:b/>
                <w:sz w:val="20"/>
                <w:szCs w:val="20"/>
                <w:lang w:val="en-US" w:eastAsia="en-US"/>
              </w:rPr>
              <w:t>Objective</w:t>
            </w:r>
            <w:r w:rsidRPr="003C796D">
              <w:rPr>
                <w:rFonts w:ascii="Arial" w:eastAsiaTheme="minorHAnsi" w:hAnsi="Arial"/>
                <w:sz w:val="20"/>
                <w:szCs w:val="20"/>
                <w:lang w:val="en-US" w:eastAsia="en-US"/>
              </w:rPr>
              <w:t xml:space="preserve">: To compare </w:t>
            </w:r>
            <w:r w:rsidRPr="003C796D">
              <w:rPr>
                <w:rFonts w:ascii="Arial" w:eastAsiaTheme="minorHAnsi" w:hAnsi="Arial"/>
                <w:color w:val="0000FF"/>
                <w:sz w:val="20"/>
                <w:szCs w:val="20"/>
                <w:lang w:val="en-US" w:eastAsia="en-US"/>
              </w:rPr>
              <w:t>bleeding rates and severity</w:t>
            </w:r>
            <w:r w:rsidRPr="003C796D">
              <w:rPr>
                <w:rFonts w:ascii="Arial" w:eastAsiaTheme="minorHAnsi" w:hAnsi="Arial"/>
                <w:sz w:val="20"/>
                <w:szCs w:val="20"/>
                <w:lang w:val="en-US" w:eastAsia="en-US"/>
              </w:rPr>
              <w:t xml:space="preserve"> between recipients of </w:t>
            </w:r>
            <w:r w:rsidRPr="003C796D">
              <w:rPr>
                <w:rFonts w:ascii="Arial" w:eastAsiaTheme="minorHAnsi" w:hAnsi="Arial"/>
                <w:color w:val="0000FF"/>
                <w:sz w:val="20"/>
                <w:szCs w:val="20"/>
                <w:lang w:val="en-US" w:eastAsia="en-US"/>
              </w:rPr>
              <w:t>NSAIDs versus placebo or opioid</w:t>
            </w:r>
            <w:r w:rsidRPr="003C796D">
              <w:rPr>
                <w:rFonts w:ascii="Arial" w:eastAsiaTheme="minorHAnsi" w:hAnsi="Arial"/>
                <w:sz w:val="20"/>
                <w:szCs w:val="20"/>
                <w:lang w:val="en-US" w:eastAsia="en-US"/>
              </w:rPr>
              <w:t xml:space="preserve"> analgesics for </w:t>
            </w:r>
            <w:r w:rsidRPr="003C796D">
              <w:rPr>
                <w:rFonts w:ascii="Arial" w:eastAsiaTheme="minorHAnsi" w:hAnsi="Arial"/>
                <w:color w:val="0000FF"/>
                <w:sz w:val="20"/>
                <w:szCs w:val="20"/>
                <w:lang w:val="en-US" w:eastAsia="en-US"/>
              </w:rPr>
              <w:t>tonsillectomy</w:t>
            </w:r>
            <w:r w:rsidRPr="003C796D">
              <w:rPr>
                <w:rFonts w:ascii="Arial" w:eastAsiaTheme="minorHAnsi" w:hAnsi="Arial"/>
                <w:sz w:val="20"/>
                <w:szCs w:val="20"/>
                <w:lang w:val="en-US" w:eastAsia="en-US"/>
              </w:rPr>
              <w:t>.</w:t>
            </w:r>
          </w:p>
          <w:p w:rsidR="003C796D" w:rsidRDefault="003C796D" w:rsidP="004A0B0F">
            <w:pPr>
              <w:pStyle w:val="Normaallaadveeb"/>
              <w:spacing w:before="0" w:beforeAutospacing="0" w:after="0" w:afterAutospacing="0"/>
              <w:rPr>
                <w:rFonts w:eastAsiaTheme="minorHAnsi"/>
                <w:sz w:val="22"/>
                <w:szCs w:val="20"/>
                <w:lang w:val="en-US" w:eastAsia="en-US"/>
              </w:rPr>
            </w:pPr>
          </w:p>
          <w:p w:rsidR="00F241C4" w:rsidRPr="002905BE" w:rsidRDefault="00E44EDF" w:rsidP="004A0B0F">
            <w:pPr>
              <w:pStyle w:val="Normaallaadveeb"/>
              <w:spacing w:before="0" w:beforeAutospacing="0" w:after="0" w:afterAutospacing="0"/>
              <w:rPr>
                <w:rFonts w:eastAsiaTheme="minorHAnsi"/>
                <w:sz w:val="22"/>
                <w:szCs w:val="20"/>
                <w:lang w:val="en-US" w:eastAsia="en-US"/>
              </w:rPr>
            </w:pPr>
            <w:r w:rsidRPr="000F0EC9">
              <w:rPr>
                <w:rFonts w:ascii="Arial" w:eastAsiaTheme="minorHAnsi" w:hAnsi="Arial"/>
                <w:sz w:val="22"/>
                <w:szCs w:val="20"/>
                <w:lang w:val="en-US" w:eastAsia="en-US"/>
              </w:rPr>
              <w:t>36 studies</w:t>
            </w:r>
            <w:r w:rsidR="00FA3EF5" w:rsidRPr="000F0EC9">
              <w:rPr>
                <w:rFonts w:ascii="Arial" w:eastAsiaTheme="minorHAnsi" w:hAnsi="Arial"/>
                <w:sz w:val="22"/>
                <w:szCs w:val="20"/>
                <w:lang w:val="en-US" w:eastAsia="en-US"/>
              </w:rPr>
              <w:t xml:space="preserve"> included to the meta-analysis 1446 adult</w:t>
            </w:r>
            <w:r w:rsidR="002905BE">
              <w:rPr>
                <w:rFonts w:eastAsiaTheme="minorHAnsi"/>
                <w:sz w:val="22"/>
                <w:szCs w:val="20"/>
                <w:lang w:val="en-US" w:eastAsia="en-US"/>
              </w:rPr>
              <w:t>s and</w:t>
            </w:r>
            <w:r w:rsidR="002905BE">
              <w:rPr>
                <w:rFonts w:eastAsiaTheme="minorHAnsi"/>
                <w:sz w:val="20"/>
                <w:szCs w:val="20"/>
                <w:lang w:val="en-US" w:eastAsia="en-US"/>
              </w:rPr>
              <w:t xml:space="preserve"> </w:t>
            </w:r>
            <w:r w:rsidR="002905BE" w:rsidRPr="002905BE">
              <w:rPr>
                <w:rFonts w:eastAsiaTheme="minorHAnsi"/>
                <w:color w:val="FF0000"/>
                <w:sz w:val="20"/>
                <w:szCs w:val="20"/>
                <w:lang w:val="en-US" w:eastAsia="en-US"/>
              </w:rPr>
              <w:t>1747 children</w:t>
            </w:r>
          </w:p>
          <w:p w:rsidR="00FA3EF5" w:rsidRPr="000F0EC9" w:rsidRDefault="00FA3EF5" w:rsidP="004A0B0F">
            <w:pPr>
              <w:pStyle w:val="Normaallaadveeb"/>
              <w:spacing w:before="0" w:beforeAutospacing="0" w:after="0" w:afterAutospacing="0"/>
              <w:rPr>
                <w:rFonts w:ascii="Arial" w:eastAsiaTheme="minorHAnsi" w:hAnsi="Arial"/>
                <w:sz w:val="22"/>
                <w:szCs w:val="20"/>
                <w:lang w:val="en-US" w:eastAsia="en-US"/>
              </w:rPr>
            </w:pPr>
            <w:r w:rsidRPr="000F0EC9">
              <w:rPr>
                <w:rFonts w:ascii="Arial" w:eastAsiaTheme="minorHAnsi" w:hAnsi="Arial"/>
                <w:sz w:val="22"/>
                <w:szCs w:val="20"/>
                <w:lang w:val="en-US" w:eastAsia="en-US"/>
              </w:rPr>
              <w:t xml:space="preserve">When all of the studies were combined using the most severe outcome, there was </w:t>
            </w:r>
            <w:r w:rsidRPr="000F0EC9">
              <w:rPr>
                <w:rFonts w:ascii="Arial" w:eastAsiaTheme="minorHAnsi" w:hAnsi="Arial"/>
                <w:color w:val="0000FF"/>
                <w:sz w:val="22"/>
                <w:szCs w:val="20"/>
                <w:lang w:val="en-US" w:eastAsia="en-US"/>
              </w:rPr>
              <w:t xml:space="preserve">no increased risk of bleeding in those using NSAIDs after </w:t>
            </w:r>
            <w:r w:rsidRPr="000F0EC9">
              <w:rPr>
                <w:rFonts w:ascii="Arial" w:eastAsiaTheme="minorHAnsi" w:hAnsi="Arial"/>
                <w:b/>
                <w:color w:val="0000FF"/>
                <w:sz w:val="22"/>
                <w:szCs w:val="20"/>
                <w:lang w:val="en-US" w:eastAsia="en-US"/>
              </w:rPr>
              <w:t>tonsillectomy</w:t>
            </w:r>
            <w:r w:rsidRPr="000F0EC9">
              <w:rPr>
                <w:rFonts w:ascii="Arial" w:eastAsiaTheme="minorHAnsi" w:hAnsi="Arial"/>
                <w:sz w:val="22"/>
                <w:szCs w:val="20"/>
                <w:lang w:val="en-US" w:eastAsia="en-US"/>
              </w:rPr>
              <w:t xml:space="preserve">. </w:t>
            </w:r>
          </w:p>
          <w:p w:rsidR="002905BE" w:rsidRDefault="00FA3EF5" w:rsidP="00F241C4">
            <w:pPr>
              <w:pStyle w:val="Normaallaadveeb"/>
              <w:spacing w:before="0" w:beforeAutospacing="0" w:after="0" w:afterAutospacing="0"/>
              <w:rPr>
                <w:rFonts w:eastAsiaTheme="minorHAnsi"/>
                <w:sz w:val="22"/>
                <w:szCs w:val="20"/>
                <w:lang w:val="en-US" w:eastAsia="en-US"/>
              </w:rPr>
            </w:pPr>
            <w:r w:rsidRPr="000F0EC9">
              <w:rPr>
                <w:rFonts w:ascii="Arial" w:eastAsiaTheme="minorHAnsi" w:hAnsi="Arial"/>
                <w:sz w:val="22"/>
                <w:szCs w:val="20"/>
                <w:lang w:val="en-US" w:eastAsia="en-US"/>
              </w:rPr>
              <w:t xml:space="preserve">Use of NSAIDs in general [1.30 (0.90–1.88)] was not associated with increased risk of bleeding, most severe bleeding, secondary haemorrhage, readmission or need of reoperation due to bleeding. Similarly, there was no increased bleeding risk for specific NSAIDs in adults. In 15 studies NSAID administered </w:t>
            </w:r>
            <w:r w:rsidRPr="000F0EC9">
              <w:rPr>
                <w:rFonts w:ascii="Arial" w:eastAsiaTheme="minorHAnsi" w:hAnsi="Arial"/>
                <w:b/>
                <w:sz w:val="22"/>
                <w:szCs w:val="20"/>
                <w:lang w:val="en-US" w:eastAsia="en-US"/>
              </w:rPr>
              <w:t>peri</w:t>
            </w:r>
            <w:r w:rsidRPr="000F0EC9">
              <w:rPr>
                <w:rFonts w:ascii="Arial" w:eastAsiaTheme="minorHAnsi" w:hAnsi="Arial"/>
                <w:sz w:val="22"/>
                <w:szCs w:val="20"/>
                <w:lang w:val="en-US" w:eastAsia="en-US"/>
              </w:rPr>
              <w:t xml:space="preserve">operatively and to adults. These studies show various results. </w:t>
            </w:r>
          </w:p>
          <w:p w:rsidR="00F241C4" w:rsidRPr="002905BE" w:rsidRDefault="002905BE" w:rsidP="002905BE">
            <w:pPr>
              <w:widowControl w:val="0"/>
              <w:autoSpaceDE w:val="0"/>
              <w:autoSpaceDN w:val="0"/>
              <w:adjustRightInd w:val="0"/>
              <w:rPr>
                <w:rFonts w:ascii="Arial" w:eastAsiaTheme="minorHAnsi" w:hAnsi="Arial"/>
                <w:color w:val="FF0000"/>
                <w:sz w:val="22"/>
                <w:szCs w:val="20"/>
                <w:lang w:val="en-US" w:eastAsia="en-US"/>
              </w:rPr>
            </w:pPr>
            <w:r w:rsidRPr="002905BE">
              <w:rPr>
                <w:rFonts w:ascii="Arial" w:eastAsiaTheme="minorHAnsi" w:hAnsi="Arial"/>
                <w:color w:val="FF0000"/>
                <w:sz w:val="22"/>
                <w:szCs w:val="20"/>
                <w:lang w:val="en-US" w:eastAsia="en-US"/>
              </w:rPr>
              <w:t>Use of NSAIDs  in children [1.06 (0.65– 1.74)] was not associated with increased risk of bleeding in general,</w:t>
            </w:r>
            <w:r>
              <w:rPr>
                <w:rFonts w:eastAsiaTheme="minorHAnsi"/>
                <w:color w:val="FF0000"/>
                <w:sz w:val="22"/>
                <w:szCs w:val="20"/>
                <w:lang w:val="en-US" w:eastAsia="en-US"/>
              </w:rPr>
              <w:t xml:space="preserve"> </w:t>
            </w:r>
            <w:r w:rsidRPr="002905BE">
              <w:rPr>
                <w:rFonts w:ascii="Arial" w:eastAsiaTheme="minorHAnsi" w:hAnsi="Arial"/>
                <w:color w:val="FF0000"/>
                <w:sz w:val="22"/>
                <w:szCs w:val="20"/>
                <w:lang w:val="en-US" w:eastAsia="en-US"/>
              </w:rPr>
              <w:t>most severe bleeding, secondary haemorrhage, readmission or need of reoperation due to bleeding. Similarly, there was no increased bleeding risk for specific NSAIDs in adults. In the studies looking at paediatric subjects, the overall odds ratio of bleeding was even lower than in the general population and not significant. This result is based on 18 studies, six of which had zero outcomes in either treatment arm.</w:t>
            </w:r>
          </w:p>
          <w:p w:rsidR="007345D0" w:rsidRPr="000F0EC9" w:rsidRDefault="00F241C4" w:rsidP="00F241C4">
            <w:pPr>
              <w:pStyle w:val="Normaallaadveeb"/>
              <w:spacing w:before="0" w:beforeAutospacing="0" w:after="0" w:afterAutospacing="0"/>
              <w:rPr>
                <w:rFonts w:ascii="Arial" w:eastAsiaTheme="minorHAnsi" w:hAnsi="Arial"/>
                <w:color w:val="0000FF"/>
                <w:sz w:val="22"/>
                <w:szCs w:val="20"/>
                <w:lang w:val="en-US" w:eastAsia="en-US"/>
              </w:rPr>
            </w:pPr>
            <w:r w:rsidRPr="000F0EC9">
              <w:rPr>
                <w:rFonts w:ascii="Arial" w:eastAsiaTheme="minorHAnsi" w:hAnsi="Arial"/>
                <w:sz w:val="22"/>
                <w:szCs w:val="20"/>
                <w:lang w:val="en-US" w:eastAsia="en-US"/>
              </w:rPr>
              <w:t>C</w:t>
            </w:r>
            <w:r w:rsidR="00FA3EF5" w:rsidRPr="000F0EC9">
              <w:rPr>
                <w:rFonts w:ascii="Arial" w:hAnsi="Arial" w:cs="Arial"/>
                <w:b/>
                <w:sz w:val="22"/>
                <w:szCs w:val="26"/>
              </w:rPr>
              <w:t>onclusion</w:t>
            </w:r>
            <w:r w:rsidR="00FA3EF5" w:rsidRPr="000F0EC9">
              <w:rPr>
                <w:rFonts w:ascii="Arial" w:hAnsi="Arial" w:cs="Arial"/>
                <w:sz w:val="22"/>
                <w:szCs w:val="26"/>
              </w:rPr>
              <w:t xml:space="preserve">: </w:t>
            </w:r>
            <w:r w:rsidR="00FA3EF5" w:rsidRPr="000F0EC9">
              <w:rPr>
                <w:rFonts w:ascii="Arial" w:hAnsi="Arial" w:cs="Arial"/>
                <w:color w:val="0000FF"/>
                <w:sz w:val="22"/>
                <w:szCs w:val="26"/>
              </w:rPr>
              <w:t>These results suggest that NSAIDs can be considered as a safe method of analgesia among children undergoing tonsillectomy</w:t>
            </w:r>
            <w:r w:rsidR="00FA3EF5" w:rsidRPr="000F0EC9">
              <w:rPr>
                <w:rFonts w:ascii="Arial" w:hAnsi="Arial" w:cs="Arial"/>
                <w:sz w:val="22"/>
                <w:szCs w:val="26"/>
              </w:rPr>
              <w:t>.</w:t>
            </w:r>
          </w:p>
          <w:p w:rsidR="0023161A" w:rsidRPr="000F0EC9" w:rsidRDefault="0023161A" w:rsidP="0042513F">
            <w:pPr>
              <w:jc w:val="both"/>
              <w:rPr>
                <w:rFonts w:ascii="Arial" w:hAnsi="Arial" w:cs="Arial"/>
                <w:szCs w:val="26"/>
              </w:rPr>
            </w:pPr>
          </w:p>
          <w:p w:rsidR="0023161A" w:rsidRPr="000F0EC9" w:rsidRDefault="0023161A" w:rsidP="0042513F">
            <w:pPr>
              <w:jc w:val="both"/>
              <w:rPr>
                <w:rFonts w:ascii="Arial" w:hAnsi="Arial" w:cs="Arial"/>
                <w:b/>
                <w:sz w:val="22"/>
                <w:szCs w:val="26"/>
              </w:rPr>
            </w:pPr>
            <w:r w:rsidRPr="000F0EC9">
              <w:rPr>
                <w:rFonts w:ascii="Arial" w:hAnsi="Arial" w:cs="Arial"/>
                <w:b/>
                <w:sz w:val="22"/>
                <w:szCs w:val="26"/>
              </w:rPr>
              <w:t xml:space="preserve">2. Maund </w:t>
            </w:r>
            <w:r w:rsidRPr="000F0EC9">
              <w:rPr>
                <w:rFonts w:ascii="Arial" w:hAnsi="Arial" w:cs="Arial"/>
                <w:b/>
                <w:i/>
                <w:sz w:val="22"/>
                <w:szCs w:val="26"/>
              </w:rPr>
              <w:t>et al</w:t>
            </w:r>
            <w:r w:rsidRPr="000F0EC9">
              <w:rPr>
                <w:rFonts w:ascii="Arial" w:hAnsi="Arial" w:cs="Arial"/>
                <w:b/>
                <w:sz w:val="22"/>
                <w:szCs w:val="26"/>
              </w:rPr>
              <w:t>. 2011</w:t>
            </w:r>
            <w:r w:rsidR="00D27973" w:rsidRPr="000F0EC9">
              <w:rPr>
                <w:rFonts w:ascii="Arial" w:hAnsi="Arial" w:cs="Arial"/>
                <w:b/>
                <w:sz w:val="22"/>
                <w:szCs w:val="26"/>
              </w:rPr>
              <w:t xml:space="preserve"> </w:t>
            </w:r>
            <w:r w:rsidR="00D27973" w:rsidRPr="000F0EC9">
              <w:rPr>
                <w:rFonts w:ascii="Arial" w:hAnsi="Arial"/>
                <w:b/>
                <w:color w:val="0000FF"/>
                <w:sz w:val="22"/>
              </w:rPr>
              <w:t xml:space="preserve">Bleeding risk </w:t>
            </w:r>
            <w:r w:rsidR="00D27973" w:rsidRPr="000F0EC9">
              <w:rPr>
                <w:rFonts w:ascii="Arial" w:eastAsiaTheme="minorHAnsi" w:hAnsi="Arial"/>
                <w:b/>
                <w:color w:val="0000FF"/>
                <w:sz w:val="22"/>
                <w:szCs w:val="18"/>
                <w:lang w:val="en-US" w:eastAsia="en-US"/>
              </w:rPr>
              <w:t>↑</w:t>
            </w:r>
            <w:r w:rsidR="00D27973" w:rsidRPr="000F0EC9">
              <w:rPr>
                <w:rFonts w:ascii="Arial" w:eastAsiaTheme="minorHAnsi" w:hAnsi="Arial"/>
                <w:sz w:val="18"/>
                <w:lang w:val="en-US" w:eastAsia="en-US"/>
              </w:rPr>
              <w:t xml:space="preserve"> </w:t>
            </w:r>
          </w:p>
          <w:p w:rsidR="0023161A" w:rsidRPr="000F0EC9" w:rsidRDefault="0023161A" w:rsidP="0042513F">
            <w:pPr>
              <w:jc w:val="both"/>
              <w:rPr>
                <w:rFonts w:ascii="Arial" w:hAnsi="Arial" w:cs="Arial"/>
                <w:b/>
                <w:sz w:val="22"/>
                <w:szCs w:val="26"/>
              </w:rPr>
            </w:pPr>
          </w:p>
          <w:p w:rsidR="0023161A" w:rsidRPr="000F0EC9" w:rsidRDefault="0023161A" w:rsidP="0070431E">
            <w:pPr>
              <w:spacing w:beforeLines="1" w:before="2" w:afterLines="1" w:after="2"/>
              <w:rPr>
                <w:rFonts w:ascii="Arial" w:eastAsiaTheme="minorHAnsi" w:hAnsi="Arial"/>
                <w:color w:val="211E1E"/>
                <w:sz w:val="22"/>
                <w:szCs w:val="18"/>
                <w:lang w:val="en-US" w:eastAsia="en-US"/>
              </w:rPr>
            </w:pPr>
            <w:r w:rsidRPr="000F0EC9">
              <w:rPr>
                <w:rFonts w:ascii="Arial" w:eastAsiaTheme="minorHAnsi" w:hAnsi="Arial"/>
                <w:b/>
                <w:color w:val="211E1E"/>
                <w:sz w:val="22"/>
                <w:szCs w:val="18"/>
                <w:lang w:val="en-US" w:eastAsia="en-US"/>
              </w:rPr>
              <w:t>Objective</w:t>
            </w:r>
            <w:r w:rsidRPr="000F0EC9">
              <w:rPr>
                <w:rFonts w:ascii="Arial" w:eastAsiaTheme="minorHAnsi" w:hAnsi="Arial"/>
                <w:color w:val="211E1E"/>
                <w:sz w:val="22"/>
                <w:szCs w:val="18"/>
                <w:lang w:val="en-US" w:eastAsia="en-US"/>
              </w:rPr>
              <w:t xml:space="preserve">: The aim of our study was to apply the technique of MTC analysis to determine explicitly which class, if any, of non- opioid analgesic (paracetamol, NSAIDs, or COX-2 inhibitor) is </w:t>
            </w:r>
            <w:r w:rsidRPr="000A0879">
              <w:rPr>
                <w:rFonts w:ascii="Arial" w:eastAsiaTheme="minorHAnsi" w:hAnsi="Arial"/>
                <w:color w:val="0000FF"/>
                <w:sz w:val="22"/>
                <w:szCs w:val="18"/>
                <w:lang w:val="en-US" w:eastAsia="en-US"/>
              </w:rPr>
              <w:t>most effective at reducing morphine consumption</w:t>
            </w:r>
            <w:r w:rsidRPr="000F0EC9">
              <w:rPr>
                <w:rFonts w:ascii="Arial" w:eastAsiaTheme="minorHAnsi" w:hAnsi="Arial"/>
                <w:color w:val="211E1E"/>
                <w:sz w:val="22"/>
                <w:szCs w:val="18"/>
                <w:lang w:val="en-US" w:eastAsia="en-US"/>
              </w:rPr>
              <w:t xml:space="preserve"> and morphine-related adverse effects when used as part of mu</w:t>
            </w:r>
            <w:r w:rsidR="00E44EDF" w:rsidRPr="000F0EC9">
              <w:rPr>
                <w:rFonts w:ascii="Arial" w:eastAsiaTheme="minorHAnsi" w:hAnsi="Arial"/>
                <w:color w:val="211E1E"/>
                <w:sz w:val="22"/>
                <w:szCs w:val="18"/>
                <w:lang w:val="en-US" w:eastAsia="en-US"/>
              </w:rPr>
              <w:t>l</w:t>
            </w:r>
            <w:r w:rsidRPr="000F0EC9">
              <w:rPr>
                <w:rFonts w:ascii="Arial" w:eastAsiaTheme="minorHAnsi" w:hAnsi="Arial"/>
                <w:color w:val="211E1E"/>
                <w:sz w:val="22"/>
                <w:szCs w:val="18"/>
                <w:lang w:val="en-US" w:eastAsia="en-US"/>
              </w:rPr>
              <w:t xml:space="preserve">timodal analgesia after </w:t>
            </w:r>
            <w:r w:rsidRPr="000F0EC9">
              <w:rPr>
                <w:rFonts w:ascii="Arial" w:eastAsiaTheme="minorHAnsi" w:hAnsi="Arial"/>
                <w:b/>
                <w:color w:val="0000FF"/>
                <w:sz w:val="22"/>
                <w:szCs w:val="18"/>
                <w:lang w:val="en-US" w:eastAsia="en-US"/>
              </w:rPr>
              <w:t>major surgery.</w:t>
            </w:r>
            <w:r w:rsidRPr="000F0EC9">
              <w:rPr>
                <w:rFonts w:ascii="Arial" w:eastAsiaTheme="minorHAnsi" w:hAnsi="Arial"/>
                <w:color w:val="211E1E"/>
                <w:sz w:val="22"/>
                <w:szCs w:val="18"/>
                <w:lang w:val="en-US" w:eastAsia="en-US"/>
              </w:rPr>
              <w:t xml:space="preserve"> </w:t>
            </w:r>
          </w:p>
          <w:p w:rsidR="0023161A" w:rsidRPr="000F0EC9" w:rsidRDefault="0023161A" w:rsidP="0023161A">
            <w:pPr>
              <w:pStyle w:val="Normaallaadveeb"/>
              <w:spacing w:before="2" w:after="2"/>
              <w:rPr>
                <w:rFonts w:ascii="Arial" w:eastAsiaTheme="minorHAnsi" w:hAnsi="Arial"/>
                <w:color w:val="211E1E"/>
                <w:sz w:val="22"/>
                <w:szCs w:val="18"/>
                <w:lang w:val="en-US" w:eastAsia="en-US"/>
              </w:rPr>
            </w:pPr>
            <w:r w:rsidRPr="000F0EC9">
              <w:rPr>
                <w:rFonts w:ascii="Arial" w:eastAsiaTheme="minorHAnsi" w:hAnsi="Arial"/>
                <w:color w:val="211E1E"/>
                <w:sz w:val="22"/>
                <w:szCs w:val="18"/>
                <w:lang w:val="en-US" w:eastAsia="en-US"/>
              </w:rPr>
              <w:lastRenderedPageBreak/>
              <w:t xml:space="preserve">60 trials included: paracetamol or propacetamol (n=12), COX-2 inhibitors (n=16), and 38 were of NSAIDs (n=38). 6 studies comparing NSAID with placebo reported the primary non-opioid outcome of interest, surgical bleeding. </w:t>
            </w:r>
            <w:r w:rsidRPr="000F0EC9">
              <w:rPr>
                <w:rFonts w:ascii="Arial" w:eastAsiaTheme="minorHAnsi" w:hAnsi="Arial"/>
                <w:color w:val="0000FF"/>
                <w:sz w:val="22"/>
                <w:szCs w:val="18"/>
                <w:lang w:val="en-US" w:eastAsia="en-US"/>
              </w:rPr>
              <w:t>Overall, 2.4% of participants receiving an NSAID experienced surgical- related bleeding compared with 0.4% receiving placebo</w:t>
            </w:r>
            <w:r w:rsidRPr="000F0EC9">
              <w:rPr>
                <w:rFonts w:ascii="Arial" w:eastAsiaTheme="minorHAnsi" w:hAnsi="Arial"/>
                <w:color w:val="211E1E"/>
                <w:sz w:val="22"/>
                <w:szCs w:val="18"/>
                <w:lang w:val="en-US" w:eastAsia="en-US"/>
              </w:rPr>
              <w:t xml:space="preserve">. </w:t>
            </w:r>
          </w:p>
          <w:p w:rsidR="00B66DEA" w:rsidRDefault="007345D0" w:rsidP="00B66DEA">
            <w:pPr>
              <w:pStyle w:val="Normaallaadveeb"/>
              <w:spacing w:before="2" w:after="2"/>
              <w:rPr>
                <w:rFonts w:eastAsiaTheme="minorHAnsi"/>
                <w:sz w:val="18"/>
                <w:lang w:val="en-US" w:eastAsia="en-US"/>
              </w:rPr>
            </w:pPr>
            <w:r w:rsidRPr="000F0EC9">
              <w:rPr>
                <w:rFonts w:ascii="Arial" w:hAnsi="Arial" w:cs="Arial"/>
                <w:b/>
                <w:szCs w:val="26"/>
              </w:rPr>
              <w:t xml:space="preserve">2. Elia </w:t>
            </w:r>
            <w:r w:rsidRPr="000F0EC9">
              <w:rPr>
                <w:rFonts w:ascii="Arial" w:hAnsi="Arial" w:cs="Arial"/>
                <w:b/>
                <w:i/>
                <w:szCs w:val="26"/>
              </w:rPr>
              <w:t>et al.</w:t>
            </w:r>
            <w:r w:rsidRPr="000F0EC9">
              <w:rPr>
                <w:rFonts w:ascii="Arial" w:hAnsi="Arial" w:cs="Arial"/>
                <w:b/>
                <w:szCs w:val="26"/>
              </w:rPr>
              <w:t xml:space="preserve"> </w:t>
            </w:r>
            <w:r w:rsidR="004A0B0F" w:rsidRPr="000F0EC9">
              <w:rPr>
                <w:rFonts w:ascii="Arial" w:hAnsi="Arial" w:cs="Arial"/>
                <w:b/>
                <w:szCs w:val="26"/>
              </w:rPr>
              <w:t>2005</w:t>
            </w:r>
            <w:r w:rsidR="00D27973" w:rsidRPr="000F0EC9">
              <w:rPr>
                <w:rFonts w:ascii="Arial" w:hAnsi="Arial" w:cs="Arial"/>
                <w:b/>
                <w:szCs w:val="26"/>
              </w:rPr>
              <w:t xml:space="preserve"> </w:t>
            </w:r>
            <w:r w:rsidR="00D27973" w:rsidRPr="000F0EC9">
              <w:rPr>
                <w:rFonts w:ascii="Arial" w:hAnsi="Arial"/>
                <w:b/>
                <w:color w:val="0000FF"/>
                <w:sz w:val="22"/>
              </w:rPr>
              <w:t xml:space="preserve">Bleeding risk </w:t>
            </w:r>
            <w:r w:rsidR="00D27973" w:rsidRPr="000F0EC9">
              <w:rPr>
                <w:rFonts w:ascii="Arial" w:eastAsiaTheme="minorHAnsi" w:hAnsi="Arial"/>
                <w:b/>
                <w:color w:val="0000FF"/>
                <w:sz w:val="22"/>
                <w:szCs w:val="18"/>
                <w:lang w:val="en-US" w:eastAsia="en-US"/>
              </w:rPr>
              <w:t>↑</w:t>
            </w:r>
            <w:r w:rsidR="00D27973" w:rsidRPr="000F0EC9">
              <w:rPr>
                <w:rFonts w:ascii="Arial" w:eastAsiaTheme="minorHAnsi" w:hAnsi="Arial"/>
                <w:sz w:val="18"/>
                <w:lang w:val="en-US" w:eastAsia="en-US"/>
              </w:rPr>
              <w:t xml:space="preserve"> </w:t>
            </w:r>
          </w:p>
          <w:p w:rsidR="00B66DEA" w:rsidRPr="00B66DEA" w:rsidRDefault="00B66DEA" w:rsidP="00B66DEA">
            <w:pPr>
              <w:pStyle w:val="Normaallaadveeb"/>
              <w:spacing w:before="2" w:after="2"/>
              <w:rPr>
                <w:rFonts w:ascii="Arial" w:hAnsi="Arial" w:cs="Arial"/>
                <w:b/>
                <w:sz w:val="22"/>
                <w:szCs w:val="26"/>
              </w:rPr>
            </w:pPr>
            <w:r w:rsidRPr="00B66DEA">
              <w:rPr>
                <w:rFonts w:ascii="Arial" w:eastAsiaTheme="minorHAnsi" w:hAnsi="Arial"/>
                <w:b/>
                <w:sz w:val="22"/>
                <w:lang w:val="en-US" w:eastAsia="en-US"/>
              </w:rPr>
              <w:t>A</w:t>
            </w:r>
            <w:r w:rsidRPr="00B66DEA">
              <w:rPr>
                <w:rFonts w:ascii="Arial" w:eastAsiaTheme="minorHAnsi" w:hAnsi="Arial"/>
                <w:b/>
                <w:sz w:val="22"/>
                <w:szCs w:val="20"/>
                <w:lang w:val="en-US" w:eastAsia="en-US"/>
              </w:rPr>
              <w:t>im</w:t>
            </w:r>
            <w:r w:rsidRPr="00B66DEA">
              <w:rPr>
                <w:rFonts w:ascii="Arial" w:eastAsiaTheme="minorHAnsi" w:hAnsi="Arial"/>
                <w:sz w:val="22"/>
                <w:szCs w:val="20"/>
                <w:lang w:val="en-US" w:eastAsia="en-US"/>
              </w:rPr>
              <w:t>: to quantify and to compare the morphine-sparing capacity of acetaminophen, NSAIDs, and COX-2 inhibitors after major surgery and to test the evidence that the</w:t>
            </w:r>
            <w:r>
              <w:rPr>
                <w:rFonts w:ascii="Arial" w:eastAsiaTheme="minorHAnsi" w:hAnsi="Arial"/>
                <w:sz w:val="22"/>
                <w:szCs w:val="20"/>
                <w:lang w:val="en-US" w:eastAsia="en-US"/>
              </w:rPr>
              <w:t>ir use in conjunction with mor</w:t>
            </w:r>
            <w:r w:rsidRPr="00B66DEA">
              <w:rPr>
                <w:rFonts w:ascii="Arial" w:eastAsiaTheme="minorHAnsi" w:hAnsi="Arial"/>
                <w:sz w:val="22"/>
                <w:szCs w:val="20"/>
                <w:lang w:val="en-US" w:eastAsia="en-US"/>
              </w:rPr>
              <w:t xml:space="preserve">phine PCA provides a clinically relevant benefit. </w:t>
            </w:r>
          </w:p>
          <w:p w:rsidR="00A51711" w:rsidRPr="00B66DEA" w:rsidRDefault="00A51711" w:rsidP="00A51711">
            <w:pPr>
              <w:pStyle w:val="Normaallaadveeb"/>
              <w:spacing w:before="0" w:beforeAutospacing="0" w:after="0" w:afterAutospacing="0"/>
              <w:rPr>
                <w:rFonts w:eastAsiaTheme="minorHAnsi"/>
                <w:bCs/>
                <w:sz w:val="22"/>
                <w:szCs w:val="16"/>
                <w:lang w:val="en-US" w:eastAsia="en-US"/>
              </w:rPr>
            </w:pPr>
            <w:r w:rsidRPr="000F0EC9">
              <w:rPr>
                <w:rFonts w:ascii="Arial" w:eastAsiaTheme="minorHAnsi" w:hAnsi="Arial"/>
                <w:bCs/>
                <w:sz w:val="22"/>
                <w:szCs w:val="16"/>
                <w:lang w:val="en-US" w:eastAsia="en-US"/>
              </w:rPr>
              <w:t xml:space="preserve">52 RCTs </w:t>
            </w:r>
            <w:r w:rsidRPr="000F0EC9">
              <w:rPr>
                <w:rFonts w:ascii="Arial" w:hAnsi="Arial" w:cs="Arial"/>
                <w:sz w:val="22"/>
                <w:szCs w:val="26"/>
              </w:rPr>
              <w:t>were included in t</w:t>
            </w:r>
            <w:r w:rsidR="00F65151" w:rsidRPr="000F0EC9">
              <w:rPr>
                <w:rFonts w:ascii="Arial" w:hAnsi="Arial" w:cs="Arial"/>
                <w:sz w:val="22"/>
                <w:szCs w:val="26"/>
              </w:rPr>
              <w:t xml:space="preserve">his meta-analyse </w:t>
            </w:r>
            <w:r w:rsidR="007345D0" w:rsidRPr="000F0EC9">
              <w:rPr>
                <w:rFonts w:ascii="Arial" w:eastAsiaTheme="minorHAnsi" w:hAnsi="Arial"/>
                <w:bCs/>
                <w:sz w:val="22"/>
                <w:szCs w:val="16"/>
                <w:lang w:val="en-US" w:eastAsia="en-US"/>
              </w:rPr>
              <w:t>(4,893 adults) testin</w:t>
            </w:r>
            <w:r w:rsidR="00F65151" w:rsidRPr="000F0EC9">
              <w:rPr>
                <w:rFonts w:ascii="Arial" w:eastAsiaTheme="minorHAnsi" w:hAnsi="Arial"/>
                <w:bCs/>
                <w:sz w:val="22"/>
                <w:szCs w:val="16"/>
                <w:lang w:val="en-US" w:eastAsia="en-US"/>
              </w:rPr>
              <w:t xml:space="preserve">g acetaminophen, NSAIDs </w:t>
            </w:r>
            <w:r w:rsidRPr="000F0EC9">
              <w:rPr>
                <w:rFonts w:ascii="Arial" w:eastAsiaTheme="minorHAnsi" w:hAnsi="Arial"/>
                <w:bCs/>
                <w:sz w:val="22"/>
                <w:szCs w:val="16"/>
                <w:lang w:val="en-US" w:eastAsia="en-US"/>
              </w:rPr>
              <w:t>(</w:t>
            </w:r>
            <w:r w:rsidRPr="000F0EC9">
              <w:rPr>
                <w:rFonts w:ascii="Arial" w:eastAsiaTheme="minorHAnsi" w:hAnsi="Arial"/>
                <w:sz w:val="22"/>
                <w:szCs w:val="20"/>
                <w:lang w:val="en-US" w:eastAsia="en-US"/>
              </w:rPr>
              <w:t xml:space="preserve">ketorolac, diclofenac, ketoprofen) </w:t>
            </w:r>
            <w:r w:rsidR="00F65151" w:rsidRPr="000F0EC9">
              <w:rPr>
                <w:rFonts w:ascii="Arial" w:eastAsiaTheme="minorHAnsi" w:hAnsi="Arial"/>
                <w:bCs/>
                <w:sz w:val="22"/>
                <w:szCs w:val="16"/>
                <w:lang w:val="en-US" w:eastAsia="en-US"/>
              </w:rPr>
              <w:t>or</w:t>
            </w:r>
            <w:r w:rsidR="007345D0" w:rsidRPr="000F0EC9">
              <w:rPr>
                <w:rFonts w:ascii="Arial" w:eastAsiaTheme="minorHAnsi" w:hAnsi="Arial"/>
                <w:bCs/>
                <w:sz w:val="22"/>
                <w:szCs w:val="16"/>
                <w:lang w:val="en-US" w:eastAsia="en-US"/>
              </w:rPr>
              <w:t xml:space="preserve"> </w:t>
            </w:r>
            <w:r w:rsidR="00F65151" w:rsidRPr="000F0EC9">
              <w:rPr>
                <w:rFonts w:ascii="Arial" w:eastAsiaTheme="minorHAnsi" w:hAnsi="Arial"/>
                <w:bCs/>
                <w:sz w:val="22"/>
                <w:szCs w:val="16"/>
                <w:lang w:val="en-US" w:eastAsia="en-US"/>
              </w:rPr>
              <w:t>COX</w:t>
            </w:r>
            <w:r w:rsidR="007345D0" w:rsidRPr="000F0EC9">
              <w:rPr>
                <w:rFonts w:ascii="Arial" w:eastAsiaTheme="minorHAnsi" w:hAnsi="Arial"/>
                <w:bCs/>
                <w:sz w:val="22"/>
                <w:szCs w:val="16"/>
                <w:lang w:val="en-US" w:eastAsia="en-US"/>
              </w:rPr>
              <w:t xml:space="preserve">-2 inhibitors given in conjunction with morphine after surgery. </w:t>
            </w:r>
          </w:p>
          <w:p w:rsidR="004A0B0F" w:rsidRPr="000F0EC9" w:rsidRDefault="004A0B0F" w:rsidP="00A51711">
            <w:pPr>
              <w:pStyle w:val="Normaallaadveeb"/>
              <w:spacing w:before="0" w:beforeAutospacing="0" w:after="0" w:afterAutospacing="0"/>
              <w:rPr>
                <w:rFonts w:ascii="Arial" w:eastAsiaTheme="minorHAnsi" w:hAnsi="Arial"/>
                <w:bCs/>
                <w:sz w:val="22"/>
                <w:szCs w:val="16"/>
                <w:lang w:val="en-US" w:eastAsia="en-US"/>
              </w:rPr>
            </w:pPr>
            <w:r w:rsidRPr="000F0EC9">
              <w:rPr>
                <w:rFonts w:ascii="Arial" w:eastAsiaTheme="minorHAnsi" w:hAnsi="Arial"/>
                <w:sz w:val="22"/>
                <w:szCs w:val="20"/>
                <w:lang w:val="en-US" w:eastAsia="en-US"/>
              </w:rPr>
              <w:t xml:space="preserve">Patients underwent </w:t>
            </w:r>
            <w:r w:rsidRPr="000F0EC9">
              <w:rPr>
                <w:rFonts w:ascii="Arial" w:eastAsiaTheme="minorHAnsi" w:hAnsi="Arial"/>
                <w:b/>
                <w:color w:val="0000FF"/>
                <w:sz w:val="22"/>
                <w:szCs w:val="20"/>
                <w:lang w:val="en-US" w:eastAsia="en-US"/>
              </w:rPr>
              <w:t>major orthopedic</w:t>
            </w:r>
            <w:r w:rsidRPr="000F0EC9">
              <w:rPr>
                <w:rFonts w:ascii="Arial" w:eastAsiaTheme="minorHAnsi" w:hAnsi="Arial"/>
                <w:sz w:val="22"/>
                <w:szCs w:val="20"/>
                <w:lang w:val="en-US" w:eastAsia="en-US"/>
              </w:rPr>
              <w:t xml:space="preserve"> (13 trials), </w:t>
            </w:r>
            <w:r w:rsidRPr="000F0EC9">
              <w:rPr>
                <w:rFonts w:ascii="Arial" w:eastAsiaTheme="minorHAnsi" w:hAnsi="Arial"/>
                <w:b/>
                <w:color w:val="0000FF"/>
                <w:sz w:val="22"/>
                <w:szCs w:val="20"/>
                <w:lang w:val="en-US" w:eastAsia="en-US"/>
              </w:rPr>
              <w:t xml:space="preserve">abdominal </w:t>
            </w:r>
            <w:r w:rsidRPr="000F0EC9">
              <w:rPr>
                <w:rFonts w:ascii="Arial" w:eastAsiaTheme="minorHAnsi" w:hAnsi="Arial"/>
                <w:sz w:val="22"/>
                <w:szCs w:val="20"/>
                <w:lang w:val="en-US" w:eastAsia="en-US"/>
              </w:rPr>
              <w:t xml:space="preserve">(12), </w:t>
            </w:r>
            <w:r w:rsidRPr="000F0EC9">
              <w:rPr>
                <w:rFonts w:ascii="Arial" w:eastAsiaTheme="minorHAnsi" w:hAnsi="Arial"/>
                <w:b/>
                <w:color w:val="0000FF"/>
                <w:sz w:val="22"/>
                <w:szCs w:val="20"/>
                <w:lang w:val="en-US" w:eastAsia="en-US"/>
              </w:rPr>
              <w:t xml:space="preserve">gynecologic </w:t>
            </w:r>
            <w:r w:rsidRPr="000F0EC9">
              <w:rPr>
                <w:rFonts w:ascii="Arial" w:eastAsiaTheme="minorHAnsi" w:hAnsi="Arial"/>
                <w:sz w:val="22"/>
                <w:szCs w:val="20"/>
                <w:lang w:val="en-US" w:eastAsia="en-US"/>
              </w:rPr>
              <w:t xml:space="preserve">(16), </w:t>
            </w:r>
            <w:r w:rsidRPr="000F0EC9">
              <w:rPr>
                <w:rFonts w:ascii="Arial" w:eastAsiaTheme="minorHAnsi" w:hAnsi="Arial"/>
                <w:b/>
                <w:color w:val="0000FF"/>
                <w:sz w:val="22"/>
                <w:szCs w:val="20"/>
                <w:lang w:val="en-US" w:eastAsia="en-US"/>
              </w:rPr>
              <w:t>spine</w:t>
            </w:r>
            <w:r w:rsidRPr="000F0EC9">
              <w:rPr>
                <w:rFonts w:ascii="Arial" w:eastAsiaTheme="minorHAnsi" w:hAnsi="Arial"/>
                <w:sz w:val="22"/>
                <w:szCs w:val="20"/>
                <w:lang w:val="en-US" w:eastAsia="en-US"/>
              </w:rPr>
              <w:t xml:space="preserve"> (9), or </w:t>
            </w:r>
            <w:r w:rsidRPr="000F0EC9">
              <w:rPr>
                <w:rFonts w:ascii="Arial" w:eastAsiaTheme="minorHAnsi" w:hAnsi="Arial"/>
                <w:b/>
                <w:color w:val="0000FF"/>
                <w:sz w:val="22"/>
                <w:szCs w:val="20"/>
                <w:lang w:val="en-US" w:eastAsia="en-US"/>
              </w:rPr>
              <w:t>thoracic</w:t>
            </w:r>
            <w:r w:rsidRPr="000F0EC9">
              <w:rPr>
                <w:rFonts w:ascii="Arial" w:eastAsiaTheme="minorHAnsi" w:hAnsi="Arial"/>
                <w:sz w:val="22"/>
                <w:szCs w:val="20"/>
                <w:lang w:val="en-US" w:eastAsia="en-US"/>
              </w:rPr>
              <w:t xml:space="preserve"> (2) procedures. </w:t>
            </w:r>
          </w:p>
          <w:p w:rsidR="004A0B0F" w:rsidRPr="000F0EC9" w:rsidRDefault="004A0B0F"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 xml:space="preserve">33 trials (1,509 patients) tested different NSAIDs as single- dose regimens, multiple-dose regimens, or continuous infusions. 14 (1,019 patients) tested COX-2 inhibitors as single-dose or multiple-dose regimens. </w:t>
            </w:r>
          </w:p>
          <w:p w:rsidR="00F241C4" w:rsidRPr="000F0EC9" w:rsidRDefault="004A0B0F"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9 NSAID studies reported on presence or absence of surgical bleeding complications.</w:t>
            </w:r>
          </w:p>
          <w:p w:rsidR="004A0B0F" w:rsidRPr="000F0EC9" w:rsidRDefault="00F241C4"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T</w:t>
            </w:r>
            <w:r w:rsidR="004A0B0F" w:rsidRPr="000F0EC9">
              <w:rPr>
                <w:rFonts w:ascii="Arial" w:eastAsiaTheme="minorHAnsi" w:hAnsi="Arial"/>
                <w:sz w:val="22"/>
                <w:szCs w:val="20"/>
                <w:lang w:val="en-US" w:eastAsia="en-US"/>
              </w:rPr>
              <w:t xml:space="preserve">here was an incidence of surgical bleeding of 0.2% (1 of 604) in controls and of 1.7% (13 of 760) with NSAIDs. That difference was statistically significant. </w:t>
            </w:r>
          </w:p>
          <w:p w:rsidR="004A0B0F" w:rsidRPr="000F0EC9" w:rsidRDefault="004A0B0F"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 xml:space="preserve">The OR was 4.54 (95% CI, 1.54 –13.42), and the NNH was 65 (95% CI, 40–176). </w:t>
            </w:r>
          </w:p>
          <w:p w:rsidR="00076950" w:rsidRPr="000F0EC9" w:rsidRDefault="004A0B0F"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5 of these 9 studies reported that the bleeding was severe and thus clinically relevant: need for blood transfusion, need for reoperation or defined as “serio</w:t>
            </w:r>
            <w:r w:rsidR="00076950" w:rsidRPr="000F0EC9">
              <w:rPr>
                <w:rFonts w:ascii="Arial" w:eastAsiaTheme="minorHAnsi" w:hAnsi="Arial"/>
                <w:sz w:val="22"/>
                <w:szCs w:val="20"/>
                <w:lang w:val="en-US" w:eastAsia="en-US"/>
              </w:rPr>
              <w:t>us postoperative hemorrhage.”</w:t>
            </w:r>
          </w:p>
          <w:p w:rsidR="00076950" w:rsidRPr="000F0EC9" w:rsidRDefault="004A0B0F" w:rsidP="00A51711">
            <w:pPr>
              <w:rPr>
                <w:rFonts w:ascii="Arial" w:eastAsiaTheme="minorHAnsi" w:hAnsi="Arial"/>
                <w:sz w:val="22"/>
                <w:szCs w:val="20"/>
                <w:lang w:val="en-US" w:eastAsia="en-US"/>
              </w:rPr>
            </w:pPr>
            <w:r w:rsidRPr="000F0EC9">
              <w:rPr>
                <w:rFonts w:ascii="Arial" w:eastAsiaTheme="minorHAnsi" w:hAnsi="Arial"/>
                <w:sz w:val="22"/>
                <w:szCs w:val="20"/>
                <w:lang w:val="en-US" w:eastAsia="en-US"/>
              </w:rPr>
              <w:t>When data from these five trials were combined, there was an incidence of severe surgical bleeding of 0% (0 of 259) in controls and of 1.7% (7 of 410) with NSAIDs. Again, the differ</w:t>
            </w:r>
            <w:r w:rsidR="00076950" w:rsidRPr="000F0EC9">
              <w:rPr>
                <w:rFonts w:ascii="Arial" w:eastAsiaTheme="minorHAnsi" w:hAnsi="Arial"/>
                <w:sz w:val="22"/>
                <w:szCs w:val="20"/>
                <w:lang w:val="en-US" w:eastAsia="en-US"/>
              </w:rPr>
              <w:t>ence was statistically signifi</w:t>
            </w:r>
            <w:r w:rsidRPr="000F0EC9">
              <w:rPr>
                <w:rFonts w:ascii="Arial" w:eastAsiaTheme="minorHAnsi" w:hAnsi="Arial"/>
                <w:sz w:val="22"/>
                <w:szCs w:val="20"/>
                <w:lang w:val="en-US" w:eastAsia="en-US"/>
              </w:rPr>
              <w:t xml:space="preserve">cant; the odds ratio was 6.08 (95% CI, 1.33–27.86), and the </w:t>
            </w:r>
            <w:r w:rsidR="00076950" w:rsidRPr="000F0EC9">
              <w:rPr>
                <w:rFonts w:ascii="Arial" w:eastAsiaTheme="minorHAnsi" w:hAnsi="Arial"/>
                <w:sz w:val="22"/>
                <w:szCs w:val="20"/>
                <w:lang w:val="en-US" w:eastAsia="en-US"/>
              </w:rPr>
              <w:t>NNH</w:t>
            </w:r>
            <w:r w:rsidRPr="000F0EC9">
              <w:rPr>
                <w:rFonts w:ascii="Arial" w:eastAsiaTheme="minorHAnsi" w:hAnsi="Arial"/>
                <w:sz w:val="22"/>
                <w:szCs w:val="20"/>
                <w:lang w:val="en-US" w:eastAsia="en-US"/>
              </w:rPr>
              <w:t xml:space="preserve"> was 59 (95% CI, 34–221). </w:t>
            </w:r>
          </w:p>
          <w:p w:rsidR="00076950" w:rsidRPr="000F0EC9" w:rsidRDefault="00076950" w:rsidP="00A51711">
            <w:pPr>
              <w:rPr>
                <w:rFonts w:ascii="Arial" w:eastAsiaTheme="minorHAnsi" w:hAnsi="Arial"/>
                <w:sz w:val="22"/>
                <w:szCs w:val="20"/>
                <w:lang w:val="en-US" w:eastAsia="en-US"/>
              </w:rPr>
            </w:pPr>
          </w:p>
          <w:p w:rsidR="00A51711" w:rsidRPr="000F0EC9" w:rsidRDefault="00076950" w:rsidP="00A51711">
            <w:pPr>
              <w:rPr>
                <w:rFonts w:ascii="Arial" w:eastAsiaTheme="minorHAnsi" w:hAnsi="Arial"/>
                <w:color w:val="0000FF"/>
                <w:sz w:val="22"/>
                <w:szCs w:val="20"/>
                <w:lang w:val="en-US" w:eastAsia="en-US"/>
              </w:rPr>
            </w:pPr>
            <w:r w:rsidRPr="000F0EC9">
              <w:rPr>
                <w:rFonts w:ascii="Arial" w:eastAsiaTheme="minorHAnsi" w:hAnsi="Arial"/>
                <w:b/>
                <w:bCs/>
                <w:sz w:val="22"/>
                <w:szCs w:val="16"/>
                <w:lang w:val="en-US" w:eastAsia="en-US"/>
              </w:rPr>
              <w:t>Conclusion</w:t>
            </w:r>
            <w:r w:rsidRPr="000F0EC9">
              <w:rPr>
                <w:rFonts w:ascii="Arial" w:eastAsiaTheme="minorHAnsi" w:hAnsi="Arial"/>
                <w:bCs/>
                <w:sz w:val="22"/>
                <w:szCs w:val="16"/>
                <w:lang w:val="en-US" w:eastAsia="en-US"/>
              </w:rPr>
              <w:t xml:space="preserve">: </w:t>
            </w:r>
            <w:r w:rsidR="00F65151" w:rsidRPr="000F0EC9">
              <w:rPr>
                <w:rFonts w:ascii="Arial" w:eastAsiaTheme="minorHAnsi" w:hAnsi="Arial"/>
                <w:bCs/>
                <w:color w:val="0000FF"/>
                <w:sz w:val="22"/>
                <w:szCs w:val="16"/>
                <w:lang w:val="en-US" w:eastAsia="en-US"/>
              </w:rPr>
              <w:t>NSAIDs</w:t>
            </w:r>
            <w:r w:rsidR="007345D0" w:rsidRPr="000F0EC9">
              <w:rPr>
                <w:rFonts w:ascii="Arial" w:eastAsiaTheme="minorHAnsi" w:hAnsi="Arial"/>
                <w:bCs/>
                <w:color w:val="0000FF"/>
                <w:sz w:val="22"/>
                <w:szCs w:val="16"/>
                <w:lang w:val="en-US" w:eastAsia="en-US"/>
              </w:rPr>
              <w:t xml:space="preserve"> increased the risk of severe bleeding from 0% to 1.7% (number needed to harm</w:t>
            </w:r>
            <w:r w:rsidR="00F65151" w:rsidRPr="000F0EC9">
              <w:rPr>
                <w:rFonts w:ascii="Arial" w:eastAsiaTheme="minorHAnsi" w:hAnsi="Arial"/>
                <w:bCs/>
                <w:color w:val="0000FF"/>
                <w:sz w:val="22"/>
                <w:szCs w:val="16"/>
                <w:lang w:val="en-US" w:eastAsia="en-US"/>
              </w:rPr>
              <w:t>, NNH</w:t>
            </w:r>
            <w:r w:rsidR="007345D0" w:rsidRPr="000F0EC9">
              <w:rPr>
                <w:rFonts w:ascii="Arial" w:eastAsiaTheme="minorHAnsi" w:hAnsi="Arial"/>
                <w:bCs/>
                <w:color w:val="0000FF"/>
                <w:sz w:val="22"/>
                <w:szCs w:val="16"/>
                <w:lang w:val="en-US" w:eastAsia="en-US"/>
              </w:rPr>
              <w:t xml:space="preserve">, 59). </w:t>
            </w:r>
            <w:r w:rsidR="00A51711" w:rsidRPr="000F0EC9">
              <w:rPr>
                <w:rFonts w:ascii="Arial" w:eastAsiaTheme="minorHAnsi" w:hAnsi="Arial"/>
                <w:color w:val="0000FF"/>
                <w:sz w:val="22"/>
                <w:szCs w:val="20"/>
                <w:lang w:val="en-US" w:eastAsia="en-US"/>
              </w:rPr>
              <w:t xml:space="preserve">No surgical bleeding complications were reported with COX-2 inhibitors. </w:t>
            </w:r>
          </w:p>
          <w:p w:rsidR="00FA3EF5" w:rsidRPr="000F0EC9" w:rsidRDefault="00FA3EF5" w:rsidP="00A51711">
            <w:pPr>
              <w:pStyle w:val="Normaallaadveeb"/>
              <w:spacing w:before="0" w:beforeAutospacing="0" w:after="0" w:afterAutospacing="0"/>
              <w:rPr>
                <w:rFonts w:ascii="Arial" w:eastAsiaTheme="minorHAnsi" w:hAnsi="Arial"/>
                <w:bCs/>
                <w:sz w:val="22"/>
                <w:szCs w:val="16"/>
                <w:lang w:val="en-US" w:eastAsia="en-US"/>
              </w:rPr>
            </w:pPr>
          </w:p>
        </w:tc>
      </w:tr>
    </w:tbl>
    <w:p w:rsidR="005D6A48" w:rsidRPr="000F0EC9" w:rsidRDefault="005D6A48" w:rsidP="0070431E">
      <w:pPr>
        <w:spacing w:beforeLines="1" w:before="2" w:afterLines="1" w:after="2"/>
        <w:rPr>
          <w:rFonts w:ascii="Arial" w:eastAsiaTheme="minorHAnsi" w:hAnsi="Arial"/>
          <w:sz w:val="16"/>
          <w:szCs w:val="16"/>
          <w:lang w:val="en-US" w:eastAsia="en-US"/>
        </w:rPr>
      </w:pPr>
    </w:p>
    <w:p w:rsidR="005D6A48" w:rsidRPr="000F0EC9" w:rsidRDefault="005D6A48" w:rsidP="0070431E">
      <w:pPr>
        <w:spacing w:beforeLines="1" w:before="2" w:afterLines="1" w:after="2"/>
        <w:rPr>
          <w:rFonts w:ascii="Arial" w:eastAsiaTheme="minorHAnsi" w:hAnsi="Arial"/>
          <w:sz w:val="18"/>
          <w:szCs w:val="18"/>
          <w:lang w:val="en-US" w:eastAsia="en-US"/>
        </w:rPr>
      </w:pPr>
    </w:p>
    <w:p w:rsidR="005D6A48" w:rsidRPr="000F0EC9" w:rsidRDefault="005D6A48" w:rsidP="0070431E">
      <w:pPr>
        <w:spacing w:beforeLines="1" w:before="2" w:afterLines="1" w:after="2"/>
        <w:rPr>
          <w:rFonts w:ascii="Arial" w:eastAsiaTheme="minorHAnsi" w:hAnsi="Arial"/>
          <w:sz w:val="22"/>
          <w:szCs w:val="20"/>
          <w:lang w:val="en-US" w:eastAsia="en-US"/>
        </w:rPr>
      </w:pPr>
      <w:r w:rsidRPr="000F0EC9">
        <w:rPr>
          <w:rFonts w:ascii="Arial" w:eastAsiaTheme="minorHAnsi" w:hAnsi="Arial"/>
          <w:sz w:val="22"/>
          <w:szCs w:val="18"/>
          <w:lang w:val="en-US" w:eastAsia="en-US"/>
        </w:rPr>
        <w:t>Table Summary of the RCTs including adult patients included in the systematic review</w:t>
      </w:r>
      <w:r w:rsidR="00076950" w:rsidRPr="000F0EC9">
        <w:rPr>
          <w:rFonts w:ascii="Arial" w:eastAsiaTheme="minorHAnsi" w:hAnsi="Arial"/>
          <w:sz w:val="22"/>
          <w:szCs w:val="18"/>
          <w:lang w:val="en-US" w:eastAsia="en-US"/>
        </w:rPr>
        <w:t xml:space="preserve"> by Riggin </w:t>
      </w:r>
      <w:r w:rsidR="00076950" w:rsidRPr="000F0EC9">
        <w:rPr>
          <w:rFonts w:ascii="Arial" w:eastAsiaTheme="minorHAnsi" w:hAnsi="Arial"/>
          <w:i/>
          <w:sz w:val="22"/>
          <w:szCs w:val="18"/>
          <w:lang w:val="en-US" w:eastAsia="en-US"/>
        </w:rPr>
        <w:t>et al.</w:t>
      </w:r>
      <w:r w:rsidR="00076950" w:rsidRPr="000F0EC9">
        <w:rPr>
          <w:rFonts w:ascii="Arial" w:eastAsiaTheme="minorHAnsi" w:hAnsi="Arial"/>
          <w:sz w:val="22"/>
          <w:szCs w:val="18"/>
          <w:lang w:val="en-US" w:eastAsia="en-US"/>
        </w:rPr>
        <w:t xml:space="preserve"> 2013</w:t>
      </w:r>
    </w:p>
    <w:tbl>
      <w:tblPr>
        <w:tblW w:w="0" w:type="auto"/>
        <w:tblLook w:val="00A0" w:firstRow="1" w:lastRow="0" w:firstColumn="1" w:lastColumn="0" w:noHBand="0" w:noVBand="0"/>
      </w:tblPr>
      <w:tblGrid>
        <w:gridCol w:w="417"/>
        <w:gridCol w:w="1136"/>
        <w:gridCol w:w="951"/>
        <w:gridCol w:w="1444"/>
        <w:gridCol w:w="1216"/>
        <w:gridCol w:w="1565"/>
        <w:gridCol w:w="2319"/>
      </w:tblGrid>
      <w:tr w:rsidR="00665005" w:rsidRPr="000F0EC9">
        <w:tc>
          <w:tcPr>
            <w:tcW w:w="0" w:type="auto"/>
          </w:tcPr>
          <w:p w:rsidR="00665005" w:rsidRPr="000F0EC9" w:rsidRDefault="00665005" w:rsidP="0070431E">
            <w:pPr>
              <w:spacing w:beforeLines="1" w:before="2" w:afterLines="1" w:after="2"/>
              <w:rPr>
                <w:rFonts w:ascii="Arial" w:eastAsiaTheme="minorHAnsi" w:hAnsi="Arial"/>
                <w:b/>
                <w:sz w:val="18"/>
                <w:szCs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Author, Year</w:t>
            </w: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 xml:space="preserve">No of patients </w:t>
            </w:r>
          </w:p>
          <w:p w:rsidR="00665005" w:rsidRPr="000F0EC9" w:rsidRDefault="00665005" w:rsidP="0070431E">
            <w:pPr>
              <w:spacing w:beforeLines="1" w:before="2" w:afterLines="1" w:after="2"/>
              <w:rPr>
                <w:rFonts w:ascii="Arial" w:eastAsiaTheme="minorHAnsi" w:hAnsi="Arial"/>
                <w:b/>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 xml:space="preserve">NSAID used /Dose </w:t>
            </w:r>
          </w:p>
          <w:p w:rsidR="00665005" w:rsidRPr="000F0EC9" w:rsidRDefault="00665005" w:rsidP="0070431E">
            <w:pPr>
              <w:spacing w:beforeLines="1" w:before="2" w:afterLines="1" w:after="2"/>
              <w:rPr>
                <w:rFonts w:ascii="Arial" w:eastAsiaTheme="minorHAnsi" w:hAnsi="Arial"/>
                <w:b/>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 xml:space="preserve">Time/route </w:t>
            </w:r>
          </w:p>
          <w:p w:rsidR="00665005" w:rsidRPr="000F0EC9" w:rsidRDefault="00665005" w:rsidP="0070431E">
            <w:pPr>
              <w:spacing w:beforeLines="1" w:before="2" w:afterLines="1" w:after="2"/>
              <w:rPr>
                <w:rFonts w:ascii="Arial" w:eastAsiaTheme="minorHAnsi" w:hAnsi="Arial"/>
                <w:b/>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 xml:space="preserve">Comparison group </w:t>
            </w:r>
          </w:p>
          <w:p w:rsidR="00665005" w:rsidRPr="000F0EC9" w:rsidRDefault="00665005" w:rsidP="0070431E">
            <w:pPr>
              <w:spacing w:beforeLines="1" w:before="2" w:afterLines="1" w:after="2"/>
              <w:rPr>
                <w:rFonts w:ascii="Arial" w:eastAsiaTheme="minorHAnsi" w:hAnsi="Arial"/>
                <w:b/>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b/>
                <w:sz w:val="18"/>
                <w:lang w:val="en-US" w:eastAsia="en-US"/>
              </w:rPr>
            </w:pPr>
            <w:r w:rsidRPr="000F0EC9">
              <w:rPr>
                <w:rFonts w:ascii="Arial" w:eastAsiaTheme="minorHAnsi" w:hAnsi="Arial"/>
                <w:b/>
                <w:sz w:val="18"/>
                <w:szCs w:val="18"/>
                <w:lang w:val="en-US" w:eastAsia="en-US"/>
              </w:rPr>
              <w:t xml:space="preserve">Results (NSAIDs versus non-NSAIDs)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1</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Dommerby</w:t>
            </w:r>
            <w:r w:rsidR="000F0EC9" w:rsidRPr="000F0EC9">
              <w:rPr>
                <w:rFonts w:ascii="Arial" w:eastAsiaTheme="minorHAnsi" w:hAnsi="Arial"/>
                <w:sz w:val="18"/>
                <w:szCs w:val="16"/>
                <w:lang w:val="en-US" w:eastAsia="en-US"/>
              </w:rPr>
              <w:t xml:space="preserve"> </w:t>
            </w:r>
            <w:r w:rsidRPr="000F0EC9">
              <w:rPr>
                <w:rFonts w:ascii="Arial" w:eastAsiaTheme="minorHAnsi" w:hAnsi="Arial"/>
                <w:sz w:val="18"/>
                <w:szCs w:val="16"/>
                <w:lang w:val="en-US" w:eastAsia="en-US"/>
              </w:rPr>
              <w:t>1984</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97</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Diclofenac</w:t>
            </w:r>
            <w:r w:rsidRPr="000F0EC9">
              <w:rPr>
                <w:rFonts w:ascii="Arial" w:eastAsiaTheme="minorHAnsi" w:hAnsi="Arial"/>
                <w:sz w:val="18"/>
                <w:szCs w:val="16"/>
                <w:lang w:val="en-US" w:eastAsia="en-US"/>
              </w:rPr>
              <w:t xml:space="preserve"> 100 mg, 50 mg at night,</w:t>
            </w:r>
            <w:r w:rsidRPr="000F0EC9">
              <w:rPr>
                <w:rFonts w:ascii="Arial" w:eastAsiaTheme="minorHAnsi" w:hAnsi="Arial"/>
                <w:sz w:val="18"/>
                <w:szCs w:val="16"/>
                <w:lang w:val="en-US" w:eastAsia="en-US"/>
              </w:rPr>
              <w:br/>
              <w:t xml:space="preserve">50 mg next morning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Rectal, post-op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Placebo</w:t>
            </w:r>
          </w:p>
        </w:tc>
        <w:tc>
          <w:tcPr>
            <w:tcW w:w="0" w:type="auto"/>
          </w:tcPr>
          <w:p w:rsidR="000F0EC9" w:rsidRPr="000F0EC9" w:rsidRDefault="000F0EC9" w:rsidP="0070431E">
            <w:pPr>
              <w:spacing w:beforeLines="1" w:before="2" w:afterLines="1" w:after="2"/>
              <w:rPr>
                <w:rFonts w:ascii="Arial" w:hAnsi="Arial"/>
                <w:b/>
                <w:color w:val="0000FF"/>
                <w:sz w:val="18"/>
                <w:szCs w:val="18"/>
              </w:rPr>
            </w:pPr>
            <w:r w:rsidRPr="000F0EC9">
              <w:rPr>
                <w:rFonts w:ascii="Arial" w:hAnsi="Arial"/>
                <w:b/>
                <w:color w:val="0000FF"/>
                <w:sz w:val="18"/>
                <w:szCs w:val="18"/>
              </w:rPr>
              <w:t>Bleeding risk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 xml:space="preserve">Primary bleeding: 3/47 vs 4/50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 xml:space="preserve">Secondary bleeding: 2/47 vs 0/50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Bleeding requiring reoperation: 1/47 vs 0/50 </w:t>
            </w:r>
          </w:p>
        </w:tc>
      </w:tr>
      <w:tr w:rsidR="00665005" w:rsidRPr="000F0EC9">
        <w:tc>
          <w:tcPr>
            <w:tcW w:w="0" w:type="auto"/>
          </w:tcPr>
          <w:p w:rsidR="00665005" w:rsidRPr="000F0EC9" w:rsidRDefault="00665005" w:rsidP="0070431E">
            <w:pPr>
              <w:spacing w:beforeLines="1" w:before="2" w:afterLines="1" w:after="2"/>
              <w:rPr>
                <w:rFonts w:ascii="Arial" w:hAnsi="Arial"/>
                <w:sz w:val="18"/>
                <w:szCs w:val="16"/>
              </w:rPr>
            </w:pPr>
            <w:r w:rsidRPr="000F0EC9">
              <w:rPr>
                <w:rFonts w:ascii="Arial" w:hAnsi="Arial"/>
                <w:sz w:val="18"/>
                <w:szCs w:val="16"/>
              </w:rPr>
              <w:t>2</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Kotecha 1991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50</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Diclofenac</w:t>
            </w:r>
            <w:r w:rsidRPr="000F0EC9">
              <w:rPr>
                <w:rFonts w:ascii="Arial" w:eastAsiaTheme="minorHAnsi" w:hAnsi="Arial"/>
                <w:sz w:val="18"/>
                <w:szCs w:val="16"/>
                <w:lang w:val="en-US" w:eastAsia="en-US"/>
              </w:rPr>
              <w:t xml:space="preserve"> </w:t>
            </w:r>
            <w:r w:rsidRPr="000F0EC9">
              <w:rPr>
                <w:rFonts w:ascii="Arial" w:hAnsi="Arial"/>
                <w:sz w:val="18"/>
                <w:szCs w:val="16"/>
              </w:rPr>
              <w:t xml:space="preserve">1 mg/kg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IM, peri-op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Papaveretum </w:t>
            </w:r>
          </w:p>
        </w:tc>
        <w:tc>
          <w:tcPr>
            <w:tcW w:w="0" w:type="auto"/>
          </w:tcPr>
          <w:p w:rsidR="000F0EC9" w:rsidRPr="000F0EC9" w:rsidRDefault="000F0EC9" w:rsidP="0070431E">
            <w:pPr>
              <w:spacing w:beforeLines="1" w:before="2" w:afterLines="1" w:after="2"/>
              <w:rPr>
                <w:rFonts w:ascii="Arial" w:hAnsi="Arial"/>
                <w:sz w:val="18"/>
                <w:szCs w:val="16"/>
              </w:rPr>
            </w:pPr>
            <w:r w:rsidRPr="000F0EC9">
              <w:rPr>
                <w:rFonts w:ascii="Arial" w:hAnsi="Arial"/>
                <w:b/>
                <w:color w:val="0000FF"/>
                <w:sz w:val="18"/>
                <w:szCs w:val="18"/>
              </w:rPr>
              <w:t>Bleeding risk   ↔</w:t>
            </w:r>
          </w:p>
          <w:p w:rsidR="00665005" w:rsidRPr="000F0EC9" w:rsidRDefault="00665005" w:rsidP="0070431E">
            <w:pPr>
              <w:spacing w:beforeLines="1" w:before="2" w:afterLines="1" w:after="2"/>
              <w:rPr>
                <w:rFonts w:ascii="Arial" w:hAnsi="Arial"/>
                <w:sz w:val="18"/>
                <w:szCs w:val="16"/>
              </w:rPr>
            </w:pPr>
            <w:r w:rsidRPr="000F0EC9">
              <w:rPr>
                <w:rFonts w:ascii="Arial" w:hAnsi="Arial"/>
                <w:sz w:val="18"/>
                <w:szCs w:val="16"/>
              </w:rPr>
              <w:t>Blood loss: 100 mL (40-215) vs  110 mL (25–450)</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Secondary haemorrhage: 0/27 vs 1/23 </w:t>
            </w:r>
          </w:p>
        </w:tc>
      </w:tr>
      <w:tr w:rsidR="00665005" w:rsidRPr="000F0EC9">
        <w:tc>
          <w:tcPr>
            <w:tcW w:w="0" w:type="auto"/>
          </w:tcPr>
          <w:p w:rsidR="00665005" w:rsidRPr="000F0EC9" w:rsidRDefault="00665005" w:rsidP="0070431E">
            <w:pPr>
              <w:spacing w:beforeLines="1" w:before="2" w:afterLines="1" w:after="2"/>
              <w:rPr>
                <w:rFonts w:ascii="Arial" w:hAnsi="Arial"/>
                <w:sz w:val="18"/>
                <w:szCs w:val="16"/>
              </w:rPr>
            </w:pPr>
            <w:r w:rsidRPr="000F0EC9">
              <w:rPr>
                <w:rFonts w:ascii="Arial" w:hAnsi="Arial"/>
                <w:sz w:val="18"/>
                <w:szCs w:val="16"/>
              </w:rPr>
              <w:t>3</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Petruson 1991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96</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Diclofenac</w:t>
            </w:r>
            <w:r w:rsidRPr="000F0EC9">
              <w:rPr>
                <w:rFonts w:ascii="Arial" w:eastAsiaTheme="minorHAnsi" w:hAnsi="Arial"/>
                <w:sz w:val="18"/>
                <w:szCs w:val="16"/>
                <w:lang w:val="en-US" w:eastAsia="en-US"/>
              </w:rPr>
              <w:t xml:space="preserve"> </w:t>
            </w:r>
            <w:r w:rsidRPr="000F0EC9">
              <w:rPr>
                <w:rFonts w:ascii="Arial" w:hAnsi="Arial"/>
                <w:sz w:val="18"/>
                <w:szCs w:val="16"/>
              </w:rPr>
              <w:t>50 mg</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Rectal, post-op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Paracetamol and codeine (Citodon)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0F0EC9" w:rsidRPr="000F0EC9" w:rsidRDefault="000F0EC9" w:rsidP="0070431E">
            <w:pPr>
              <w:spacing w:beforeLines="1" w:before="2" w:afterLines="1" w:after="2"/>
              <w:rPr>
                <w:rFonts w:ascii="Arial" w:eastAsiaTheme="minorHAnsi" w:hAnsi="Arial"/>
                <w:sz w:val="18"/>
                <w:szCs w:val="16"/>
                <w:lang w:val="en-US" w:eastAsia="en-US"/>
              </w:rPr>
            </w:pPr>
            <w:r w:rsidRPr="000F0EC9">
              <w:rPr>
                <w:rFonts w:ascii="Arial" w:hAnsi="Arial"/>
                <w:b/>
                <w:color w:val="0000FF"/>
                <w:sz w:val="18"/>
                <w:szCs w:val="18"/>
              </w:rPr>
              <w:lastRenderedPageBreak/>
              <w:t>Bleeding risk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 xml:space="preserve">Post-op haemorrhage: 1/48 vs 1/48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lastRenderedPageBreak/>
              <w:t xml:space="preserve">Bleeding requiring reoperation: 1/48 vs 0/48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lastRenderedPageBreak/>
              <w:t>4</w:t>
            </w:r>
          </w:p>
        </w:tc>
        <w:tc>
          <w:tcPr>
            <w:tcW w:w="0" w:type="auto"/>
          </w:tcPr>
          <w:p w:rsidR="00665005" w:rsidRPr="000F0EC9" w:rsidRDefault="00665005" w:rsidP="0009507A">
            <w:pPr>
              <w:pStyle w:val="Normaallaadveeb"/>
              <w:spacing w:before="2"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Rorarius 1993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63</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Diclofenac</w:t>
            </w:r>
            <w:r w:rsidRPr="000F0EC9">
              <w:rPr>
                <w:rFonts w:ascii="Arial" w:eastAsiaTheme="minorHAnsi" w:hAnsi="Arial"/>
                <w:sz w:val="18"/>
                <w:szCs w:val="16"/>
                <w:lang w:val="en-US" w:eastAsia="en-US"/>
              </w:rPr>
              <w:t xml:space="preserve"> 75 mg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Indomethacin</w:t>
            </w:r>
            <w:r w:rsidRPr="000F0EC9">
              <w:rPr>
                <w:rFonts w:ascii="Arial" w:eastAsiaTheme="minorHAnsi" w:hAnsi="Arial"/>
                <w:sz w:val="18"/>
                <w:szCs w:val="16"/>
                <w:lang w:val="en-US" w:eastAsia="en-US"/>
              </w:rPr>
              <w:t xml:space="preserve"> 50 mg </w:t>
            </w:r>
          </w:p>
          <w:p w:rsidR="00665005" w:rsidRPr="000F0EC9" w:rsidRDefault="00665005" w:rsidP="0070431E">
            <w:pPr>
              <w:spacing w:beforeLines="1" w:before="2" w:afterLines="1" w:after="2"/>
              <w:rPr>
                <w:rFonts w:ascii="Arial" w:eastAsiaTheme="minorHAnsi" w:hAnsi="Arial"/>
                <w:sz w:val="18"/>
                <w:lang w:val="en-US" w:eastAsia="en-US"/>
              </w:rPr>
            </w:pP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peri-op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Placebo</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Blood loss: diclofenac 159 g (SD 156.6), indomethacin 157.1 g (SD 130.4) vs 147.7 g (SD 114)</w:t>
            </w:r>
            <w:r w:rsidRPr="000F0EC9">
              <w:rPr>
                <w:rFonts w:ascii="Arial" w:eastAsiaTheme="minorHAnsi" w:hAnsi="Arial"/>
                <w:sz w:val="18"/>
                <w:szCs w:val="16"/>
                <w:lang w:val="en-US" w:eastAsia="en-US"/>
              </w:rPr>
              <w:br/>
              <w:t>‘Bleeding tendency scale, 1 = low, 9 = worst possible state’: diclofenac 4.7, indometh</w:t>
            </w:r>
            <w:r w:rsidR="000F0EC9" w:rsidRPr="000F0EC9">
              <w:rPr>
                <w:rFonts w:ascii="Arial" w:eastAsiaTheme="minorHAnsi" w:hAnsi="Arial"/>
                <w:sz w:val="18"/>
                <w:szCs w:val="16"/>
                <w:lang w:val="en-US" w:eastAsia="en-US"/>
              </w:rPr>
              <w:t>a</w:t>
            </w:r>
            <w:r w:rsidRPr="000F0EC9">
              <w:rPr>
                <w:rFonts w:ascii="Arial" w:eastAsiaTheme="minorHAnsi" w:hAnsi="Arial"/>
                <w:sz w:val="18"/>
                <w:szCs w:val="16"/>
                <w:lang w:val="en-US" w:eastAsia="en-US"/>
              </w:rPr>
              <w:t xml:space="preserve">cin 4.4  vs 4.3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5</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Tarkkila 1999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80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color w:val="0000FF"/>
                <w:sz w:val="18"/>
                <w:szCs w:val="16"/>
                <w:lang w:val="en-US" w:eastAsia="en-US"/>
              </w:rPr>
              <w:t>Diclofenac</w:t>
            </w:r>
            <w:r w:rsidRPr="000F0EC9">
              <w:rPr>
                <w:rFonts w:ascii="Arial" w:eastAsiaTheme="minorHAnsi" w:hAnsi="Arial"/>
                <w:sz w:val="18"/>
                <w:szCs w:val="16"/>
                <w:lang w:val="en-US" w:eastAsia="en-US"/>
              </w:rPr>
              <w:t xml:space="preserve"> 75 mg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Ketoprofen 100 mg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Ketorolac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30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peri-op and post-op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Placebo</w:t>
            </w:r>
          </w:p>
        </w:tc>
        <w:tc>
          <w:tcPr>
            <w:tcW w:w="0" w:type="auto"/>
          </w:tcPr>
          <w:p w:rsidR="000F0EC9" w:rsidRPr="000F0EC9" w:rsidRDefault="000F0EC9" w:rsidP="0070431E">
            <w:pPr>
              <w:spacing w:beforeLines="1" w:before="2" w:afterLines="1" w:after="2"/>
              <w:rPr>
                <w:rFonts w:ascii="Arial" w:eastAsiaTheme="minorHAnsi" w:hAnsi="Arial"/>
                <w:sz w:val="18"/>
                <w:szCs w:val="16"/>
                <w:lang w:val="en-US" w:eastAsia="en-US"/>
              </w:rPr>
            </w:pPr>
            <w:r w:rsidRPr="000F0EC9">
              <w:rPr>
                <w:rFonts w:ascii="Arial" w:hAnsi="Arial"/>
                <w:b/>
                <w:color w:val="0000FF"/>
                <w:sz w:val="18"/>
                <w:szCs w:val="18"/>
              </w:rPr>
              <w:t>Bleeding requiring reoperation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Blood loss with diclofenac 97 mL (range 10–300), ketoprofen 80 mL (range 10–200), ketorolac 86 mL (range 10–200) vs 71 mL (5–250)</w:t>
            </w:r>
            <w:r w:rsidRPr="000F0EC9">
              <w:rPr>
                <w:rFonts w:ascii="Arial" w:eastAsiaTheme="minorHAnsi" w:hAnsi="Arial"/>
                <w:sz w:val="18"/>
                <w:szCs w:val="16"/>
                <w:lang w:val="en-US" w:eastAsia="en-US"/>
              </w:rPr>
              <w:br/>
              <w:t xml:space="preserve">Bleeding requiring reoperation: 0/20 vs 2/20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6</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Schmidt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2001</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80</w:t>
            </w: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Diclofenac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0.65–1 mg/kg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Rectal, pre-op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Paracetamol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Mean intra-op blood loss (mL/kg): 1.9 vs 1.1</w:t>
            </w:r>
            <w:r w:rsidRPr="000F0EC9">
              <w:rPr>
                <w:rFonts w:ascii="Arial" w:eastAsiaTheme="minorHAnsi" w:hAnsi="Arial"/>
                <w:sz w:val="18"/>
                <w:szCs w:val="16"/>
                <w:lang w:val="en-US" w:eastAsia="en-US"/>
              </w:rPr>
              <w:br/>
              <w:t xml:space="preserve">Bleeding requiring reoperation: 2/40 vs 0/40 Bleeding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requiring tranexamic acid: 3/40 </w:t>
            </w:r>
            <w:r w:rsidRPr="000F0EC9">
              <w:rPr>
                <w:rFonts w:ascii="Arial" w:hAnsi="Arial"/>
                <w:sz w:val="18"/>
                <w:szCs w:val="16"/>
              </w:rPr>
              <w:t>vs 0/40</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7</w:t>
            </w:r>
          </w:p>
        </w:tc>
        <w:tc>
          <w:tcPr>
            <w:tcW w:w="0" w:type="auto"/>
          </w:tcPr>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 xml:space="preserve">Hiller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2004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71</w:t>
            </w: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Diclofenac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75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peri-op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Propacetamol, Propacetamol + diclofenac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Mean intraoperative blood loss (mL): diclofenac = 130, propacetamol = 93,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combined = 91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8</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Nishiike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2007</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25 </w:t>
            </w: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Flurbiprofen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50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pre-op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Placebo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0F0EC9" w:rsidRPr="000F0EC9" w:rsidRDefault="000F0EC9" w:rsidP="0070431E">
            <w:pPr>
              <w:spacing w:beforeLines="1" w:before="2" w:afterLines="1" w:after="2"/>
              <w:rPr>
                <w:rFonts w:ascii="Arial" w:eastAsiaTheme="minorHAnsi" w:hAnsi="Arial"/>
                <w:sz w:val="18"/>
                <w:szCs w:val="16"/>
                <w:lang w:val="en-US" w:eastAsia="en-US"/>
              </w:rPr>
            </w:pPr>
            <w:r w:rsidRPr="000F0EC9">
              <w:rPr>
                <w:rFonts w:ascii="Arial" w:hAnsi="Arial"/>
                <w:b/>
                <w:color w:val="0000FF"/>
                <w:sz w:val="18"/>
                <w:szCs w:val="18"/>
              </w:rPr>
              <w:t>Bleeding requiring reoperation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Mean intra-op bleeding (ml): 104 vs 47</w:t>
            </w:r>
            <w:r w:rsidRPr="000F0EC9">
              <w:rPr>
                <w:rFonts w:ascii="Arial" w:eastAsiaTheme="minorHAnsi" w:hAnsi="Arial"/>
                <w:sz w:val="18"/>
                <w:szCs w:val="16"/>
                <w:lang w:val="en-US" w:eastAsia="en-US"/>
              </w:rPr>
              <w:br/>
              <w:t xml:space="preserve">Bleeding requiring reoperation: 0/15 vs 0/10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9</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Parker 1986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110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I</w:t>
            </w:r>
            <w:r w:rsidRPr="000F0EC9">
              <w:rPr>
                <w:rFonts w:ascii="Arial" w:hAnsi="Arial"/>
                <w:color w:val="0000FF"/>
                <w:sz w:val="18"/>
                <w:szCs w:val="16"/>
              </w:rPr>
              <w:t>buprofen</w:t>
            </w:r>
            <w:r w:rsidRPr="000F0EC9">
              <w:rPr>
                <w:rFonts w:ascii="Arial" w:hAnsi="Arial"/>
                <w:sz w:val="18"/>
                <w:szCs w:val="16"/>
              </w:rPr>
              <w:t xml:space="preserve"> 600 mg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Oral, post-op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ASA, placebo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hAnsi="Arial"/>
                <w:sz w:val="18"/>
                <w:szCs w:val="16"/>
              </w:rPr>
              <w:t xml:space="preserve">Haemorrhage: 0/44 vs 0/33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1</w:t>
            </w:r>
            <w:r w:rsidR="000F0EC9" w:rsidRPr="000F0EC9">
              <w:rPr>
                <w:rFonts w:ascii="Arial" w:eastAsiaTheme="minorHAnsi" w:hAnsi="Arial"/>
                <w:sz w:val="18"/>
                <w:lang w:val="en-US" w:eastAsia="en-US"/>
              </w:rPr>
              <w:t>0</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Nikanne 2005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115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Ketoprofen, Celecoxib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K = 100 mg, C = 200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Oral, pre-op, post-op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Placebo</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Mean intraoperative blood loss (mL): celecoxib = 5, ketoprofen = 8, placebo = 20</w:t>
            </w:r>
            <w:r w:rsidRPr="000F0EC9">
              <w:rPr>
                <w:rFonts w:ascii="Arial" w:eastAsiaTheme="minorHAnsi" w:hAnsi="Arial"/>
                <w:sz w:val="18"/>
                <w:szCs w:val="16"/>
                <w:lang w:val="en-US" w:eastAsia="en-US"/>
              </w:rPr>
              <w:br/>
              <w:t xml:space="preserve">Primary haemorrhage (electrocautery and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current and/or compression and ligation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 xml:space="preserve">local anaesthetic): ketoprofen = 1/37, celecoxib = 0/39, placebo = 0/39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Secondary haemorrhage (electrocautery and local anaesthetic): ketoprofen = 5/37, celecoxib = 1/39, placebo = 0/39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1</w:t>
            </w:r>
            <w:r w:rsidR="000F0EC9" w:rsidRPr="000F0EC9">
              <w:rPr>
                <w:rFonts w:ascii="Arial" w:eastAsiaTheme="minorHAnsi" w:hAnsi="Arial"/>
                <w:sz w:val="18"/>
                <w:lang w:val="en-US" w:eastAsia="en-US"/>
              </w:rPr>
              <w:t>1</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Bailey 1997 </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80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Ketorolac </w:t>
            </w:r>
          </w:p>
          <w:p w:rsidR="00665005" w:rsidRPr="000F0EC9" w:rsidRDefault="00665005" w:rsidP="0070431E">
            <w:pPr>
              <w:spacing w:beforeLines="1" w:before="2" w:afterLines="1" w:after="2"/>
              <w:rPr>
                <w:rFonts w:ascii="Arial" w:eastAsiaTheme="minorHAnsi" w:hAnsi="Arial"/>
                <w:sz w:val="18"/>
                <w:szCs w:val="16"/>
                <w:lang w:val="en-US" w:eastAsia="en-US"/>
              </w:rPr>
            </w:pPr>
            <w:r w:rsidRPr="000F0EC9">
              <w:rPr>
                <w:rFonts w:ascii="Arial" w:eastAsiaTheme="minorHAnsi" w:hAnsi="Arial"/>
                <w:sz w:val="18"/>
                <w:szCs w:val="16"/>
                <w:lang w:val="en-US" w:eastAsia="en-US"/>
              </w:rPr>
              <w:t>30mg</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IM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Post-op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Meperidine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0F0EC9">
            <w:pPr>
              <w:pStyle w:val="Normaallaadveeb"/>
              <w:spacing w:before="2" w:after="2"/>
              <w:rPr>
                <w:rFonts w:ascii="Arial" w:eastAsiaTheme="minorHAnsi" w:hAnsi="Arial"/>
                <w:sz w:val="18"/>
                <w:lang w:val="en-US" w:eastAsia="en-US"/>
              </w:rPr>
            </w:pPr>
            <w:r w:rsidRPr="000F0EC9">
              <w:rPr>
                <w:rFonts w:ascii="Arial" w:eastAsiaTheme="minorHAnsi" w:hAnsi="Arial"/>
                <w:sz w:val="18"/>
                <w:szCs w:val="16"/>
                <w:lang w:val="en-US" w:eastAsia="en-US"/>
              </w:rPr>
              <w:t>Post-operative haemorrhage: 7/37 vs 3/43</w:t>
            </w:r>
            <w:r w:rsidRPr="000F0EC9">
              <w:rPr>
                <w:rFonts w:ascii="Arial" w:eastAsiaTheme="minorHAnsi" w:hAnsi="Arial"/>
                <w:sz w:val="18"/>
                <w:szCs w:val="16"/>
                <w:lang w:val="en-US" w:eastAsia="en-US"/>
              </w:rPr>
              <w:br/>
              <w:t>Bleeding requiring reoperation: 2/37 vs 1/43</w:t>
            </w:r>
            <w:r w:rsidRPr="000F0EC9">
              <w:rPr>
                <w:rFonts w:ascii="Arial" w:eastAsiaTheme="minorHAnsi" w:hAnsi="Arial"/>
                <w:sz w:val="18"/>
                <w:szCs w:val="16"/>
                <w:lang w:val="en-US" w:eastAsia="en-US"/>
              </w:rPr>
              <w:br/>
              <w:t xml:space="preserve">Bleeding requiring readmission: 1/37 vs 1/43 </w:t>
            </w:r>
          </w:p>
        </w:tc>
      </w:tr>
      <w:tr w:rsidR="00665005" w:rsidRPr="000F0EC9">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1</w:t>
            </w:r>
            <w:r w:rsidR="000F0EC9" w:rsidRPr="000F0EC9">
              <w:rPr>
                <w:rFonts w:ascii="Arial" w:eastAsiaTheme="minorHAnsi" w:hAnsi="Arial"/>
                <w:sz w:val="18"/>
                <w:lang w:val="en-US" w:eastAsia="en-US"/>
              </w:rPr>
              <w:t>2</w:t>
            </w: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Isik 2009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40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Lornoxicam </w:t>
            </w:r>
          </w:p>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8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lastRenderedPageBreak/>
              <w:t xml:space="preserve">IV, pre-op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Tramadol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665005"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Above average bleeding: 3/20 vs 4/20</w:t>
            </w:r>
            <w:r w:rsidRPr="000F0EC9">
              <w:rPr>
                <w:rFonts w:ascii="Arial" w:eastAsiaTheme="minorHAnsi" w:hAnsi="Arial"/>
                <w:sz w:val="18"/>
                <w:szCs w:val="16"/>
                <w:lang w:val="en-US" w:eastAsia="en-US"/>
              </w:rPr>
              <w:br/>
            </w:r>
            <w:r w:rsidRPr="000F0EC9">
              <w:rPr>
                <w:rFonts w:ascii="Arial" w:eastAsiaTheme="minorHAnsi" w:hAnsi="Arial"/>
                <w:sz w:val="18"/>
                <w:szCs w:val="16"/>
                <w:lang w:val="en-US" w:eastAsia="en-US"/>
              </w:rPr>
              <w:lastRenderedPageBreak/>
              <w:t xml:space="preserve">Profuse bleeding: 2/20 vs 2/20 </w:t>
            </w:r>
            <w:r w:rsidRPr="000F0EC9">
              <w:rPr>
                <w:rFonts w:ascii="Arial" w:eastAsiaTheme="minorHAnsi" w:hAnsi="Arial"/>
                <w:sz w:val="18"/>
                <w:lang w:val="en-US" w:eastAsia="en-US"/>
              </w:rPr>
              <w:t xml:space="preserve"> </w:t>
            </w:r>
            <w:r w:rsidRPr="000F0EC9">
              <w:rPr>
                <w:rFonts w:ascii="Arial" w:eastAsiaTheme="minorHAnsi" w:hAnsi="Arial"/>
                <w:sz w:val="18"/>
                <w:szCs w:val="16"/>
                <w:lang w:val="en-US" w:eastAsia="en-US"/>
              </w:rPr>
              <w:t xml:space="preserve">– neither required medical intervention </w:t>
            </w:r>
          </w:p>
        </w:tc>
      </w:tr>
      <w:tr w:rsidR="00665005" w:rsidRPr="000F0EC9">
        <w:tc>
          <w:tcPr>
            <w:tcW w:w="0" w:type="auto"/>
          </w:tcPr>
          <w:p w:rsidR="00665005" w:rsidRPr="000F0EC9" w:rsidRDefault="00851598"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lastRenderedPageBreak/>
              <w:t>1</w:t>
            </w:r>
            <w:r w:rsidR="000F0EC9" w:rsidRPr="000F0EC9">
              <w:rPr>
                <w:rFonts w:ascii="Arial" w:eastAsiaTheme="minorHAnsi" w:hAnsi="Arial"/>
                <w:sz w:val="18"/>
                <w:lang w:val="en-US" w:eastAsia="en-US"/>
              </w:rPr>
              <w:t>3</w:t>
            </w:r>
          </w:p>
        </w:tc>
        <w:tc>
          <w:tcPr>
            <w:tcW w:w="0" w:type="auto"/>
          </w:tcPr>
          <w:p w:rsidR="00665005" w:rsidRPr="000F0EC9" w:rsidRDefault="00851598"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Ismail 2010 </w:t>
            </w:r>
          </w:p>
        </w:tc>
        <w:tc>
          <w:tcPr>
            <w:tcW w:w="0" w:type="auto"/>
          </w:tcPr>
          <w:p w:rsidR="00851598" w:rsidRPr="000F0EC9" w:rsidRDefault="00851598"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60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851598" w:rsidRPr="000F0EC9" w:rsidRDefault="00851598"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Lornoxicam </w:t>
            </w:r>
          </w:p>
          <w:p w:rsidR="00851598" w:rsidRPr="000F0EC9" w:rsidRDefault="00851598"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16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851598" w:rsidRPr="000F0EC9" w:rsidRDefault="00851598"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pre-op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F426A1"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Peritonsillar lornoxicam infiltration;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Bleeding 0/20 vs 0/20 infiltration versus 1/20 placebo (excluded from blood</w:t>
            </w:r>
            <w:r w:rsidRPr="000F0EC9">
              <w:rPr>
                <w:rFonts w:ascii="Arial" w:eastAsiaTheme="minorHAnsi" w:hAnsi="Arial"/>
                <w:sz w:val="18"/>
                <w:szCs w:val="16"/>
                <w:lang w:val="en-US" w:eastAsia="en-US"/>
              </w:rPr>
              <w:br/>
              <w:t>loss calculation due to placebo IV extensive bleeding intraoperatively)</w:t>
            </w:r>
            <w:r w:rsidRPr="000F0EC9">
              <w:rPr>
                <w:rFonts w:ascii="Arial" w:eastAsiaTheme="minorHAnsi" w:hAnsi="Arial"/>
                <w:sz w:val="18"/>
                <w:szCs w:val="16"/>
                <w:lang w:val="en-US" w:eastAsia="en-US"/>
              </w:rPr>
              <w:br/>
              <w:t xml:space="preserve">Blood loss: 84 ` 48 mL Infiltration: 95 ` 52 mL, placebo: 75 ` 44 mL </w:t>
            </w:r>
          </w:p>
        </w:tc>
      </w:tr>
      <w:tr w:rsidR="00665005" w:rsidRPr="000F0EC9">
        <w:tc>
          <w:tcPr>
            <w:tcW w:w="0" w:type="auto"/>
          </w:tcPr>
          <w:p w:rsidR="00665005"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lang w:val="en-US" w:eastAsia="en-US"/>
              </w:rPr>
              <w:t>1</w:t>
            </w:r>
            <w:r w:rsidR="000F0EC9" w:rsidRPr="000F0EC9">
              <w:rPr>
                <w:rFonts w:ascii="Arial" w:eastAsiaTheme="minorHAnsi" w:hAnsi="Arial"/>
                <w:sz w:val="18"/>
                <w:lang w:val="en-US" w:eastAsia="en-US"/>
              </w:rPr>
              <w:t>4</w:t>
            </w:r>
          </w:p>
        </w:tc>
        <w:tc>
          <w:tcPr>
            <w:tcW w:w="0" w:type="auto"/>
          </w:tcPr>
          <w:p w:rsidR="00F426A1"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Mowafi 2011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F426A1"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40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F426A1" w:rsidRPr="000F0EC9" w:rsidRDefault="00F426A1" w:rsidP="0070431E">
            <w:pPr>
              <w:spacing w:beforeLines="1" w:before="2" w:afterLines="1" w:after="2"/>
              <w:rPr>
                <w:rFonts w:ascii="Arial" w:eastAsiaTheme="minorHAnsi" w:hAnsi="Arial"/>
                <w:color w:val="0000FF"/>
                <w:sz w:val="18"/>
                <w:lang w:val="en-US" w:eastAsia="en-US"/>
              </w:rPr>
            </w:pPr>
            <w:r w:rsidRPr="000F0EC9">
              <w:rPr>
                <w:rFonts w:ascii="Arial" w:eastAsiaTheme="minorHAnsi" w:hAnsi="Arial"/>
                <w:color w:val="0000FF"/>
                <w:sz w:val="18"/>
                <w:szCs w:val="16"/>
                <w:lang w:val="en-US" w:eastAsia="en-US"/>
              </w:rPr>
              <w:t xml:space="preserve">Lornoxicam </w:t>
            </w:r>
          </w:p>
          <w:p w:rsidR="00F426A1"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16 mg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F426A1"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 xml:space="preserve">IV, pre-op </w:t>
            </w:r>
          </w:p>
          <w:p w:rsidR="00665005" w:rsidRPr="000F0EC9" w:rsidRDefault="00665005" w:rsidP="0070431E">
            <w:pPr>
              <w:spacing w:beforeLines="1" w:before="2" w:afterLines="1" w:after="2"/>
              <w:rPr>
                <w:rFonts w:ascii="Arial" w:eastAsiaTheme="minorHAnsi" w:hAnsi="Arial"/>
                <w:sz w:val="18"/>
                <w:lang w:val="en-US" w:eastAsia="en-US"/>
              </w:rPr>
            </w:pPr>
          </w:p>
        </w:tc>
        <w:tc>
          <w:tcPr>
            <w:tcW w:w="0" w:type="auto"/>
          </w:tcPr>
          <w:p w:rsidR="00665005"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Placebo</w:t>
            </w:r>
          </w:p>
        </w:tc>
        <w:tc>
          <w:tcPr>
            <w:tcW w:w="0" w:type="auto"/>
          </w:tcPr>
          <w:p w:rsidR="00665005" w:rsidRPr="000F0EC9" w:rsidRDefault="00F426A1" w:rsidP="0070431E">
            <w:pPr>
              <w:spacing w:beforeLines="1" w:before="2" w:afterLines="1" w:after="2"/>
              <w:rPr>
                <w:rFonts w:ascii="Arial" w:eastAsiaTheme="minorHAnsi" w:hAnsi="Arial"/>
                <w:sz w:val="18"/>
                <w:lang w:val="en-US" w:eastAsia="en-US"/>
              </w:rPr>
            </w:pPr>
            <w:r w:rsidRPr="000F0EC9">
              <w:rPr>
                <w:rFonts w:ascii="Arial" w:eastAsiaTheme="minorHAnsi" w:hAnsi="Arial"/>
                <w:sz w:val="18"/>
                <w:szCs w:val="16"/>
                <w:lang w:val="en-US" w:eastAsia="en-US"/>
              </w:rPr>
              <w:t>Mean intraoperative blood loss (mL): 75 vs 54</w:t>
            </w:r>
            <w:r w:rsidRPr="000F0EC9">
              <w:rPr>
                <w:rFonts w:ascii="Arial" w:eastAsiaTheme="minorHAnsi" w:hAnsi="Arial"/>
                <w:sz w:val="18"/>
                <w:szCs w:val="16"/>
                <w:lang w:val="en-US" w:eastAsia="en-US"/>
              </w:rPr>
              <w:br/>
              <w:t xml:space="preserve">Bleeding requiring reoperation: 0/20 vs 0/20 </w:t>
            </w:r>
          </w:p>
        </w:tc>
      </w:tr>
    </w:tbl>
    <w:p w:rsidR="00D8442B" w:rsidRDefault="00D8442B" w:rsidP="0070431E">
      <w:pPr>
        <w:spacing w:beforeLines="1" w:before="2" w:afterLines="1" w:after="2"/>
        <w:rPr>
          <w:rFonts w:eastAsiaTheme="minorHAnsi"/>
          <w:sz w:val="20"/>
          <w:szCs w:val="20"/>
          <w:lang w:val="en-US" w:eastAsia="en-US"/>
        </w:rPr>
      </w:pPr>
    </w:p>
    <w:p w:rsidR="00D8442B" w:rsidRDefault="00D8442B" w:rsidP="0070431E">
      <w:pPr>
        <w:spacing w:beforeLines="1" w:before="2" w:afterLines="1" w:after="2"/>
        <w:rPr>
          <w:rFonts w:eastAsiaTheme="minorHAnsi"/>
          <w:sz w:val="20"/>
          <w:szCs w:val="20"/>
          <w:lang w:val="en-US" w:eastAsia="en-US"/>
        </w:rPr>
      </w:pPr>
    </w:p>
    <w:p w:rsidR="00F20433" w:rsidRDefault="00F20433" w:rsidP="0070431E">
      <w:pPr>
        <w:spacing w:beforeLines="1" w:before="2" w:afterLines="1" w:after="2"/>
        <w:rPr>
          <w:rFonts w:eastAsiaTheme="minorHAnsi"/>
          <w:b/>
          <w:color w:val="FF0000"/>
          <w:sz w:val="20"/>
          <w:szCs w:val="20"/>
          <w:lang w:val="en-US" w:eastAsia="en-US"/>
        </w:rPr>
      </w:pPr>
    </w:p>
    <w:p w:rsidR="00900A98" w:rsidRDefault="00B57948" w:rsidP="0070431E">
      <w:pPr>
        <w:spacing w:beforeLines="1" w:before="2" w:afterLines="1" w:after="2"/>
        <w:rPr>
          <w:rFonts w:eastAsiaTheme="minorHAnsi"/>
          <w:b/>
          <w:color w:val="FF0000"/>
          <w:sz w:val="20"/>
          <w:szCs w:val="20"/>
          <w:lang w:val="en-US" w:eastAsia="en-US"/>
        </w:rPr>
      </w:pPr>
      <w:r w:rsidRPr="00B57948">
        <w:rPr>
          <w:rFonts w:eastAsiaTheme="minorHAnsi"/>
          <w:b/>
          <w:color w:val="FF0000"/>
          <w:sz w:val="20"/>
          <w:szCs w:val="20"/>
          <w:lang w:val="en-US" w:eastAsia="en-US"/>
        </w:rPr>
        <w:t>LAPSED</w:t>
      </w:r>
    </w:p>
    <w:p w:rsidR="00F935A6" w:rsidRDefault="00F935A6" w:rsidP="0070431E">
      <w:pPr>
        <w:spacing w:beforeLines="1" w:before="2" w:afterLines="1" w:after="2"/>
        <w:rPr>
          <w:rFonts w:eastAsiaTheme="minorHAnsi"/>
          <w:b/>
          <w:color w:val="FF0000"/>
          <w:sz w:val="20"/>
          <w:szCs w:val="20"/>
          <w:lang w:val="en-US" w:eastAsia="en-US"/>
        </w:rPr>
      </w:pPr>
    </w:p>
    <w:p w:rsidR="00900A98" w:rsidRDefault="00F935A6" w:rsidP="0070431E">
      <w:pPr>
        <w:spacing w:beforeLines="1" w:before="2" w:afterLines="1" w:after="2"/>
        <w:rPr>
          <w:rFonts w:eastAsiaTheme="minorHAnsi"/>
          <w:b/>
          <w:color w:val="FF0000"/>
          <w:sz w:val="20"/>
          <w:szCs w:val="20"/>
          <w:lang w:val="en-US" w:eastAsia="en-US"/>
        </w:rPr>
      </w:pPr>
      <w:r>
        <w:rPr>
          <w:rFonts w:eastAsiaTheme="minorHAnsi"/>
          <w:b/>
          <w:color w:val="FF0000"/>
          <w:sz w:val="20"/>
          <w:szCs w:val="20"/>
          <w:lang w:val="en-US" w:eastAsia="en-US"/>
        </w:rPr>
        <w:t xml:space="preserve">Otsing: </w:t>
      </w:r>
    </w:p>
    <w:p w:rsidR="00B57948" w:rsidRPr="00900A98" w:rsidRDefault="00900A98" w:rsidP="0070431E">
      <w:pPr>
        <w:spacing w:beforeLines="1" w:before="2" w:afterLines="1" w:after="2"/>
        <w:rPr>
          <w:rFonts w:eastAsiaTheme="minorHAnsi"/>
          <w:sz w:val="20"/>
          <w:szCs w:val="20"/>
          <w:lang w:val="en-US" w:eastAsia="en-US"/>
        </w:rPr>
      </w:pPr>
      <w:r w:rsidRPr="00900A98">
        <w:rPr>
          <w:rFonts w:eastAsiaTheme="minorHAnsi"/>
          <w:sz w:val="20"/>
          <w:szCs w:val="20"/>
          <w:lang w:val="en-US" w:eastAsia="en-US"/>
        </w:rPr>
        <w:t>(("anti-inflammatory agents, non-steroidal"[Pharmacological Action] OR "anti-inflammatory agents, non-steroidal"[MeSH Terms] OR ("anti-inflammatory"[All Fields] AND "agents"[All Fields] AND "non-steroidal"[All Fields]) OR "non-steroidal anti-inflammatory agents"[All Fields] OR "nsaid"[All Fields]) AND ("hemorrhage"[MeSH Terms] OR "hemorrhage"[All Fields] OR "bleeding"[All Fields])) AND ((Clinical Trial[ptyp] OR Meta-Analysis[ptyp] OR systematic[sb]) AND "2005/01/30"[PDat] : "2015/01/27"[PDat] AND "humans"[MeSH Terms] AND ("infant"[MeSH Terms] OR "child"[MeSH Terms] OR "adolescent"[MeSH Terms]))</w:t>
      </w:r>
    </w:p>
    <w:p w:rsidR="00B57948" w:rsidRPr="00B57948" w:rsidRDefault="00B57948" w:rsidP="0070431E">
      <w:pPr>
        <w:spacing w:beforeLines="1" w:before="2" w:afterLines="1" w:after="2"/>
        <w:rPr>
          <w:rFonts w:eastAsiaTheme="minorHAnsi"/>
          <w:b/>
          <w:color w:val="FF0000"/>
          <w:sz w:val="20"/>
          <w:szCs w:val="20"/>
          <w:lang w:val="en-US" w:eastAsia="en-US"/>
        </w:rPr>
      </w:pPr>
    </w:p>
    <w:p w:rsidR="00B57948" w:rsidRPr="00B57948" w:rsidRDefault="00B57948" w:rsidP="00B57948">
      <w:pPr>
        <w:pStyle w:val="Loendilik"/>
        <w:numPr>
          <w:ilvl w:val="0"/>
          <w:numId w:val="25"/>
        </w:numPr>
        <w:jc w:val="both"/>
        <w:rPr>
          <w:rFonts w:eastAsiaTheme="minorHAnsi" w:cstheme="minorBidi"/>
          <w:color w:val="222222"/>
          <w:szCs w:val="21"/>
          <w:shd w:val="clear" w:color="auto" w:fill="FFFFFF"/>
          <w:lang w:val="en-US" w:eastAsia="en-US"/>
        </w:rPr>
      </w:pPr>
      <w:r w:rsidRPr="00B57948">
        <w:rPr>
          <w:rFonts w:eastAsiaTheme="minorHAnsi" w:cstheme="minorBidi"/>
          <w:b/>
          <w:color w:val="FF0000"/>
          <w:szCs w:val="21"/>
          <w:shd w:val="clear" w:color="auto" w:fill="FFFFFF"/>
          <w:lang w:val="en-US" w:eastAsia="en-US"/>
        </w:rPr>
        <w:t>Lewis et al.</w:t>
      </w:r>
      <w:r w:rsidRPr="00B57948">
        <w:rPr>
          <w:rFonts w:eastAsiaTheme="minorHAnsi" w:cstheme="minorBidi"/>
          <w:color w:val="222222"/>
          <w:szCs w:val="21"/>
          <w:shd w:val="clear" w:color="auto" w:fill="FFFFFF"/>
          <w:lang w:val="en-US" w:eastAsia="en-US"/>
        </w:rPr>
        <w:t xml:space="preserve"> "Nonsteroidal anti-inflammatory drugs and perioperative bleeding in paediatric tonsillectomy."</w:t>
      </w:r>
      <w:r w:rsidRPr="00B57948">
        <w:rPr>
          <w:rFonts w:eastAsiaTheme="minorHAnsi" w:cstheme="minorBidi"/>
          <w:color w:val="222222"/>
          <w:lang w:val="en-US" w:eastAsia="en-US"/>
        </w:rPr>
        <w:t> </w:t>
      </w:r>
      <w:r w:rsidRPr="00B57948">
        <w:rPr>
          <w:rFonts w:eastAsiaTheme="minorHAnsi" w:cstheme="minorBidi"/>
          <w:i/>
          <w:color w:val="222222"/>
          <w:szCs w:val="21"/>
          <w:shd w:val="clear" w:color="auto" w:fill="FFFFFF"/>
          <w:lang w:val="en-US" w:eastAsia="en-US"/>
        </w:rPr>
        <w:t>Cochrane Database Syst Rev</w:t>
      </w:r>
      <w:r w:rsidRPr="00B57948">
        <w:rPr>
          <w:rFonts w:eastAsiaTheme="minorHAnsi" w:cstheme="minorBidi"/>
          <w:color w:val="222222"/>
          <w:lang w:val="en-US" w:eastAsia="en-US"/>
        </w:rPr>
        <w:t> </w:t>
      </w:r>
      <w:r w:rsidRPr="00B57948">
        <w:rPr>
          <w:rFonts w:eastAsiaTheme="minorHAnsi" w:cstheme="minorBidi"/>
          <w:color w:val="222222"/>
          <w:szCs w:val="21"/>
          <w:shd w:val="clear" w:color="auto" w:fill="FFFFFF"/>
          <w:lang w:val="en-US" w:eastAsia="en-US"/>
        </w:rPr>
        <w:t>7 (2013).</w:t>
      </w:r>
    </w:p>
    <w:p w:rsidR="00B57948" w:rsidRPr="00B57948" w:rsidRDefault="00B57948" w:rsidP="00B57948">
      <w:pPr>
        <w:jc w:val="both"/>
        <w:rPr>
          <w:color w:val="000000"/>
          <w:szCs w:val="21"/>
        </w:rPr>
      </w:pPr>
    </w:p>
    <w:p w:rsidR="00B57948" w:rsidRPr="00B57948" w:rsidRDefault="00B57948" w:rsidP="00B57948">
      <w:pPr>
        <w:jc w:val="both"/>
      </w:pPr>
      <w:r w:rsidRPr="00B57948">
        <w:rPr>
          <w:b/>
        </w:rPr>
        <w:t>Background:</w:t>
      </w:r>
      <w:r w:rsidRPr="00B57948">
        <w:t xml:space="preserve"> NSAIDs are used for pain relief following tonsillectomy in children. However, as they inhibit platelet aggregation and prolong bleeding time they could cause increased perioperative bleeding. The overall risk remains unclear. </w:t>
      </w:r>
    </w:p>
    <w:p w:rsidR="00B57948" w:rsidRPr="00B57948" w:rsidRDefault="00B57948" w:rsidP="00B57948">
      <w:pPr>
        <w:jc w:val="both"/>
      </w:pPr>
      <w:r w:rsidRPr="00B57948">
        <w:rPr>
          <w:b/>
        </w:rPr>
        <w:t>Objectives:</w:t>
      </w:r>
      <w:r w:rsidRPr="00B57948">
        <w:t xml:space="preserve"> </w:t>
      </w:r>
      <w:r w:rsidRPr="00B57948">
        <w:rPr>
          <w:color w:val="FF0000"/>
        </w:rPr>
        <w:t>to assess the effects of NSAIDs on bleeding with paediatric tonsillectomy</w:t>
      </w:r>
      <w:r>
        <w:t>. S</w:t>
      </w:r>
      <w:r w:rsidRPr="00B57948">
        <w:t>econdary outcome was to establish whether NSAIDs affect the incidence of other postoperative complications when compared to other forms of analgesia.</w:t>
      </w:r>
    </w:p>
    <w:p w:rsidR="00B57948" w:rsidRPr="00B57948" w:rsidRDefault="00B57948" w:rsidP="00B57948">
      <w:pPr>
        <w:jc w:val="both"/>
      </w:pPr>
      <w:r w:rsidRPr="00B57948">
        <w:rPr>
          <w:b/>
        </w:rPr>
        <w:t>SEARCH METHODS</w:t>
      </w:r>
      <w:r w:rsidRPr="00B57948">
        <w:t>:</w:t>
      </w:r>
      <w:r>
        <w:t xml:space="preserve"> </w:t>
      </w:r>
      <w:r w:rsidRPr="00B57948">
        <w:t>We searched the Cochrane Central Register of Controlled Trials (CENTRAL) (The Cochrane Library 2012, Issue 10); MEDLINE (inception until October 2012); EMBASE (inception until October 2012); Current Problems (produced by the UK Medicines Control Agency), MedWatch (produced by the US Food and Drug Administration) and the Australian Adverse Drug Reactions Bulletins (to May 2010). The original search was performed in August 2004. We also contacted manufacturers and researchers in the field.</w:t>
      </w:r>
    </w:p>
    <w:p w:rsidR="00B57948" w:rsidRPr="00B57948" w:rsidRDefault="00B57948" w:rsidP="00B57948">
      <w:pPr>
        <w:jc w:val="both"/>
      </w:pPr>
      <w:r w:rsidRPr="00B57948">
        <w:rPr>
          <w:b/>
        </w:rPr>
        <w:t>SELECTION CRITERIA</w:t>
      </w:r>
      <w:r w:rsidRPr="00B57948">
        <w:t>:</w:t>
      </w:r>
      <w:r>
        <w:t xml:space="preserve"> </w:t>
      </w:r>
      <w:r w:rsidRPr="00B57948">
        <w:t>We incl</w:t>
      </w:r>
      <w:r>
        <w:t>uded RCT</w:t>
      </w:r>
      <w:r w:rsidRPr="00B57948">
        <w:t xml:space="preserve">s assessing NSAIDs in children, up to and including </w:t>
      </w:r>
      <w:r w:rsidRPr="00B57948">
        <w:rPr>
          <w:color w:val="FF0000"/>
        </w:rPr>
        <w:t>16 years of age</w:t>
      </w:r>
      <w:r w:rsidRPr="00B57948">
        <w:t xml:space="preserve">, </w:t>
      </w:r>
      <w:r w:rsidRPr="00B57948">
        <w:rPr>
          <w:color w:val="FF0000"/>
        </w:rPr>
        <w:t>undergoing elective tonsillectomy or adenotonsillectomy</w:t>
      </w:r>
      <w:r w:rsidRPr="00B57948">
        <w:t>.</w:t>
      </w:r>
    </w:p>
    <w:p w:rsidR="00B57948" w:rsidRPr="00B57948" w:rsidRDefault="00B57948" w:rsidP="00B57948">
      <w:pPr>
        <w:jc w:val="both"/>
      </w:pPr>
      <w:r w:rsidRPr="00B57948">
        <w:rPr>
          <w:b/>
        </w:rPr>
        <w:t>DATA COLLECTION AND ANALYSIS:</w:t>
      </w:r>
      <w:r>
        <w:t xml:space="preserve"> </w:t>
      </w:r>
      <w:r w:rsidRPr="00B57948">
        <w:t>Two authors independently assessed trial quality and extracted the data. We contacted study authors for additional information, where necessary.</w:t>
      </w:r>
    </w:p>
    <w:p w:rsidR="00B57948" w:rsidRPr="00B57948" w:rsidRDefault="00B57948" w:rsidP="00B57948">
      <w:pPr>
        <w:jc w:val="both"/>
      </w:pPr>
      <w:r w:rsidRPr="00B57948">
        <w:rPr>
          <w:b/>
        </w:rPr>
        <w:t>RESULTS</w:t>
      </w:r>
      <w:r w:rsidRPr="00B57948">
        <w:t>:</w:t>
      </w:r>
      <w:r>
        <w:t xml:space="preserve"> </w:t>
      </w:r>
      <w:r w:rsidRPr="00B57948">
        <w:t xml:space="preserve">We included </w:t>
      </w:r>
      <w:r w:rsidRPr="00B57948">
        <w:rPr>
          <w:color w:val="FF0000"/>
        </w:rPr>
        <w:t>15 studies</w:t>
      </w:r>
      <w:r w:rsidRPr="00B57948">
        <w:t xml:space="preserve"> that involved </w:t>
      </w:r>
      <w:r w:rsidRPr="00B57948">
        <w:rPr>
          <w:color w:val="FF0000"/>
        </w:rPr>
        <w:t>1101 children</w:t>
      </w:r>
      <w:r w:rsidRPr="00B57948">
        <w:t xml:space="preserve"> in this updated review. One study was added as a result of our 2012 search, another previously included study was removed due to lack of randomization. Fourteen included studies compared NSAIDs with other analgesics or placebo and reported on bleeding requiring surgical intervention. The </w:t>
      </w:r>
      <w:r w:rsidRPr="00B57948">
        <w:rPr>
          <w:color w:val="FF0000"/>
        </w:rPr>
        <w:t xml:space="preserve">use of NSAIDs was associated with a non-significant increase in the risk </w:t>
      </w:r>
      <w:r w:rsidRPr="00B57948">
        <w:rPr>
          <w:color w:val="FF0000"/>
        </w:rPr>
        <w:lastRenderedPageBreak/>
        <w:t>ofbleeding requiring surgical intervention</w:t>
      </w:r>
      <w:r w:rsidRPr="00B57948">
        <w:t xml:space="preserve">: Peto odds ratio (OR) 1.69 (95% confidence interval (CI) 0.71 to 4.01). Ten studies involving 365 children reported perioperative bleeding requiring non-surgical intervention. </w:t>
      </w:r>
      <w:r w:rsidRPr="00B57948">
        <w:rPr>
          <w:color w:val="FF0000"/>
        </w:rPr>
        <w:t>NSAIDs did not significantly alter the number of perioperative bleeding events requiring non-surgical intervention</w:t>
      </w:r>
      <w:r w:rsidRPr="00B57948">
        <w:t>: Peto OR 0.99 (95% CI 0.41 to 2.40) but the confidence intervals did not exclude an increased risk. Thirteen studies involving 1021 children reported postoperative vomiting. There was less vomiting when NSAIDs were used as part of the analgesic regime than when NSAIDs were not used: Mantel Haenszel (M-H) risk ratio (RR) 0.72 (95% CI 0.61 to 0.85).</w:t>
      </w:r>
    </w:p>
    <w:p w:rsidR="00B57948" w:rsidRPr="00B57948" w:rsidRDefault="00B57948" w:rsidP="00B57948">
      <w:pPr>
        <w:jc w:val="both"/>
      </w:pPr>
      <w:r w:rsidRPr="00B57948">
        <w:rPr>
          <w:b/>
        </w:rPr>
        <w:t>AUTHORS' CONCLUSIONS:</w:t>
      </w:r>
      <w:r>
        <w:t xml:space="preserve"> </w:t>
      </w:r>
      <w:r w:rsidRPr="00B57948">
        <w:rPr>
          <w:color w:val="FF0000"/>
        </w:rPr>
        <w:t>There is insufficient evidence to exclude an increased risk of bleeding when NSAIDs are used in paediatrictonsillectomy</w:t>
      </w:r>
      <w:r w:rsidRPr="00B57948">
        <w:t>. They do however confer the benefit of a reduction in vomiting</w:t>
      </w:r>
    </w:p>
    <w:p w:rsidR="0001060E" w:rsidRDefault="0001060E" w:rsidP="0001060E">
      <w:pPr>
        <w:jc w:val="both"/>
        <w:rPr>
          <w:rFonts w:eastAsiaTheme="minorHAnsi"/>
          <w:sz w:val="22"/>
        </w:rPr>
      </w:pPr>
    </w:p>
    <w:p w:rsidR="00BD05A9" w:rsidRPr="00BD05A9" w:rsidRDefault="00BD05A9" w:rsidP="00BD05A9">
      <w:pPr>
        <w:rPr>
          <w:rFonts w:ascii="Arial" w:eastAsiaTheme="minorHAnsi" w:hAnsi="Arial"/>
          <w:sz w:val="22"/>
        </w:rPr>
      </w:pPr>
      <w:r w:rsidRPr="00BD05A9">
        <w:rPr>
          <w:rFonts w:ascii="Arial" w:eastAsiaTheme="minorHAnsi" w:hAnsi="Arial"/>
          <w:sz w:val="22"/>
        </w:rPr>
        <w:t xml:space="preserve">2. </w:t>
      </w:r>
      <w:r w:rsidRPr="00BD05A9">
        <w:rPr>
          <w:rFonts w:ascii="Arial" w:eastAsiaTheme="minorHAnsi" w:hAnsi="Arial"/>
          <w:color w:val="FF0000"/>
          <w:sz w:val="22"/>
        </w:rPr>
        <w:t>Cardwell, Siviter and Smith</w:t>
      </w:r>
      <w:r w:rsidRPr="00BD05A9">
        <w:rPr>
          <w:rFonts w:ascii="Arial" w:eastAsiaTheme="minorHAnsi" w:hAnsi="Arial"/>
          <w:sz w:val="22"/>
        </w:rPr>
        <w:t>. "Cochrane Review: Nonsteroidal anti</w:t>
      </w:r>
      <w:r w:rsidRPr="00BD05A9">
        <w:rPr>
          <w:rFonts w:ascii="Noteworthy Light" w:eastAsiaTheme="minorHAnsi" w:hAnsi="Noteworthy Light" w:cs="Noteworthy Light"/>
          <w:sz w:val="22"/>
        </w:rPr>
        <w:t>‐</w:t>
      </w:r>
      <w:r w:rsidRPr="00BD05A9">
        <w:rPr>
          <w:rFonts w:ascii="Arial" w:eastAsiaTheme="minorHAnsi" w:hAnsi="Arial"/>
          <w:sz w:val="22"/>
        </w:rPr>
        <w:t>inflammatory drugs and perioperative bleeding in paediatric tonsillectomy." Evidence</w:t>
      </w:r>
      <w:r w:rsidRPr="00BD05A9">
        <w:rPr>
          <w:rFonts w:ascii="Noteworthy Light" w:eastAsiaTheme="minorHAnsi" w:hAnsi="Noteworthy Light" w:cs="Noteworthy Light"/>
          <w:sz w:val="22"/>
        </w:rPr>
        <w:t>‐</w:t>
      </w:r>
      <w:r w:rsidRPr="00BD05A9">
        <w:rPr>
          <w:rFonts w:ascii="Arial" w:eastAsiaTheme="minorHAnsi" w:hAnsi="Arial"/>
          <w:sz w:val="22"/>
        </w:rPr>
        <w:t>Based Child Health: A Cochrane Review Journal 7.1 (2012): 244-287.</w:t>
      </w:r>
    </w:p>
    <w:p w:rsidR="00BD05A9" w:rsidRPr="00BD05A9" w:rsidRDefault="00BD05A9" w:rsidP="00BD05A9">
      <w:pPr>
        <w:rPr>
          <w:rFonts w:ascii="Arial" w:eastAsiaTheme="minorHAnsi" w:hAnsi="Arial"/>
          <w:sz w:val="22"/>
        </w:rPr>
      </w:pPr>
    </w:p>
    <w:p w:rsidR="00C2568F" w:rsidRPr="00BD05A9" w:rsidRDefault="00C2568F" w:rsidP="00BD05A9">
      <w:pPr>
        <w:rPr>
          <w:rFonts w:ascii="Arial" w:eastAsiaTheme="minorHAnsi" w:hAnsi="Arial"/>
          <w:sz w:val="22"/>
        </w:rPr>
      </w:pP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Background</w:t>
      </w:r>
      <w:r w:rsidR="00BD05A9">
        <w:rPr>
          <w:rFonts w:eastAsiaTheme="minorHAnsi"/>
          <w:b/>
          <w:sz w:val="22"/>
        </w:rPr>
        <w:t xml:space="preserve">: </w:t>
      </w:r>
      <w:r w:rsidR="00BD05A9">
        <w:rPr>
          <w:rFonts w:ascii="Arial" w:eastAsiaTheme="minorHAnsi" w:hAnsi="Arial"/>
          <w:sz w:val="22"/>
        </w:rPr>
        <w:t>NSAIDs</w:t>
      </w:r>
      <w:r w:rsidRPr="00BD05A9">
        <w:rPr>
          <w:rFonts w:ascii="Arial" w:eastAsiaTheme="minorHAnsi" w:hAnsi="Arial"/>
          <w:sz w:val="22"/>
        </w:rPr>
        <w:t xml:space="preserve"> are used for pain relief following tonsillectomy in children. However, as they inhibit</w:t>
      </w:r>
      <w:r w:rsidR="00BD05A9">
        <w:rPr>
          <w:rFonts w:eastAsiaTheme="minorHAnsi"/>
          <w:b/>
          <w:sz w:val="22"/>
        </w:rPr>
        <w:t xml:space="preserve"> </w:t>
      </w:r>
      <w:r w:rsidRPr="00BD05A9">
        <w:rPr>
          <w:rFonts w:ascii="Arial" w:eastAsiaTheme="minorHAnsi" w:hAnsi="Arial"/>
          <w:sz w:val="22"/>
        </w:rPr>
        <w:t>platelet aggregation and prolong bleeding time, they could cause increased perioperative bleeding. The overall risk remains unclear.</w:t>
      </w:r>
    </w:p>
    <w:p w:rsidR="00C2568F" w:rsidRPr="00BD05A9" w:rsidRDefault="00C2568F" w:rsidP="00BD05A9">
      <w:pPr>
        <w:jc w:val="both"/>
        <w:rPr>
          <w:rFonts w:ascii="Arial" w:eastAsiaTheme="minorHAnsi" w:hAnsi="Arial"/>
          <w:color w:val="FF0000"/>
          <w:sz w:val="22"/>
        </w:rPr>
      </w:pPr>
      <w:r w:rsidRPr="00BD05A9">
        <w:rPr>
          <w:rFonts w:ascii="Arial" w:eastAsiaTheme="minorHAnsi" w:hAnsi="Arial"/>
          <w:color w:val="FF0000"/>
          <w:sz w:val="22"/>
        </w:rPr>
        <w:t>This review was originally published in 2004 and was updated in 2010.</w:t>
      </w: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Objectives</w:t>
      </w:r>
      <w:r w:rsidR="00BD05A9">
        <w:rPr>
          <w:rFonts w:eastAsiaTheme="minorHAnsi"/>
          <w:b/>
          <w:sz w:val="22"/>
        </w:rPr>
        <w:t xml:space="preserve">: </w:t>
      </w:r>
      <w:r w:rsidRPr="00BD05A9">
        <w:rPr>
          <w:rFonts w:ascii="Arial" w:eastAsiaTheme="minorHAnsi" w:hAnsi="Arial"/>
          <w:sz w:val="22"/>
        </w:rPr>
        <w:t>to assess the effects of NSAIDs on bleeding with paediatric tonsillectomy. Our secondary</w:t>
      </w:r>
      <w:r w:rsidR="00BD05A9">
        <w:rPr>
          <w:rFonts w:eastAsiaTheme="minorHAnsi"/>
          <w:b/>
          <w:sz w:val="22"/>
        </w:rPr>
        <w:t xml:space="preserve"> </w:t>
      </w:r>
      <w:r w:rsidRPr="00BD05A9">
        <w:rPr>
          <w:rFonts w:ascii="Arial" w:eastAsiaTheme="minorHAnsi" w:hAnsi="Arial"/>
          <w:sz w:val="22"/>
        </w:rPr>
        <w:t>outcome was to establish whether NSAIDs affect the incidence of other postoperative complications when compared to other forms of</w:t>
      </w:r>
      <w:r w:rsidR="00BD05A9">
        <w:rPr>
          <w:rFonts w:eastAsiaTheme="minorHAnsi"/>
          <w:b/>
          <w:sz w:val="22"/>
        </w:rPr>
        <w:t xml:space="preserve"> </w:t>
      </w:r>
      <w:r w:rsidRPr="00BD05A9">
        <w:rPr>
          <w:rFonts w:ascii="Arial" w:eastAsiaTheme="minorHAnsi" w:hAnsi="Arial"/>
          <w:sz w:val="22"/>
        </w:rPr>
        <w:t>analgesia.</w:t>
      </w: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Search methods</w:t>
      </w:r>
      <w:r w:rsidR="00BD05A9">
        <w:rPr>
          <w:rFonts w:eastAsiaTheme="minorHAnsi"/>
          <w:b/>
          <w:sz w:val="22"/>
        </w:rPr>
        <w:t xml:space="preserve">: </w:t>
      </w:r>
      <w:r w:rsidRPr="00BD05A9">
        <w:rPr>
          <w:rFonts w:ascii="Arial" w:eastAsiaTheme="minorHAnsi" w:hAnsi="Arial"/>
          <w:sz w:val="22"/>
        </w:rPr>
        <w:t>We searched the Cochrane Central Register of Controlled Trials (CENTRAL) (The Cochrane Library 2010, Issue 6); MEDLINE</w:t>
      </w:r>
    </w:p>
    <w:p w:rsidR="00C2568F" w:rsidRPr="00BD05A9" w:rsidRDefault="00C2568F" w:rsidP="00BD05A9">
      <w:pPr>
        <w:jc w:val="both"/>
        <w:rPr>
          <w:rFonts w:ascii="Arial" w:eastAsiaTheme="minorHAnsi" w:hAnsi="Arial"/>
          <w:sz w:val="22"/>
        </w:rPr>
      </w:pPr>
      <w:r w:rsidRPr="00BD05A9">
        <w:rPr>
          <w:rFonts w:ascii="Arial" w:eastAsiaTheme="minorHAnsi" w:hAnsi="Arial"/>
          <w:sz w:val="22"/>
        </w:rPr>
        <w:t>(inception until May 2010); EMBASE (inception until May 2010); Current Problems (produced by the UK Medicines Control Agency),</w:t>
      </w:r>
    </w:p>
    <w:p w:rsidR="00C2568F" w:rsidRPr="00BD05A9" w:rsidRDefault="00C2568F" w:rsidP="00BD05A9">
      <w:pPr>
        <w:jc w:val="both"/>
        <w:rPr>
          <w:rFonts w:ascii="Arial" w:eastAsiaTheme="minorHAnsi" w:hAnsi="Arial"/>
          <w:sz w:val="22"/>
        </w:rPr>
      </w:pPr>
      <w:r w:rsidRPr="00BD05A9">
        <w:rPr>
          <w:rFonts w:ascii="Arial" w:eastAsiaTheme="minorHAnsi" w:hAnsi="Arial"/>
          <w:sz w:val="22"/>
        </w:rPr>
        <w:t>MedWatch (produced by the US Food and Drug Administration) and the Australian Adverse Drug Reactions Bulletins (to May 2010).</w:t>
      </w:r>
    </w:p>
    <w:p w:rsidR="00C2568F" w:rsidRPr="00BD05A9" w:rsidRDefault="00C2568F" w:rsidP="00BD05A9">
      <w:pPr>
        <w:jc w:val="both"/>
        <w:rPr>
          <w:rFonts w:ascii="Arial" w:eastAsiaTheme="minorHAnsi" w:hAnsi="Arial"/>
          <w:sz w:val="22"/>
        </w:rPr>
      </w:pPr>
      <w:r w:rsidRPr="00BD05A9">
        <w:rPr>
          <w:rFonts w:ascii="Arial" w:eastAsiaTheme="minorHAnsi" w:hAnsi="Arial"/>
          <w:sz w:val="22"/>
        </w:rPr>
        <w:t>The original search was performed in August 2004. We also contacted manufacturers and researchers in the field.</w:t>
      </w: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Selection criteria</w:t>
      </w:r>
      <w:r w:rsidR="00BD05A9">
        <w:rPr>
          <w:rFonts w:eastAsiaTheme="minorHAnsi"/>
          <w:b/>
          <w:sz w:val="22"/>
        </w:rPr>
        <w:t xml:space="preserve">: </w:t>
      </w:r>
      <w:r w:rsidRPr="00BD05A9">
        <w:rPr>
          <w:rFonts w:ascii="Arial" w:eastAsiaTheme="minorHAnsi" w:hAnsi="Arial"/>
          <w:sz w:val="22"/>
        </w:rPr>
        <w:t xml:space="preserve">We included randomized controlled trials assessing NSAIDs in children, </w:t>
      </w:r>
      <w:r w:rsidRPr="00BD05A9">
        <w:rPr>
          <w:rFonts w:ascii="Arial" w:eastAsiaTheme="minorHAnsi" w:hAnsi="Arial"/>
          <w:color w:val="FF0000"/>
          <w:sz w:val="22"/>
        </w:rPr>
        <w:t>up to and including 16 years</w:t>
      </w:r>
      <w:r w:rsidRPr="00BD05A9">
        <w:rPr>
          <w:rFonts w:ascii="Arial" w:eastAsiaTheme="minorHAnsi" w:hAnsi="Arial"/>
          <w:sz w:val="22"/>
        </w:rPr>
        <w:t xml:space="preserve"> of age, undergoing elective</w:t>
      </w:r>
      <w:r w:rsidR="00BD05A9">
        <w:rPr>
          <w:rFonts w:eastAsiaTheme="minorHAnsi"/>
          <w:b/>
          <w:sz w:val="22"/>
        </w:rPr>
        <w:t xml:space="preserve"> </w:t>
      </w:r>
      <w:r w:rsidRPr="00BD05A9">
        <w:rPr>
          <w:rFonts w:ascii="Arial" w:eastAsiaTheme="minorHAnsi" w:hAnsi="Arial"/>
          <w:sz w:val="22"/>
        </w:rPr>
        <w:t>tonsillectomy or adenotonsillectomy.</w:t>
      </w: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Data collection and analysis</w:t>
      </w:r>
      <w:r w:rsidR="00BD05A9">
        <w:rPr>
          <w:rFonts w:eastAsiaTheme="minorHAnsi"/>
          <w:b/>
          <w:sz w:val="22"/>
        </w:rPr>
        <w:t xml:space="preserve">: </w:t>
      </w:r>
      <w:r w:rsidRPr="00BD05A9">
        <w:rPr>
          <w:rFonts w:ascii="Arial" w:eastAsiaTheme="minorHAnsi" w:hAnsi="Arial"/>
          <w:sz w:val="22"/>
        </w:rPr>
        <w:t>Two authors independently assessed trial quality and extracted the data. We contacted study authors for additional information, where</w:t>
      </w:r>
    </w:p>
    <w:p w:rsidR="00C2568F" w:rsidRPr="00BD05A9" w:rsidRDefault="00C2568F" w:rsidP="00BD05A9">
      <w:pPr>
        <w:jc w:val="both"/>
        <w:rPr>
          <w:rFonts w:ascii="Arial" w:eastAsiaTheme="minorHAnsi" w:hAnsi="Arial"/>
          <w:sz w:val="22"/>
        </w:rPr>
      </w:pPr>
      <w:r w:rsidRPr="00BD05A9">
        <w:rPr>
          <w:rFonts w:ascii="Arial" w:eastAsiaTheme="minorHAnsi" w:hAnsi="Arial"/>
          <w:sz w:val="22"/>
        </w:rPr>
        <w:t>necessary.</w:t>
      </w:r>
    </w:p>
    <w:p w:rsidR="00BD05A9" w:rsidRDefault="00C2568F" w:rsidP="00BD05A9">
      <w:pPr>
        <w:jc w:val="both"/>
        <w:rPr>
          <w:rFonts w:eastAsiaTheme="minorHAnsi"/>
          <w:sz w:val="22"/>
        </w:rPr>
      </w:pPr>
      <w:r w:rsidRPr="00BD05A9">
        <w:rPr>
          <w:rFonts w:ascii="Arial" w:eastAsiaTheme="minorHAnsi" w:hAnsi="Arial"/>
          <w:b/>
          <w:sz w:val="22"/>
        </w:rPr>
        <w:t>Main results</w:t>
      </w:r>
      <w:r w:rsidR="00BD05A9">
        <w:rPr>
          <w:rFonts w:eastAsiaTheme="minorHAnsi"/>
          <w:b/>
          <w:sz w:val="22"/>
        </w:rPr>
        <w:t xml:space="preserve">: </w:t>
      </w:r>
      <w:r w:rsidRPr="00BD05A9">
        <w:rPr>
          <w:rFonts w:ascii="Arial" w:eastAsiaTheme="minorHAnsi" w:hAnsi="Arial"/>
          <w:sz w:val="22"/>
        </w:rPr>
        <w:t xml:space="preserve">We included </w:t>
      </w:r>
      <w:r w:rsidRPr="00BD05A9">
        <w:rPr>
          <w:rFonts w:ascii="Arial" w:eastAsiaTheme="minorHAnsi" w:hAnsi="Arial"/>
          <w:color w:val="FF0000"/>
          <w:sz w:val="22"/>
        </w:rPr>
        <w:t>15 trials that involved 1046 children</w:t>
      </w:r>
      <w:r w:rsidRPr="00BD05A9">
        <w:rPr>
          <w:rFonts w:ascii="Arial" w:eastAsiaTheme="minorHAnsi" w:hAnsi="Arial"/>
          <w:sz w:val="22"/>
        </w:rPr>
        <w:t xml:space="preserve"> in this updated review. This included one trial that was added as a result of updating</w:t>
      </w:r>
      <w:r w:rsidR="00BD05A9">
        <w:rPr>
          <w:rFonts w:eastAsiaTheme="minorHAnsi"/>
          <w:b/>
          <w:sz w:val="22"/>
        </w:rPr>
        <w:t xml:space="preserve"> </w:t>
      </w:r>
      <w:r w:rsidRPr="00BD05A9">
        <w:rPr>
          <w:rFonts w:ascii="Arial" w:eastAsiaTheme="minorHAnsi" w:hAnsi="Arial"/>
          <w:sz w:val="22"/>
        </w:rPr>
        <w:t xml:space="preserve">our search and another trial that we had incorrectly excluded from our previous review. </w:t>
      </w:r>
      <w:r w:rsidRPr="00BD05A9">
        <w:rPr>
          <w:rFonts w:ascii="Arial" w:eastAsiaTheme="minorHAnsi" w:hAnsi="Arial"/>
          <w:color w:val="FF0000"/>
          <w:sz w:val="22"/>
        </w:rPr>
        <w:t>All included trials compared NSAIDs with</w:t>
      </w:r>
      <w:r w:rsidR="00BD05A9" w:rsidRPr="00BD05A9">
        <w:rPr>
          <w:rFonts w:eastAsiaTheme="minorHAnsi"/>
          <w:b/>
          <w:color w:val="FF0000"/>
          <w:sz w:val="22"/>
        </w:rPr>
        <w:t xml:space="preserve"> </w:t>
      </w:r>
      <w:r w:rsidRPr="00BD05A9">
        <w:rPr>
          <w:rFonts w:ascii="Arial" w:eastAsiaTheme="minorHAnsi" w:hAnsi="Arial"/>
          <w:color w:val="FF0000"/>
          <w:sz w:val="22"/>
        </w:rPr>
        <w:t>other analgesics or placebo</w:t>
      </w:r>
      <w:r w:rsidRPr="00BD05A9">
        <w:rPr>
          <w:rFonts w:ascii="Arial" w:eastAsiaTheme="minorHAnsi" w:hAnsi="Arial"/>
          <w:sz w:val="22"/>
        </w:rPr>
        <w:t xml:space="preserve"> and </w:t>
      </w:r>
      <w:r w:rsidRPr="00BD05A9">
        <w:rPr>
          <w:rFonts w:ascii="Arial" w:eastAsiaTheme="minorHAnsi" w:hAnsi="Arial"/>
          <w:color w:val="FF0000"/>
          <w:sz w:val="22"/>
        </w:rPr>
        <w:t>looked at bleeding requiring surgical intervention</w:t>
      </w:r>
      <w:r w:rsidRPr="00BD05A9">
        <w:rPr>
          <w:rFonts w:ascii="Arial" w:eastAsiaTheme="minorHAnsi" w:hAnsi="Arial"/>
          <w:sz w:val="22"/>
        </w:rPr>
        <w:t xml:space="preserve">. </w:t>
      </w:r>
      <w:r w:rsidRPr="00BD05A9">
        <w:rPr>
          <w:rFonts w:ascii="Arial" w:eastAsiaTheme="minorHAnsi" w:hAnsi="Arial"/>
          <w:color w:val="FF0000"/>
          <w:sz w:val="22"/>
        </w:rPr>
        <w:t>NSAIDs did not significantly alter the number</w:t>
      </w:r>
      <w:r w:rsidR="00BD05A9" w:rsidRPr="00BD05A9">
        <w:rPr>
          <w:rFonts w:eastAsiaTheme="minorHAnsi"/>
          <w:b/>
          <w:color w:val="FF0000"/>
          <w:sz w:val="22"/>
        </w:rPr>
        <w:t xml:space="preserve"> </w:t>
      </w:r>
      <w:r w:rsidRPr="00BD05A9">
        <w:rPr>
          <w:rFonts w:ascii="Arial" w:eastAsiaTheme="minorHAnsi" w:hAnsi="Arial"/>
          <w:color w:val="FF0000"/>
          <w:sz w:val="22"/>
        </w:rPr>
        <w:t>of perioperative bleeding events requiring surgical intervention</w:t>
      </w:r>
      <w:r w:rsidRPr="00BD05A9">
        <w:rPr>
          <w:rFonts w:ascii="Arial" w:eastAsiaTheme="minorHAnsi" w:hAnsi="Arial"/>
          <w:sz w:val="22"/>
        </w:rPr>
        <w:t>: Peto odds ratio (OR) 1.32 (95% confidence interval (CI) 0.47 to</w:t>
      </w:r>
      <w:r w:rsidR="00BD05A9">
        <w:rPr>
          <w:rFonts w:eastAsiaTheme="minorHAnsi"/>
          <w:b/>
          <w:sz w:val="22"/>
        </w:rPr>
        <w:t xml:space="preserve"> </w:t>
      </w:r>
      <w:r w:rsidRPr="00BD05A9">
        <w:rPr>
          <w:rFonts w:ascii="Arial" w:eastAsiaTheme="minorHAnsi" w:hAnsi="Arial"/>
          <w:sz w:val="22"/>
        </w:rPr>
        <w:t>3.70). Eight trials involving 532 children looked at bleeding not requiring surgical intervention. NSAIDs did not significantly alter</w:t>
      </w:r>
      <w:r w:rsidR="00BD05A9">
        <w:rPr>
          <w:rFonts w:eastAsiaTheme="minorHAnsi"/>
          <w:b/>
          <w:sz w:val="22"/>
        </w:rPr>
        <w:t xml:space="preserve"> </w:t>
      </w:r>
      <w:r w:rsidRPr="00BD05A9">
        <w:rPr>
          <w:rFonts w:ascii="Arial" w:eastAsiaTheme="minorHAnsi" w:hAnsi="Arial"/>
          <w:sz w:val="22"/>
        </w:rPr>
        <w:t xml:space="preserve">the number of perioperative bleeding events not requiring surgical intervention: Peto OR 1.00 (95% CI 0.39 to 2.53). </w:t>
      </w:r>
    </w:p>
    <w:p w:rsidR="00C2568F" w:rsidRPr="00BD05A9" w:rsidRDefault="00C2568F" w:rsidP="00BD05A9">
      <w:pPr>
        <w:jc w:val="both"/>
        <w:rPr>
          <w:rFonts w:ascii="Arial" w:eastAsiaTheme="minorHAnsi" w:hAnsi="Arial"/>
          <w:b/>
          <w:sz w:val="22"/>
        </w:rPr>
      </w:pPr>
      <w:r w:rsidRPr="00BD05A9">
        <w:rPr>
          <w:rFonts w:ascii="Arial" w:eastAsiaTheme="minorHAnsi" w:hAnsi="Arial"/>
          <w:b/>
          <w:sz w:val="22"/>
        </w:rPr>
        <w:t>Authors’ conclusions</w:t>
      </w:r>
      <w:r w:rsidR="00BD05A9">
        <w:rPr>
          <w:rFonts w:eastAsiaTheme="minorHAnsi"/>
          <w:b/>
          <w:sz w:val="22"/>
        </w:rPr>
        <w:t xml:space="preserve">: </w:t>
      </w:r>
      <w:r w:rsidRPr="00BD05A9">
        <w:rPr>
          <w:rFonts w:ascii="Arial" w:eastAsiaTheme="minorHAnsi" w:hAnsi="Arial"/>
          <w:color w:val="FF0000"/>
          <w:sz w:val="22"/>
        </w:rPr>
        <w:t>NSAIDs did not cause any increase in bleeding that required a return to theatre</w:t>
      </w:r>
      <w:r w:rsidRPr="00BD05A9">
        <w:rPr>
          <w:rFonts w:ascii="Arial" w:eastAsiaTheme="minorHAnsi" w:hAnsi="Arial"/>
          <w:sz w:val="22"/>
        </w:rPr>
        <w:t>. There was significantly less nausea and vomiting when</w:t>
      </w:r>
    </w:p>
    <w:p w:rsidR="00BD05A9" w:rsidRDefault="00C2568F" w:rsidP="00BD05A9">
      <w:pPr>
        <w:rPr>
          <w:rFonts w:eastAsiaTheme="minorHAnsi"/>
          <w:sz w:val="22"/>
        </w:rPr>
      </w:pPr>
      <w:r w:rsidRPr="00BD05A9">
        <w:rPr>
          <w:rFonts w:ascii="Arial" w:eastAsiaTheme="minorHAnsi" w:hAnsi="Arial"/>
          <w:sz w:val="22"/>
        </w:rPr>
        <w:t>NSAIDs were used compared to alternative analgesics</w:t>
      </w:r>
    </w:p>
    <w:p w:rsidR="00BD05A9" w:rsidRDefault="00BD05A9" w:rsidP="00BD05A9">
      <w:pPr>
        <w:rPr>
          <w:rFonts w:eastAsiaTheme="minorHAnsi"/>
          <w:sz w:val="22"/>
        </w:rPr>
      </w:pPr>
    </w:p>
    <w:p w:rsidR="0001060E" w:rsidRPr="00BD05A9" w:rsidRDefault="0001060E" w:rsidP="00BD05A9">
      <w:pPr>
        <w:rPr>
          <w:rFonts w:eastAsiaTheme="minorHAnsi"/>
          <w:sz w:val="22"/>
        </w:rPr>
      </w:pP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Objectives/Hypothesis: To evaluate the risk of post-tonsillectomy hemorrhage associated with perioperative ketorolac</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use.</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Study Design: Systematic review and meta-analysis of primary articles reporting individual-level post-tonsillectomy</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hemorrhage rates in subjects receiving perioperative ketorolac and matched controls. Retrospective and prospective studies</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were both included.</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Methods: PubMed search was performed for “[ketorolac OR toradol] AND tonsillectomy.” Articles fulfilling inclusion cri-</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teria were subjected to meta-analysis to determine summary relative risk (RR).</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Results: Adults are at five times increased risk for post-tonsillectomy hemorrhage with ketorolac use (RR: 5.64; 95%</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confidence interval [CI]: 2.08–15.27; P &lt;.001). In contrast, children under 18 are not at statistically significantly increased</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risk (RR: 1.39; 95% CI: 0.84–2.30; P 5 .20). Both retrospective and prospective studies yield consistent findings. There is no</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association of RR with pre- or postoperative administration of ketorolac.</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Conclusions: Ketorolac can be used safely in children, but is associated with a five-fold increased bleeding risk in</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adults.</w:t>
      </w:r>
    </w:p>
    <w:p w:rsidR="0001060E" w:rsidRPr="0001060E" w:rsidRDefault="00C2568F" w:rsidP="0001060E">
      <w:pPr>
        <w:jc w:val="both"/>
        <w:rPr>
          <w:rFonts w:ascii="Arial" w:eastAsiaTheme="minorHAnsi" w:hAnsi="Arial" w:cstheme="minorBidi"/>
          <w:sz w:val="22"/>
          <w:szCs w:val="20"/>
          <w:lang w:val="en-US" w:eastAsia="en-US"/>
        </w:rPr>
      </w:pPr>
      <w:r>
        <w:rPr>
          <w:rFonts w:eastAsiaTheme="minorHAnsi" w:cstheme="minorBidi"/>
          <w:color w:val="222222"/>
          <w:sz w:val="22"/>
          <w:szCs w:val="21"/>
          <w:shd w:val="clear" w:color="auto" w:fill="FFFFFF"/>
          <w:lang w:val="en-US" w:eastAsia="en-US"/>
        </w:rPr>
        <w:lastRenderedPageBreak/>
        <w:t>3</w:t>
      </w:r>
      <w:r w:rsidR="0001060E" w:rsidRPr="00BD05A9">
        <w:rPr>
          <w:rFonts w:ascii="Arial" w:eastAsiaTheme="minorHAnsi" w:hAnsi="Arial" w:cstheme="minorBidi"/>
          <w:color w:val="FF0000"/>
          <w:sz w:val="22"/>
          <w:szCs w:val="21"/>
          <w:shd w:val="clear" w:color="auto" w:fill="FFFFFF"/>
          <w:lang w:val="en-US" w:eastAsia="en-US"/>
        </w:rPr>
        <w:t>. Chan and Parikh</w:t>
      </w:r>
      <w:r w:rsidR="0001060E" w:rsidRPr="0001060E">
        <w:rPr>
          <w:rFonts w:ascii="Arial" w:eastAsiaTheme="minorHAnsi" w:hAnsi="Arial" w:cstheme="minorBidi"/>
          <w:color w:val="222222"/>
          <w:sz w:val="22"/>
          <w:szCs w:val="21"/>
          <w:shd w:val="clear" w:color="auto" w:fill="FFFFFF"/>
          <w:lang w:val="en-US" w:eastAsia="en-US"/>
        </w:rPr>
        <w:t>. "Perioperative ketorolac increases post</w:t>
      </w:r>
      <w:r w:rsidR="0001060E" w:rsidRPr="0001060E">
        <w:rPr>
          <w:rFonts w:ascii="Noteworthy Light" w:eastAsiaTheme="minorHAnsi" w:hAnsi="Noteworthy Light" w:cs="Noteworthy Light"/>
          <w:color w:val="222222"/>
          <w:sz w:val="22"/>
          <w:szCs w:val="21"/>
          <w:shd w:val="clear" w:color="auto" w:fill="FFFFFF"/>
          <w:lang w:val="en-US" w:eastAsia="en-US"/>
        </w:rPr>
        <w:t>‐</w:t>
      </w:r>
      <w:r w:rsidR="0001060E" w:rsidRPr="0001060E">
        <w:rPr>
          <w:rFonts w:ascii="Arial" w:eastAsiaTheme="minorHAnsi" w:hAnsi="Arial" w:cstheme="minorBidi"/>
          <w:color w:val="222222"/>
          <w:sz w:val="22"/>
          <w:szCs w:val="21"/>
          <w:shd w:val="clear" w:color="auto" w:fill="FFFFFF"/>
          <w:lang w:val="en-US" w:eastAsia="en-US"/>
        </w:rPr>
        <w:t>tonsillectomy hemorrhage in adults but not children."</w:t>
      </w:r>
      <w:r w:rsidR="0001060E" w:rsidRPr="0001060E">
        <w:rPr>
          <w:rFonts w:ascii="Arial" w:eastAsiaTheme="minorHAnsi" w:hAnsi="Arial" w:cstheme="minorBidi"/>
          <w:color w:val="222222"/>
          <w:sz w:val="22"/>
          <w:lang w:val="en-US" w:eastAsia="en-US"/>
        </w:rPr>
        <w:t> </w:t>
      </w:r>
      <w:r w:rsidR="0001060E" w:rsidRPr="0001060E">
        <w:rPr>
          <w:rFonts w:ascii="Arial" w:eastAsiaTheme="minorHAnsi" w:hAnsi="Arial" w:cstheme="minorBidi"/>
          <w:i/>
          <w:color w:val="222222"/>
          <w:sz w:val="22"/>
          <w:szCs w:val="21"/>
          <w:shd w:val="clear" w:color="auto" w:fill="FFFFFF"/>
          <w:lang w:val="en-US" w:eastAsia="en-US"/>
        </w:rPr>
        <w:t>The Laryngoscope</w:t>
      </w:r>
      <w:r w:rsidR="0001060E" w:rsidRPr="0001060E">
        <w:rPr>
          <w:rFonts w:ascii="Arial" w:eastAsiaTheme="minorHAnsi" w:hAnsi="Arial" w:cstheme="minorBidi"/>
          <w:color w:val="222222"/>
          <w:sz w:val="22"/>
          <w:lang w:val="en-US" w:eastAsia="en-US"/>
        </w:rPr>
        <w:t> </w:t>
      </w:r>
      <w:r w:rsidR="0001060E" w:rsidRPr="0001060E">
        <w:rPr>
          <w:rFonts w:ascii="Arial" w:eastAsiaTheme="minorHAnsi" w:hAnsi="Arial" w:cstheme="minorBidi"/>
          <w:color w:val="222222"/>
          <w:sz w:val="22"/>
          <w:szCs w:val="21"/>
          <w:shd w:val="clear" w:color="auto" w:fill="FFFFFF"/>
          <w:lang w:val="en-US" w:eastAsia="en-US"/>
        </w:rPr>
        <w:t>(2014).</w:t>
      </w:r>
    </w:p>
    <w:p w:rsidR="0001060E" w:rsidRPr="0001060E" w:rsidRDefault="0001060E" w:rsidP="0001060E">
      <w:pPr>
        <w:jc w:val="both"/>
        <w:rPr>
          <w:rFonts w:ascii="Arial" w:eastAsiaTheme="minorHAnsi" w:hAnsi="Arial"/>
          <w:sz w:val="22"/>
        </w:rPr>
      </w:pP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Objectives/Hypothesis: To evaluate the risk of post-tonsillectomy hemorrhage associated with perioperative ketorolac</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use.</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Study Design: Systematic review and meta-analysis of primary articles reporting individual-level post-tonsillectomy</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hemorrhage rates in subjects receiving perioperative ketorolac and matched controls. Retrospective and prospective studies</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were both included.</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Methods: PubMed search was performed for “[ketorolac OR toradol] AND tonsillectomy.” Articles fulfilling inclusion cri-</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teria were subjected to meta-analysis to determine summary relative risk (RR).</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Results: Adults are at five times increased risk for post-tonsillectomy hemorrhage with ketorolac use (RR: 5.64; 95%</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confidence interval [CI]: 2.08–15.27; P &lt;.001). In contrast, children under 18 are not at statistically significantly increased</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risk (RR: 1.39; 95% CI: 0.84–2.30; P 5 .20). Both retrospective and prospective studies yield consistent findings. There is no</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association of RR with pre- or postoperative administration of ketorolac.</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Conclusions: Ketorolac can be used safely in children, but is associated with a five-fold increased bleeding risk in</w:t>
      </w:r>
    </w:p>
    <w:p w:rsidR="0001060E" w:rsidRPr="0001060E" w:rsidRDefault="0001060E" w:rsidP="0001060E">
      <w:pPr>
        <w:shd w:val="clear" w:color="auto" w:fill="FFFFFF"/>
        <w:spacing w:line="0" w:lineRule="auto"/>
        <w:jc w:val="both"/>
        <w:rPr>
          <w:rFonts w:ascii="Arial" w:eastAsiaTheme="minorHAnsi" w:hAnsi="Arial" w:cstheme="minorBidi"/>
          <w:color w:val="231F20"/>
          <w:sz w:val="22"/>
          <w:szCs w:val="115"/>
          <w:lang w:val="en-US" w:eastAsia="en-US"/>
        </w:rPr>
      </w:pPr>
      <w:r w:rsidRPr="0001060E">
        <w:rPr>
          <w:rFonts w:ascii="Arial" w:eastAsiaTheme="minorHAnsi" w:hAnsi="Arial" w:cstheme="minorBidi"/>
          <w:color w:val="231F20"/>
          <w:sz w:val="22"/>
          <w:lang w:val="en-US" w:eastAsia="en-US"/>
        </w:rPr>
        <w:t>adults.</w:t>
      </w:r>
    </w:p>
    <w:p w:rsidR="0001060E" w:rsidRPr="0001060E" w:rsidRDefault="0001060E" w:rsidP="0001060E">
      <w:pPr>
        <w:jc w:val="both"/>
        <w:rPr>
          <w:rFonts w:ascii="Arial" w:hAnsi="Arial"/>
          <w:sz w:val="22"/>
        </w:rPr>
      </w:pPr>
      <w:r w:rsidRPr="0001060E">
        <w:rPr>
          <w:rFonts w:ascii="Arial" w:hAnsi="Arial"/>
          <w:b/>
          <w:sz w:val="22"/>
        </w:rPr>
        <w:t>Objective: To</w:t>
      </w:r>
      <w:r w:rsidRPr="0001060E">
        <w:rPr>
          <w:rFonts w:ascii="Arial" w:hAnsi="Arial"/>
          <w:sz w:val="22"/>
        </w:rPr>
        <w:t xml:space="preserve"> evaluate the risk of post-tonsillectomy hemorrhage associated with perioperative ketorolac use.</w:t>
      </w:r>
    </w:p>
    <w:p w:rsidR="0001060E" w:rsidRPr="0001060E" w:rsidRDefault="0001060E" w:rsidP="0001060E">
      <w:pPr>
        <w:jc w:val="both"/>
        <w:rPr>
          <w:rFonts w:ascii="Arial" w:hAnsi="Arial"/>
          <w:sz w:val="22"/>
        </w:rPr>
      </w:pPr>
      <w:r w:rsidRPr="0001060E">
        <w:rPr>
          <w:rFonts w:ascii="Arial" w:hAnsi="Arial"/>
          <w:sz w:val="22"/>
        </w:rPr>
        <w:t>STUDY DESIGN: Systematic review and meta-analysis of primary articles reporting individual-level post-tonsillectomy hemorrhage rates in subjects receiving perioperative ketorolac and matched controls. Retrospective and prospective studies were both included.</w:t>
      </w:r>
    </w:p>
    <w:p w:rsidR="0001060E" w:rsidRPr="0001060E" w:rsidRDefault="0001060E" w:rsidP="0001060E">
      <w:pPr>
        <w:jc w:val="both"/>
        <w:rPr>
          <w:rFonts w:ascii="Arial" w:hAnsi="Arial"/>
          <w:sz w:val="22"/>
        </w:rPr>
      </w:pPr>
      <w:r w:rsidRPr="0001060E">
        <w:rPr>
          <w:rFonts w:ascii="Arial" w:hAnsi="Arial"/>
          <w:sz w:val="22"/>
        </w:rPr>
        <w:t>METHODS: PubMed search was performed for "[ketorolac OR toradol] AND tonsillectomy." Articles fulfilling inclusion criteria were subjected to meta-analysis to determine summary relative risk (RR).</w:t>
      </w:r>
    </w:p>
    <w:p w:rsidR="0001060E" w:rsidRPr="0001060E" w:rsidRDefault="0001060E" w:rsidP="0001060E">
      <w:pPr>
        <w:jc w:val="both"/>
        <w:rPr>
          <w:rFonts w:ascii="Arial" w:hAnsi="Arial"/>
          <w:sz w:val="22"/>
        </w:rPr>
      </w:pPr>
      <w:r w:rsidRPr="0001060E">
        <w:rPr>
          <w:rFonts w:ascii="Arial" w:hAnsi="Arial"/>
          <w:sz w:val="22"/>
        </w:rPr>
        <w:t xml:space="preserve">RESULTS: Adults are at five times increased risk for post-tonsillectomy hemorrhage with ketorolac use (RR: 5.64; 95% confidence interval [CI]: 2.08-15.27; P &lt; .001). In contrast, </w:t>
      </w:r>
      <w:r w:rsidRPr="0001060E">
        <w:rPr>
          <w:rFonts w:ascii="Arial" w:hAnsi="Arial"/>
          <w:color w:val="FF0000"/>
          <w:sz w:val="22"/>
        </w:rPr>
        <w:t xml:space="preserve">children under 18 are not at statistically significantly increased risk (RR: 1.39; 95% CI: 0.84-2.30; P = .20). </w:t>
      </w:r>
      <w:r w:rsidRPr="0001060E">
        <w:rPr>
          <w:rFonts w:ascii="Arial" w:hAnsi="Arial"/>
          <w:sz w:val="22"/>
        </w:rPr>
        <w:t>Both retrospective and prospective studies yield consistent findings. There is no association of RR with pre- or postoperative administration of ketorolac.</w:t>
      </w:r>
    </w:p>
    <w:p w:rsidR="0001060E" w:rsidRPr="0001060E" w:rsidRDefault="0001060E" w:rsidP="0001060E">
      <w:pPr>
        <w:jc w:val="both"/>
        <w:rPr>
          <w:rFonts w:ascii="Arial" w:hAnsi="Arial"/>
          <w:sz w:val="22"/>
        </w:rPr>
      </w:pPr>
      <w:r w:rsidRPr="0001060E">
        <w:rPr>
          <w:rFonts w:ascii="Arial" w:hAnsi="Arial"/>
          <w:sz w:val="22"/>
        </w:rPr>
        <w:t>CONCLUSIONS: Ketorolac can be used safely in children, but is associated with a five-fold increased bleeding risk in adults.</w:t>
      </w:r>
    </w:p>
    <w:p w:rsidR="0001060E" w:rsidRDefault="0001060E" w:rsidP="0001060E">
      <w:pPr>
        <w:rPr>
          <w:rFonts w:ascii="Times" w:hAnsi="Times"/>
          <w:sz w:val="20"/>
          <w:szCs w:val="20"/>
        </w:rPr>
      </w:pPr>
    </w:p>
    <w:p w:rsidR="00977EB7" w:rsidRDefault="00977EB7" w:rsidP="00B57948">
      <w:pPr>
        <w:jc w:val="both"/>
        <w:rPr>
          <w:rFonts w:eastAsiaTheme="minorHAnsi"/>
        </w:rPr>
      </w:pPr>
    </w:p>
    <w:p w:rsidR="00977EB7" w:rsidRDefault="00977EB7" w:rsidP="00B57948">
      <w:pPr>
        <w:jc w:val="both"/>
        <w:rPr>
          <w:rFonts w:eastAsiaTheme="minorHAnsi"/>
        </w:rPr>
      </w:pPr>
    </w:p>
    <w:p w:rsidR="00977EB7" w:rsidRPr="00977EB7" w:rsidRDefault="00977EB7" w:rsidP="00B57948">
      <w:pPr>
        <w:jc w:val="both"/>
        <w:rPr>
          <w:rFonts w:eastAsiaTheme="minorHAnsi"/>
          <w:b/>
          <w:color w:val="FF0000"/>
        </w:rPr>
      </w:pPr>
      <w:r w:rsidRPr="00977EB7">
        <w:rPr>
          <w:rFonts w:eastAsiaTheme="minorHAnsi"/>
          <w:b/>
          <w:color w:val="FF0000"/>
        </w:rPr>
        <w:t>RCT</w:t>
      </w:r>
      <w:r>
        <w:rPr>
          <w:rFonts w:eastAsiaTheme="minorHAnsi"/>
          <w:b/>
          <w:color w:val="FF0000"/>
        </w:rPr>
        <w:t>s</w:t>
      </w:r>
    </w:p>
    <w:p w:rsidR="00977EB7" w:rsidRDefault="00977EB7" w:rsidP="00977EB7">
      <w:pPr>
        <w:pStyle w:val="Normaallaadveeb"/>
        <w:shd w:val="clear" w:color="auto" w:fill="FFFFFF"/>
        <w:spacing w:before="0" w:after="0" w:line="288" w:lineRule="atLeast"/>
        <w:rPr>
          <w:color w:val="000000"/>
          <w:sz w:val="21"/>
          <w:szCs w:val="21"/>
        </w:rPr>
      </w:pPr>
    </w:p>
    <w:p w:rsidR="00977EB7" w:rsidRPr="00977EB7" w:rsidRDefault="00977EB7" w:rsidP="00977EB7">
      <w:pPr>
        <w:rPr>
          <w:rFonts w:ascii="Arial" w:eastAsiaTheme="minorHAnsi" w:hAnsi="Arial"/>
          <w:sz w:val="22"/>
        </w:rPr>
      </w:pPr>
      <w:r>
        <w:rPr>
          <w:color w:val="000000"/>
        </w:rPr>
        <w:t xml:space="preserve">1. </w:t>
      </w:r>
      <w:r w:rsidRPr="00977EB7">
        <w:rPr>
          <w:rFonts w:ascii="Arial" w:eastAsiaTheme="minorHAnsi" w:hAnsi="Arial"/>
          <w:b/>
          <w:sz w:val="22"/>
        </w:rPr>
        <w:t>Moss et al</w:t>
      </w:r>
      <w:r w:rsidRPr="00977EB7">
        <w:rPr>
          <w:rFonts w:ascii="Arial" w:eastAsiaTheme="minorHAnsi" w:hAnsi="Arial"/>
          <w:sz w:val="22"/>
        </w:rPr>
        <w:t>. "A multicenter, randomized, double</w:t>
      </w:r>
      <w:r w:rsidRPr="00977EB7">
        <w:rPr>
          <w:rFonts w:ascii="Noteworthy Light" w:eastAsiaTheme="minorHAnsi" w:hAnsi="Noteworthy Light" w:cs="Noteworthy Light"/>
          <w:sz w:val="22"/>
        </w:rPr>
        <w:t>‐</w:t>
      </w:r>
      <w:r w:rsidRPr="00977EB7">
        <w:rPr>
          <w:rFonts w:ascii="Arial" w:eastAsiaTheme="minorHAnsi" w:hAnsi="Arial"/>
          <w:sz w:val="22"/>
        </w:rPr>
        <w:t>blind placebo</w:t>
      </w:r>
      <w:r w:rsidRPr="00977EB7">
        <w:rPr>
          <w:rFonts w:ascii="Noteworthy Light" w:eastAsiaTheme="minorHAnsi" w:hAnsi="Noteworthy Light" w:cs="Noteworthy Light"/>
          <w:sz w:val="22"/>
        </w:rPr>
        <w:t>‐</w:t>
      </w:r>
      <w:r w:rsidRPr="00977EB7">
        <w:rPr>
          <w:rFonts w:ascii="Arial" w:eastAsiaTheme="minorHAnsi" w:hAnsi="Arial"/>
          <w:sz w:val="22"/>
        </w:rPr>
        <w:t>controlled, single dose trial of the safety and efficacy of intravenous ibuprofen for treatment of pain in pediatric patients undergoing tonsillectomy." Pediatric Anesthesia 24.5 (</w:t>
      </w:r>
      <w:r w:rsidRPr="00977EB7">
        <w:rPr>
          <w:rFonts w:ascii="Arial" w:eastAsiaTheme="minorHAnsi" w:hAnsi="Arial"/>
          <w:b/>
          <w:sz w:val="22"/>
        </w:rPr>
        <w:t>2014</w:t>
      </w:r>
      <w:r w:rsidRPr="00977EB7">
        <w:rPr>
          <w:rFonts w:ascii="Arial" w:eastAsiaTheme="minorHAnsi" w:hAnsi="Arial"/>
          <w:sz w:val="22"/>
        </w:rPr>
        <w:t>): 483-489.</w:t>
      </w:r>
    </w:p>
    <w:p w:rsidR="00977EB7" w:rsidRPr="00977EB7" w:rsidRDefault="00977EB7" w:rsidP="00977EB7">
      <w:pPr>
        <w:rPr>
          <w:rFonts w:ascii="Arial" w:hAnsi="Arial"/>
          <w:sz w:val="22"/>
        </w:rPr>
      </w:pPr>
    </w:p>
    <w:p w:rsidR="00977EB7" w:rsidRPr="00977EB7" w:rsidRDefault="00977EB7" w:rsidP="00977EB7">
      <w:pPr>
        <w:rPr>
          <w:rFonts w:ascii="Arial" w:hAnsi="Arial"/>
          <w:sz w:val="22"/>
        </w:rPr>
      </w:pPr>
      <w:r w:rsidRPr="00977EB7">
        <w:rPr>
          <w:rFonts w:ascii="Arial" w:hAnsi="Arial"/>
          <w:b/>
          <w:sz w:val="22"/>
        </w:rPr>
        <w:t>Background:</w:t>
      </w:r>
      <w:r>
        <w:rPr>
          <w:sz w:val="22"/>
        </w:rPr>
        <w:t xml:space="preserve"> </w:t>
      </w:r>
      <w:r w:rsidRPr="00977EB7">
        <w:rPr>
          <w:rFonts w:ascii="Arial" w:hAnsi="Arial"/>
          <w:sz w:val="22"/>
        </w:rPr>
        <w:t xml:space="preserve">Tonsillectomy is one of the most common pediatric procedures in the United States. An optimal perioperative pain control regimen </w:t>
      </w:r>
      <w:r>
        <w:rPr>
          <w:rFonts w:ascii="Arial" w:hAnsi="Arial"/>
          <w:sz w:val="22"/>
        </w:rPr>
        <w:t>remains a challenge. I</w:t>
      </w:r>
      <w:r>
        <w:rPr>
          <w:sz w:val="22"/>
        </w:rPr>
        <w:t>/v</w:t>
      </w:r>
      <w:r w:rsidRPr="00977EB7">
        <w:rPr>
          <w:rFonts w:ascii="Arial" w:hAnsi="Arial"/>
          <w:sz w:val="22"/>
        </w:rPr>
        <w:t xml:space="preserve"> ibuprofen administered at induction of anesthesia may be a safe and efficacious option for postoperative tonsillectomy pain.</w:t>
      </w:r>
    </w:p>
    <w:p w:rsidR="00977EB7" w:rsidRPr="00977EB7" w:rsidRDefault="00977EB7" w:rsidP="00977EB7">
      <w:pPr>
        <w:rPr>
          <w:rFonts w:ascii="Arial" w:hAnsi="Arial"/>
          <w:sz w:val="22"/>
        </w:rPr>
      </w:pPr>
      <w:r w:rsidRPr="00977EB7">
        <w:rPr>
          <w:rFonts w:ascii="Arial" w:hAnsi="Arial"/>
          <w:b/>
          <w:sz w:val="22"/>
        </w:rPr>
        <w:t>OBJECTIVES</w:t>
      </w:r>
      <w:r w:rsidRPr="00977EB7">
        <w:rPr>
          <w:rFonts w:ascii="Arial" w:hAnsi="Arial"/>
          <w:sz w:val="22"/>
        </w:rPr>
        <w:t>:</w:t>
      </w:r>
      <w:r>
        <w:rPr>
          <w:sz w:val="22"/>
        </w:rPr>
        <w:t xml:space="preserve"> </w:t>
      </w:r>
      <w:r w:rsidRPr="00977EB7">
        <w:rPr>
          <w:rFonts w:ascii="Arial" w:hAnsi="Arial"/>
          <w:sz w:val="22"/>
        </w:rPr>
        <w:t>To determine whether preoperati</w:t>
      </w:r>
      <w:r>
        <w:rPr>
          <w:rFonts w:ascii="Arial" w:hAnsi="Arial"/>
          <w:sz w:val="22"/>
        </w:rPr>
        <w:t>ve administration of IV-ibuprof</w:t>
      </w:r>
      <w:r>
        <w:rPr>
          <w:sz w:val="22"/>
        </w:rPr>
        <w:t>e</w:t>
      </w:r>
      <w:r>
        <w:rPr>
          <w:rFonts w:ascii="Arial" w:hAnsi="Arial"/>
          <w:sz w:val="22"/>
        </w:rPr>
        <w:t>n</w:t>
      </w:r>
      <w:r w:rsidRPr="00977EB7">
        <w:rPr>
          <w:rFonts w:ascii="Arial" w:hAnsi="Arial"/>
          <w:sz w:val="22"/>
        </w:rPr>
        <w:t xml:space="preserve"> can significantly decrease the </w:t>
      </w:r>
      <w:r>
        <w:rPr>
          <w:rFonts w:ascii="Arial" w:hAnsi="Arial"/>
          <w:sz w:val="22"/>
        </w:rPr>
        <w:t>number of doses of postop</w:t>
      </w:r>
      <w:r w:rsidRPr="00977EB7">
        <w:rPr>
          <w:rFonts w:ascii="Arial" w:hAnsi="Arial"/>
          <w:sz w:val="22"/>
        </w:rPr>
        <w:t xml:space="preserve"> fentanyl when compared with placebo in pediatric tonsillectomy surgical patients.</w:t>
      </w:r>
    </w:p>
    <w:p w:rsidR="00977EB7" w:rsidRPr="00977EB7" w:rsidRDefault="00977EB7" w:rsidP="00977EB7">
      <w:pPr>
        <w:rPr>
          <w:rFonts w:ascii="Arial" w:hAnsi="Arial"/>
          <w:sz w:val="22"/>
        </w:rPr>
      </w:pPr>
      <w:r w:rsidRPr="00977EB7">
        <w:rPr>
          <w:rFonts w:ascii="Arial" w:hAnsi="Arial"/>
          <w:b/>
          <w:sz w:val="22"/>
        </w:rPr>
        <w:t>METHODS</w:t>
      </w:r>
      <w:r w:rsidRPr="00977EB7">
        <w:rPr>
          <w:rFonts w:ascii="Arial" w:hAnsi="Arial"/>
          <w:sz w:val="22"/>
        </w:rPr>
        <w:t>:</w:t>
      </w:r>
      <w:r>
        <w:rPr>
          <w:sz w:val="22"/>
        </w:rPr>
        <w:t xml:space="preserve"> </w:t>
      </w:r>
      <w:r w:rsidRPr="00977EB7">
        <w:rPr>
          <w:rFonts w:ascii="Arial" w:hAnsi="Arial"/>
          <w:sz w:val="22"/>
        </w:rPr>
        <w:t>multicenter, randomized, double-blind placebo-c</w:t>
      </w:r>
      <w:r>
        <w:rPr>
          <w:rFonts w:ascii="Arial" w:hAnsi="Arial"/>
          <w:sz w:val="22"/>
        </w:rPr>
        <w:t xml:space="preserve">ontrolled trial conducted at </w:t>
      </w:r>
      <w:r>
        <w:rPr>
          <w:sz w:val="22"/>
        </w:rPr>
        <w:t>6</w:t>
      </w:r>
      <w:r w:rsidRPr="00977EB7">
        <w:rPr>
          <w:rFonts w:ascii="Arial" w:hAnsi="Arial"/>
          <w:sz w:val="22"/>
        </w:rPr>
        <w:t xml:space="preserve"> hospitals in the United States. A total of </w:t>
      </w:r>
      <w:r w:rsidRPr="00977EB7">
        <w:rPr>
          <w:rFonts w:ascii="Arial" w:hAnsi="Arial"/>
          <w:color w:val="FF0000"/>
          <w:sz w:val="22"/>
        </w:rPr>
        <w:t>161 pediatric patients</w:t>
      </w:r>
      <w:r w:rsidRPr="00977EB7">
        <w:rPr>
          <w:rFonts w:ascii="Arial" w:hAnsi="Arial"/>
          <w:sz w:val="22"/>
        </w:rPr>
        <w:t xml:space="preserve"> aged 6-17 years undergoing tonsillectomy were randomized to receive either a single preoperative dose of 10 mg·kg(-1) IV-ibuprofen or placebo (normal saline). Postoperative p</w:t>
      </w:r>
      <w:r>
        <w:rPr>
          <w:rFonts w:ascii="Arial" w:hAnsi="Arial"/>
          <w:sz w:val="22"/>
        </w:rPr>
        <w:t>ain was managed with i</w:t>
      </w:r>
      <w:r>
        <w:rPr>
          <w:sz w:val="22"/>
        </w:rPr>
        <w:t>v</w:t>
      </w:r>
      <w:r w:rsidRPr="00977EB7">
        <w:rPr>
          <w:rFonts w:ascii="Arial" w:hAnsi="Arial"/>
          <w:sz w:val="22"/>
        </w:rPr>
        <w:t xml:space="preserve"> fentanyl (0.5 μg·kg(-1)) on an as needed basi</w:t>
      </w:r>
      <w:r>
        <w:rPr>
          <w:rFonts w:ascii="Arial" w:hAnsi="Arial"/>
          <w:sz w:val="22"/>
        </w:rPr>
        <w:t>s when the VAS</w:t>
      </w:r>
      <w:r w:rsidRPr="00977EB7">
        <w:rPr>
          <w:rFonts w:ascii="Arial" w:hAnsi="Arial"/>
          <w:sz w:val="22"/>
        </w:rPr>
        <w:t xml:space="preserve"> was &gt;30 mm and deemed appropriate by recovery room nurse/physician. The primary endpoint was the number of doses and amount of postoperative fentanyl administered postoperatively for rescue analgesia.</w:t>
      </w:r>
    </w:p>
    <w:p w:rsidR="00977EB7" w:rsidRPr="00977EB7" w:rsidRDefault="00977EB7" w:rsidP="00977EB7">
      <w:pPr>
        <w:rPr>
          <w:rFonts w:ascii="Arial" w:hAnsi="Arial"/>
          <w:color w:val="FF0000"/>
          <w:sz w:val="22"/>
        </w:rPr>
      </w:pPr>
      <w:r w:rsidRPr="00977EB7">
        <w:rPr>
          <w:rFonts w:ascii="Arial" w:hAnsi="Arial"/>
          <w:b/>
          <w:sz w:val="22"/>
        </w:rPr>
        <w:t>RESULTS</w:t>
      </w:r>
      <w:r w:rsidRPr="00977EB7">
        <w:rPr>
          <w:rFonts w:ascii="Arial" w:hAnsi="Arial"/>
          <w:sz w:val="22"/>
        </w:rPr>
        <w:t>:</w:t>
      </w:r>
      <w:r>
        <w:rPr>
          <w:sz w:val="22"/>
        </w:rPr>
        <w:t xml:space="preserve"> </w:t>
      </w:r>
      <w:r w:rsidRPr="00977EB7">
        <w:rPr>
          <w:rFonts w:ascii="Arial" w:hAnsi="Arial"/>
          <w:sz w:val="22"/>
        </w:rPr>
        <w:t xml:space="preserve">There was a significant reduction in the number of postoperative doses and the amount of fentanyl administered after surgery in the IV-ibuprofen group compared with the placebo group (P = 0.021). There were no differences in the time to first analgesia request or the number of patients who required postoperative analgesia. </w:t>
      </w:r>
      <w:r w:rsidRPr="00977EB7">
        <w:rPr>
          <w:rFonts w:ascii="Arial" w:hAnsi="Arial"/>
          <w:color w:val="FF0000"/>
          <w:sz w:val="22"/>
        </w:rPr>
        <w:t>There were no significant differences in the incidence of serious adverse events, surgical blood loss (P = 0.662), incidence of postoperative bleeding, or a need for surgical re-exploration between the treatment groups.</w:t>
      </w:r>
    </w:p>
    <w:p w:rsidR="00977EB7" w:rsidRPr="00977EB7" w:rsidRDefault="00977EB7" w:rsidP="00977EB7">
      <w:pPr>
        <w:rPr>
          <w:rFonts w:ascii="Arial" w:hAnsi="Arial"/>
          <w:sz w:val="22"/>
        </w:rPr>
      </w:pPr>
      <w:r w:rsidRPr="00977EB7">
        <w:rPr>
          <w:rFonts w:ascii="Arial" w:hAnsi="Arial"/>
          <w:b/>
          <w:sz w:val="22"/>
        </w:rPr>
        <w:t>CONCLUSION:</w:t>
      </w:r>
      <w:r>
        <w:rPr>
          <w:sz w:val="22"/>
        </w:rPr>
        <w:t xml:space="preserve"> </w:t>
      </w:r>
      <w:r w:rsidRPr="00977EB7">
        <w:rPr>
          <w:rFonts w:ascii="Arial" w:hAnsi="Arial"/>
          <w:sz w:val="22"/>
        </w:rPr>
        <w:t>Administration of IV-ibuprofen, 10 mg·kg(-1) , significantly reduced fentanyl use in pediatric tonsillectomy patients.</w:t>
      </w:r>
    </w:p>
    <w:p w:rsidR="0001060E" w:rsidRDefault="0001060E" w:rsidP="00977EB7">
      <w:pPr>
        <w:rPr>
          <w:rFonts w:eastAsiaTheme="minorHAnsi"/>
          <w:sz w:val="22"/>
        </w:rPr>
      </w:pPr>
    </w:p>
    <w:p w:rsidR="005D6A48" w:rsidRPr="0001060E" w:rsidRDefault="005D6A48" w:rsidP="00977EB7">
      <w:pPr>
        <w:rPr>
          <w:rFonts w:eastAsiaTheme="minorHAnsi"/>
          <w:sz w:val="22"/>
        </w:rPr>
      </w:pPr>
    </w:p>
    <w:sectPr w:rsidR="005D6A48" w:rsidRPr="0001060E" w:rsidSect="005411E5">
      <w:footerReference w:type="even" r:id="rId28"/>
      <w:footerReference w:type="default" r:id="rId29"/>
      <w:pgSz w:w="11900" w:h="16840"/>
      <w:pgMar w:top="1440" w:right="1268"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18" w:rsidRDefault="0070431E">
      <w:r>
        <w:separator/>
      </w:r>
    </w:p>
  </w:endnote>
  <w:endnote w:type="continuationSeparator" w:id="0">
    <w:p w:rsidR="000C5D18" w:rsidRDefault="0070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dvPSSAB-R">
    <w:panose1 w:val="00000000000000000000"/>
    <w:charset w:val="4D"/>
    <w:family w:val="roman"/>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MT">
    <w:panose1 w:val="00000000000000000000"/>
    <w:charset w:val="4D"/>
    <w:family w:val="roman"/>
    <w:notTrueType/>
    <w:pitch w:val="default"/>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Apple Symbols">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Noteworthy Light">
    <w:altName w:val="Californian FB"/>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8F" w:rsidRDefault="007B5B56" w:rsidP="00BC7276">
    <w:pPr>
      <w:pStyle w:val="Jalus"/>
      <w:framePr w:wrap="around" w:vAnchor="text" w:hAnchor="margin" w:xAlign="right" w:y="1"/>
      <w:rPr>
        <w:rStyle w:val="Lehekljenumber"/>
      </w:rPr>
    </w:pPr>
    <w:r>
      <w:rPr>
        <w:rStyle w:val="Lehekljenumber"/>
      </w:rPr>
      <w:fldChar w:fldCharType="begin"/>
    </w:r>
    <w:r w:rsidR="00C2568F">
      <w:rPr>
        <w:rStyle w:val="Lehekljenumber"/>
      </w:rPr>
      <w:instrText xml:space="preserve">PAGE  </w:instrText>
    </w:r>
    <w:r>
      <w:rPr>
        <w:rStyle w:val="Lehekljenumber"/>
      </w:rPr>
      <w:fldChar w:fldCharType="end"/>
    </w:r>
  </w:p>
  <w:p w:rsidR="00C2568F" w:rsidRDefault="00C2568F" w:rsidP="00F3650F">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68F" w:rsidRDefault="007B5B56" w:rsidP="00BC7276">
    <w:pPr>
      <w:pStyle w:val="Jalus"/>
      <w:framePr w:wrap="around" w:vAnchor="text" w:hAnchor="margin" w:xAlign="right" w:y="1"/>
      <w:rPr>
        <w:rStyle w:val="Lehekljenumber"/>
      </w:rPr>
    </w:pPr>
    <w:r>
      <w:rPr>
        <w:rStyle w:val="Lehekljenumber"/>
      </w:rPr>
      <w:fldChar w:fldCharType="begin"/>
    </w:r>
    <w:r w:rsidR="00C2568F">
      <w:rPr>
        <w:rStyle w:val="Lehekljenumber"/>
      </w:rPr>
      <w:instrText xml:space="preserve">PAGE  </w:instrText>
    </w:r>
    <w:r>
      <w:rPr>
        <w:rStyle w:val="Lehekljenumber"/>
      </w:rPr>
      <w:fldChar w:fldCharType="separate"/>
    </w:r>
    <w:r w:rsidR="0025583F">
      <w:rPr>
        <w:rStyle w:val="Lehekljenumber"/>
        <w:noProof/>
      </w:rPr>
      <w:t>1</w:t>
    </w:r>
    <w:r>
      <w:rPr>
        <w:rStyle w:val="Lehekljenumber"/>
      </w:rPr>
      <w:fldChar w:fldCharType="end"/>
    </w:r>
  </w:p>
  <w:p w:rsidR="00C2568F" w:rsidRDefault="00C2568F" w:rsidP="00F3650F">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18" w:rsidRDefault="0070431E">
      <w:r>
        <w:separator/>
      </w:r>
    </w:p>
  </w:footnote>
  <w:footnote w:type="continuationSeparator" w:id="0">
    <w:p w:rsidR="000C5D18" w:rsidRDefault="00704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Tahoma" w:hint="default"/>
      </w:rPr>
    </w:lvl>
    <w:lvl w:ilvl="1" w:tplc="04250003" w:tentative="1">
      <w:start w:val="1"/>
      <w:numFmt w:val="bullet"/>
      <w:lvlText w:val="o"/>
      <w:lvlJc w:val="left"/>
      <w:pPr>
        <w:tabs>
          <w:tab w:val="num" w:pos="1440"/>
        </w:tabs>
        <w:ind w:left="1440" w:hanging="360"/>
      </w:pPr>
      <w:rPr>
        <w:rFonts w:ascii="Courier New" w:hAnsi="Courier New" w:cs="Tahom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Tahom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Tahom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nsid w:val="0B79589E"/>
    <w:multiLevelType w:val="hybridMultilevel"/>
    <w:tmpl w:val="90C0BC68"/>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Tahom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Tahom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Tahom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nsid w:val="15080F2E"/>
    <w:multiLevelType w:val="hybridMultilevel"/>
    <w:tmpl w:val="C2304B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B4E87"/>
    <w:multiLevelType w:val="hybridMultilevel"/>
    <w:tmpl w:val="6A56C87E"/>
    <w:lvl w:ilvl="0" w:tplc="5C2A4332">
      <w:start w:val="1"/>
      <w:numFmt w:val="decimal"/>
      <w:lvlText w:val="%1."/>
      <w:lvlJc w:val="left"/>
      <w:pPr>
        <w:ind w:left="720" w:hanging="360"/>
      </w:pPr>
      <w:rPr>
        <w:rFonts w:ascii="AdvPSFUW" w:hAnsi="AdvPSFUW" w:cs="Tahoma"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9050180"/>
    <w:multiLevelType w:val="hybridMultilevel"/>
    <w:tmpl w:val="9594C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D30A7"/>
    <w:multiLevelType w:val="hybridMultilevel"/>
    <w:tmpl w:val="60DE7AC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93B32"/>
    <w:multiLevelType w:val="hybridMultilevel"/>
    <w:tmpl w:val="807EEE5E"/>
    <w:lvl w:ilvl="0" w:tplc="60307846">
      <w:start w:val="4"/>
      <w:numFmt w:val="bullet"/>
      <w:lvlText w:val="-"/>
      <w:lvlJc w:val="left"/>
      <w:pPr>
        <w:ind w:left="720" w:hanging="360"/>
      </w:pPr>
      <w:rPr>
        <w:rFonts w:ascii="AdvPSSAB-R" w:eastAsia="Times New Roman" w:hAnsi="AdvPSSAB-R" w:cs="Tahoma" w:hint="default"/>
      </w:rPr>
    </w:lvl>
    <w:lvl w:ilvl="1" w:tplc="04250003" w:tentative="1">
      <w:start w:val="1"/>
      <w:numFmt w:val="bullet"/>
      <w:lvlText w:val="o"/>
      <w:lvlJc w:val="left"/>
      <w:pPr>
        <w:ind w:left="1440" w:hanging="360"/>
      </w:pPr>
      <w:rPr>
        <w:rFonts w:ascii="Courier New" w:hAnsi="Courier New" w:cs="Tahom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Tahom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Tahoma"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129394D"/>
    <w:multiLevelType w:val="hybridMultilevel"/>
    <w:tmpl w:val="B67685C2"/>
    <w:lvl w:ilvl="0" w:tplc="CF348228">
      <w:start w:val="1"/>
      <w:numFmt w:val="decimal"/>
      <w:lvlText w:val="%1."/>
      <w:lvlJc w:val="left"/>
      <w:pPr>
        <w:ind w:left="360" w:hanging="360"/>
      </w:pPr>
      <w:rPr>
        <w:rFonts w:ascii="Times New Roman" w:hAnsi="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9564E"/>
    <w:multiLevelType w:val="hybridMultilevel"/>
    <w:tmpl w:val="CC54653A"/>
    <w:lvl w:ilvl="0" w:tplc="590A5B38">
      <w:numFmt w:val="bullet"/>
      <w:lvlText w:val="-"/>
      <w:lvlJc w:val="left"/>
      <w:pPr>
        <w:ind w:left="420" w:hanging="360"/>
      </w:pPr>
      <w:rPr>
        <w:rFonts w:ascii="Verdana" w:eastAsia="Times New Roman" w:hAnsi="Verdana" w:cs="Tahoma" w:hint="default"/>
      </w:rPr>
    </w:lvl>
    <w:lvl w:ilvl="1" w:tplc="04250003" w:tentative="1">
      <w:start w:val="1"/>
      <w:numFmt w:val="bullet"/>
      <w:lvlText w:val="o"/>
      <w:lvlJc w:val="left"/>
      <w:pPr>
        <w:ind w:left="1140" w:hanging="360"/>
      </w:pPr>
      <w:rPr>
        <w:rFonts w:ascii="Courier New" w:hAnsi="Courier New" w:cs="Tahoma"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Tahoma"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Tahoma" w:hint="default"/>
      </w:rPr>
    </w:lvl>
    <w:lvl w:ilvl="8" w:tplc="04250005" w:tentative="1">
      <w:start w:val="1"/>
      <w:numFmt w:val="bullet"/>
      <w:lvlText w:val=""/>
      <w:lvlJc w:val="left"/>
      <w:pPr>
        <w:ind w:left="6180" w:hanging="360"/>
      </w:pPr>
      <w:rPr>
        <w:rFonts w:ascii="Wingdings" w:hAnsi="Wingdings" w:hint="default"/>
      </w:rPr>
    </w:lvl>
  </w:abstractNum>
  <w:abstractNum w:abstractNumId="13">
    <w:nsid w:val="384C760E"/>
    <w:multiLevelType w:val="hybridMultilevel"/>
    <w:tmpl w:val="AD3202CE"/>
    <w:lvl w:ilvl="0" w:tplc="FBBAC2AA">
      <w:start w:val="1252"/>
      <w:numFmt w:val="bullet"/>
      <w:lvlText w:val="-"/>
      <w:lvlJc w:val="left"/>
      <w:pPr>
        <w:ind w:left="720" w:hanging="360"/>
      </w:pPr>
      <w:rPr>
        <w:rFonts w:ascii="AdvGARAD-R" w:eastAsia="Times New Roman" w:hAnsi="AdvGARAD-R" w:cs="Tahoma" w:hint="default"/>
      </w:rPr>
    </w:lvl>
    <w:lvl w:ilvl="1" w:tplc="04250003" w:tentative="1">
      <w:start w:val="1"/>
      <w:numFmt w:val="bullet"/>
      <w:lvlText w:val="o"/>
      <w:lvlJc w:val="left"/>
      <w:pPr>
        <w:ind w:left="1440" w:hanging="360"/>
      </w:pPr>
      <w:rPr>
        <w:rFonts w:ascii="Courier New" w:hAnsi="Courier New" w:cs="Tahom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Tahom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Tahoma"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593A478C"/>
    <w:multiLevelType w:val="hybridMultilevel"/>
    <w:tmpl w:val="B0262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11E0071"/>
    <w:multiLevelType w:val="multilevel"/>
    <w:tmpl w:val="4C4A2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Tahoma" w:hint="default"/>
      </w:rPr>
    </w:lvl>
    <w:lvl w:ilvl="1" w:tplc="04250003" w:tentative="1">
      <w:start w:val="1"/>
      <w:numFmt w:val="bullet"/>
      <w:lvlText w:val="o"/>
      <w:lvlJc w:val="left"/>
      <w:pPr>
        <w:tabs>
          <w:tab w:val="num" w:pos="1080"/>
        </w:tabs>
        <w:ind w:left="1080" w:hanging="360"/>
      </w:pPr>
      <w:rPr>
        <w:rFonts w:ascii="Courier New" w:hAnsi="Courier New" w:cs="Tahoma"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Tahoma"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Tahoma"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7">
    <w:nsid w:val="68485014"/>
    <w:multiLevelType w:val="multilevel"/>
    <w:tmpl w:val="9C1C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145B8A"/>
    <w:multiLevelType w:val="hybridMultilevel"/>
    <w:tmpl w:val="E1F6608A"/>
    <w:lvl w:ilvl="0" w:tplc="34C49D60">
      <w:start w:val="1252"/>
      <w:numFmt w:val="bullet"/>
      <w:lvlText w:val="-"/>
      <w:lvlJc w:val="left"/>
      <w:pPr>
        <w:ind w:left="720" w:hanging="360"/>
      </w:pPr>
      <w:rPr>
        <w:rFonts w:ascii="AdvGARAD-R" w:eastAsia="Times New Roman" w:hAnsi="AdvGARAD-R" w:cs="Tahoma" w:hint="default"/>
        <w:sz w:val="18"/>
      </w:rPr>
    </w:lvl>
    <w:lvl w:ilvl="1" w:tplc="04250003" w:tentative="1">
      <w:start w:val="1"/>
      <w:numFmt w:val="bullet"/>
      <w:lvlText w:val="o"/>
      <w:lvlJc w:val="left"/>
      <w:pPr>
        <w:ind w:left="1440" w:hanging="360"/>
      </w:pPr>
      <w:rPr>
        <w:rFonts w:ascii="Courier New" w:hAnsi="Courier New" w:cs="Tahom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Tahom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Tahoma"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71A06118"/>
    <w:multiLevelType w:val="multilevel"/>
    <w:tmpl w:val="2F2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Tahoma"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Tahoma"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Tahoma"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nsid w:val="75882715"/>
    <w:multiLevelType w:val="hybridMultilevel"/>
    <w:tmpl w:val="800E3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0111BC"/>
    <w:multiLevelType w:val="hybridMultilevel"/>
    <w:tmpl w:val="62EC6EFC"/>
    <w:lvl w:ilvl="0" w:tplc="E98094D0">
      <w:start w:val="4"/>
      <w:numFmt w:val="bullet"/>
      <w:lvlText w:val="-"/>
      <w:lvlJc w:val="left"/>
      <w:pPr>
        <w:ind w:left="720" w:hanging="360"/>
      </w:pPr>
      <w:rPr>
        <w:rFonts w:ascii="AdvPSSAB-R" w:eastAsia="Times New Roman" w:hAnsi="AdvPSSAB-R" w:cs="Tahoma" w:hint="default"/>
      </w:rPr>
    </w:lvl>
    <w:lvl w:ilvl="1" w:tplc="04250003" w:tentative="1">
      <w:start w:val="1"/>
      <w:numFmt w:val="bullet"/>
      <w:lvlText w:val="o"/>
      <w:lvlJc w:val="left"/>
      <w:pPr>
        <w:ind w:left="1440" w:hanging="360"/>
      </w:pPr>
      <w:rPr>
        <w:rFonts w:ascii="Courier New" w:hAnsi="Courier New" w:cs="Tahoma"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Tahoma"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Tahoma"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6"/>
    <w:lvlOverride w:ilvl="0">
      <w:startOverride w:val="30"/>
    </w:lvlOverride>
  </w:num>
  <w:num w:numId="4">
    <w:abstractNumId w:val="6"/>
    <w:lvlOverride w:ilvl="0">
      <w:startOverride w:val="31"/>
    </w:lvlOverride>
  </w:num>
  <w:num w:numId="5">
    <w:abstractNumId w:val="10"/>
  </w:num>
  <w:num w:numId="6">
    <w:abstractNumId w:val="12"/>
  </w:num>
  <w:num w:numId="7">
    <w:abstractNumId w:val="13"/>
  </w:num>
  <w:num w:numId="8">
    <w:abstractNumId w:val="18"/>
  </w:num>
  <w:num w:numId="9">
    <w:abstractNumId w:val="4"/>
  </w:num>
  <w:num w:numId="10">
    <w:abstractNumId w:val="23"/>
  </w:num>
  <w:num w:numId="11">
    <w:abstractNumId w:val="9"/>
  </w:num>
  <w:num w:numId="12">
    <w:abstractNumId w:val="21"/>
  </w:num>
  <w:num w:numId="13">
    <w:abstractNumId w:val="2"/>
  </w:num>
  <w:num w:numId="14">
    <w:abstractNumId w:val="0"/>
  </w:num>
  <w:num w:numId="15">
    <w:abstractNumId w:val="16"/>
  </w:num>
  <w:num w:numId="16">
    <w:abstractNumId w:val="5"/>
  </w:num>
  <w:num w:numId="17">
    <w:abstractNumId w:val="15"/>
  </w:num>
  <w:num w:numId="18">
    <w:abstractNumId w:val="17"/>
  </w:num>
  <w:num w:numId="19">
    <w:abstractNumId w:val="19"/>
  </w:num>
  <w:num w:numId="20">
    <w:abstractNumId w:val="14"/>
  </w:num>
  <w:num w:numId="21">
    <w:abstractNumId w:val="3"/>
  </w:num>
  <w:num w:numId="22">
    <w:abstractNumId w:val="1"/>
  </w:num>
  <w:num w:numId="23">
    <w:abstractNumId w:val="7"/>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95"/>
    <w:rsid w:val="0001060E"/>
    <w:rsid w:val="00026F3D"/>
    <w:rsid w:val="000455F4"/>
    <w:rsid w:val="00064EC0"/>
    <w:rsid w:val="00074C7A"/>
    <w:rsid w:val="00076950"/>
    <w:rsid w:val="0009507A"/>
    <w:rsid w:val="000A0879"/>
    <w:rsid w:val="000C5D18"/>
    <w:rsid w:val="000E046D"/>
    <w:rsid w:val="000E5B49"/>
    <w:rsid w:val="000F0EC9"/>
    <w:rsid w:val="000F24FE"/>
    <w:rsid w:val="00111D19"/>
    <w:rsid w:val="00175473"/>
    <w:rsid w:val="001B0439"/>
    <w:rsid w:val="001C7DA0"/>
    <w:rsid w:val="001D35A1"/>
    <w:rsid w:val="00213D50"/>
    <w:rsid w:val="0021691F"/>
    <w:rsid w:val="0022358E"/>
    <w:rsid w:val="0023161A"/>
    <w:rsid w:val="0025583F"/>
    <w:rsid w:val="00260745"/>
    <w:rsid w:val="002860E7"/>
    <w:rsid w:val="002905BE"/>
    <w:rsid w:val="002917A4"/>
    <w:rsid w:val="002F66F8"/>
    <w:rsid w:val="002F7603"/>
    <w:rsid w:val="00366DD8"/>
    <w:rsid w:val="003A24E1"/>
    <w:rsid w:val="003A3C4A"/>
    <w:rsid w:val="003A42AD"/>
    <w:rsid w:val="003B18C6"/>
    <w:rsid w:val="003C2BB1"/>
    <w:rsid w:val="003C796D"/>
    <w:rsid w:val="003F096F"/>
    <w:rsid w:val="004038CC"/>
    <w:rsid w:val="0042513F"/>
    <w:rsid w:val="00430671"/>
    <w:rsid w:val="0043169B"/>
    <w:rsid w:val="004620D4"/>
    <w:rsid w:val="00476059"/>
    <w:rsid w:val="004844E8"/>
    <w:rsid w:val="00491982"/>
    <w:rsid w:val="00493223"/>
    <w:rsid w:val="004A0B0F"/>
    <w:rsid w:val="004B3739"/>
    <w:rsid w:val="004E5CE5"/>
    <w:rsid w:val="004E63DD"/>
    <w:rsid w:val="004F4A78"/>
    <w:rsid w:val="00512719"/>
    <w:rsid w:val="00520EE8"/>
    <w:rsid w:val="005225E0"/>
    <w:rsid w:val="00530568"/>
    <w:rsid w:val="005327DA"/>
    <w:rsid w:val="005411E5"/>
    <w:rsid w:val="005632C1"/>
    <w:rsid w:val="00594450"/>
    <w:rsid w:val="005A527B"/>
    <w:rsid w:val="005C336A"/>
    <w:rsid w:val="005C6918"/>
    <w:rsid w:val="005D1C8E"/>
    <w:rsid w:val="005D6A48"/>
    <w:rsid w:val="005E1B95"/>
    <w:rsid w:val="00621522"/>
    <w:rsid w:val="006321D2"/>
    <w:rsid w:val="00665005"/>
    <w:rsid w:val="00697F58"/>
    <w:rsid w:val="006A40E6"/>
    <w:rsid w:val="006C7E30"/>
    <w:rsid w:val="006D7547"/>
    <w:rsid w:val="006D7577"/>
    <w:rsid w:val="0070431E"/>
    <w:rsid w:val="00712FA8"/>
    <w:rsid w:val="007345D0"/>
    <w:rsid w:val="00765C95"/>
    <w:rsid w:val="00772DFC"/>
    <w:rsid w:val="0078667B"/>
    <w:rsid w:val="007B5B56"/>
    <w:rsid w:val="007C005A"/>
    <w:rsid w:val="007C5DBE"/>
    <w:rsid w:val="007C78F0"/>
    <w:rsid w:val="007D19D7"/>
    <w:rsid w:val="007E7795"/>
    <w:rsid w:val="00812B60"/>
    <w:rsid w:val="00851598"/>
    <w:rsid w:val="00856123"/>
    <w:rsid w:val="00871F48"/>
    <w:rsid w:val="008A28C4"/>
    <w:rsid w:val="008A4E24"/>
    <w:rsid w:val="008D1ED1"/>
    <w:rsid w:val="008D349F"/>
    <w:rsid w:val="008D53A9"/>
    <w:rsid w:val="008F1CB4"/>
    <w:rsid w:val="008F293C"/>
    <w:rsid w:val="00900A98"/>
    <w:rsid w:val="00966ABD"/>
    <w:rsid w:val="00972A25"/>
    <w:rsid w:val="00977EB7"/>
    <w:rsid w:val="00992A83"/>
    <w:rsid w:val="009958E7"/>
    <w:rsid w:val="009A2486"/>
    <w:rsid w:val="009A2C72"/>
    <w:rsid w:val="009A494E"/>
    <w:rsid w:val="009C65CE"/>
    <w:rsid w:val="00A0326D"/>
    <w:rsid w:val="00A40919"/>
    <w:rsid w:val="00A40DC3"/>
    <w:rsid w:val="00A51711"/>
    <w:rsid w:val="00A52978"/>
    <w:rsid w:val="00A55901"/>
    <w:rsid w:val="00A97B7B"/>
    <w:rsid w:val="00AA3CD7"/>
    <w:rsid w:val="00AB68A4"/>
    <w:rsid w:val="00AD4932"/>
    <w:rsid w:val="00AF7E35"/>
    <w:rsid w:val="00B02A61"/>
    <w:rsid w:val="00B41A65"/>
    <w:rsid w:val="00B440F8"/>
    <w:rsid w:val="00B44BE6"/>
    <w:rsid w:val="00B57948"/>
    <w:rsid w:val="00B66DEA"/>
    <w:rsid w:val="00B867BA"/>
    <w:rsid w:val="00B93AE8"/>
    <w:rsid w:val="00B950D5"/>
    <w:rsid w:val="00B97935"/>
    <w:rsid w:val="00BB259E"/>
    <w:rsid w:val="00BC7276"/>
    <w:rsid w:val="00BD05A9"/>
    <w:rsid w:val="00BD7E88"/>
    <w:rsid w:val="00BE4977"/>
    <w:rsid w:val="00C05B05"/>
    <w:rsid w:val="00C11B30"/>
    <w:rsid w:val="00C2568F"/>
    <w:rsid w:val="00C27F83"/>
    <w:rsid w:val="00C34F54"/>
    <w:rsid w:val="00C424B1"/>
    <w:rsid w:val="00C81B21"/>
    <w:rsid w:val="00CA22E1"/>
    <w:rsid w:val="00CC2804"/>
    <w:rsid w:val="00CF014B"/>
    <w:rsid w:val="00CF083B"/>
    <w:rsid w:val="00CF16B6"/>
    <w:rsid w:val="00D27973"/>
    <w:rsid w:val="00D73A2B"/>
    <w:rsid w:val="00D8442B"/>
    <w:rsid w:val="00DC1CA8"/>
    <w:rsid w:val="00DC2203"/>
    <w:rsid w:val="00DD654F"/>
    <w:rsid w:val="00DE0F80"/>
    <w:rsid w:val="00DE323A"/>
    <w:rsid w:val="00E162FD"/>
    <w:rsid w:val="00E221CB"/>
    <w:rsid w:val="00E304BF"/>
    <w:rsid w:val="00E36ACD"/>
    <w:rsid w:val="00E44EDF"/>
    <w:rsid w:val="00E45589"/>
    <w:rsid w:val="00E90720"/>
    <w:rsid w:val="00EB30C1"/>
    <w:rsid w:val="00EC025D"/>
    <w:rsid w:val="00F20433"/>
    <w:rsid w:val="00F241C4"/>
    <w:rsid w:val="00F35F2A"/>
    <w:rsid w:val="00F3650F"/>
    <w:rsid w:val="00F426A1"/>
    <w:rsid w:val="00F65151"/>
    <w:rsid w:val="00F74C32"/>
    <w:rsid w:val="00F90B6A"/>
    <w:rsid w:val="00F935A6"/>
    <w:rsid w:val="00F97E76"/>
    <w:rsid w:val="00FA3EF5"/>
    <w:rsid w:val="00FA61FB"/>
    <w:rsid w:val="00FA7CC8"/>
    <w:rsid w:val="00FB68CD"/>
    <w:rsid w:val="00FC0832"/>
    <w:rsid w:val="00FC25A3"/>
    <w:rsid w:val="00FC2776"/>
    <w:rsid w:val="00FD5B20"/>
    <w:rsid w:val="00FD5D76"/>
    <w:rsid w:val="00FE7847"/>
    <w:rsid w:val="00FF0ECF"/>
    <w:rsid w:val="00FF25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4" w:uiPriority="9"/>
    <w:lsdException w:name="Normal (Web)" w:uiPriority="99"/>
  </w:latentStyles>
  <w:style w:type="paragraph" w:default="1" w:styleId="Normaallaad">
    <w:name w:val="Normal"/>
    <w:qFormat/>
    <w:rsid w:val="007E7795"/>
    <w:rPr>
      <w:rFonts w:ascii="Times New Roman" w:eastAsia="Times New Roman" w:hAnsi="Times New Roman" w:cs="Times New Roman"/>
      <w:lang w:val="et-EE" w:eastAsia="et-EE"/>
    </w:rPr>
  </w:style>
  <w:style w:type="paragraph" w:styleId="Pealkiri1">
    <w:name w:val="heading 1"/>
    <w:basedOn w:val="Normaallaad"/>
    <w:link w:val="Pealkiri1Mrk"/>
    <w:uiPriority w:val="9"/>
    <w:qFormat/>
    <w:rsid w:val="007E7795"/>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7E7795"/>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7E7795"/>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rsid w:val="007E7795"/>
    <w:rPr>
      <w:rFonts w:ascii="Tahoma" w:hAnsi="Tahoma"/>
      <w:sz w:val="16"/>
      <w:szCs w:val="16"/>
    </w:rPr>
  </w:style>
  <w:style w:type="character" w:customStyle="1" w:styleId="BalloonTextChar">
    <w:name w:val="Balloon Text Char"/>
    <w:basedOn w:val="Liguvaikefont"/>
    <w:uiPriority w:val="99"/>
    <w:semiHidden/>
    <w:rsid w:val="00F331B9"/>
    <w:rPr>
      <w:rFonts w:ascii="Lucida Grande" w:hAnsi="Lucida Grande"/>
      <w:sz w:val="18"/>
      <w:szCs w:val="18"/>
    </w:rPr>
  </w:style>
  <w:style w:type="character" w:customStyle="1" w:styleId="BalloonTextChar0">
    <w:name w:val="Balloon Text Char"/>
    <w:basedOn w:val="Liguvaikefont"/>
    <w:uiPriority w:val="99"/>
    <w:semiHidden/>
    <w:rsid w:val="00F331B9"/>
    <w:rPr>
      <w:rFonts w:ascii="Lucida Grande" w:hAnsi="Lucida Grande"/>
      <w:sz w:val="18"/>
      <w:szCs w:val="18"/>
    </w:rPr>
  </w:style>
  <w:style w:type="character" w:customStyle="1" w:styleId="Pealkiri1Mrk">
    <w:name w:val="Pealkiri 1 Märk"/>
    <w:basedOn w:val="Liguvaikefont"/>
    <w:link w:val="Pealkiri1"/>
    <w:uiPriority w:val="9"/>
    <w:rsid w:val="007E7795"/>
    <w:rPr>
      <w:rFonts w:ascii="Times New Roman" w:eastAsia="Times New Roman" w:hAnsi="Times New Roman" w:cs="Times New Roman"/>
      <w:b/>
      <w:bCs/>
      <w:kern w:val="36"/>
      <w:sz w:val="36"/>
      <w:szCs w:val="36"/>
    </w:rPr>
  </w:style>
  <w:style w:type="character" w:customStyle="1" w:styleId="Pealkiri3Mrk">
    <w:name w:val="Pealkiri 3 Märk"/>
    <w:basedOn w:val="Liguvaikefont"/>
    <w:link w:val="Pealkiri3"/>
    <w:uiPriority w:val="9"/>
    <w:rsid w:val="007E7795"/>
    <w:rPr>
      <w:rFonts w:ascii="Times New Roman" w:eastAsia="Times New Roman" w:hAnsi="Times New Roman" w:cs="Times New Roman"/>
      <w:b/>
      <w:bCs/>
      <w:sz w:val="34"/>
      <w:szCs w:val="34"/>
    </w:rPr>
  </w:style>
  <w:style w:type="character" w:customStyle="1" w:styleId="Pealkiri4Mrk">
    <w:name w:val="Pealkiri 4 Märk"/>
    <w:basedOn w:val="Liguvaikefont"/>
    <w:link w:val="Pealkiri4"/>
    <w:uiPriority w:val="9"/>
    <w:rsid w:val="007E7795"/>
    <w:rPr>
      <w:rFonts w:ascii="Times New Roman" w:eastAsia="Times New Roman" w:hAnsi="Times New Roman" w:cs="Times New Roman"/>
      <w:b/>
      <w:bCs/>
      <w:sz w:val="29"/>
      <w:szCs w:val="29"/>
    </w:rPr>
  </w:style>
  <w:style w:type="character" w:customStyle="1" w:styleId="JutumullitekstMrk">
    <w:name w:val="Jutumullitekst Märk"/>
    <w:basedOn w:val="Liguvaikefont"/>
    <w:link w:val="Jutumullitekst"/>
    <w:uiPriority w:val="99"/>
    <w:rsid w:val="007E7795"/>
    <w:rPr>
      <w:rFonts w:ascii="Tahoma" w:eastAsia="Times New Roman" w:hAnsi="Tahoma" w:cs="Times New Roman"/>
      <w:sz w:val="16"/>
      <w:szCs w:val="16"/>
    </w:rPr>
  </w:style>
  <w:style w:type="character" w:customStyle="1" w:styleId="BalloonTextChar1">
    <w:name w:val="Balloon Text Char"/>
    <w:basedOn w:val="Liguvaikefont"/>
    <w:uiPriority w:val="99"/>
    <w:semiHidden/>
    <w:rsid w:val="00F331B9"/>
    <w:rPr>
      <w:rFonts w:ascii="Lucida Grande" w:hAnsi="Lucida Grande"/>
      <w:sz w:val="18"/>
      <w:szCs w:val="18"/>
    </w:rPr>
  </w:style>
  <w:style w:type="character" w:customStyle="1" w:styleId="BalloonTextChar2">
    <w:name w:val="Balloon Text Char"/>
    <w:basedOn w:val="Liguvaikefont"/>
    <w:uiPriority w:val="99"/>
    <w:semiHidden/>
    <w:rsid w:val="00F331B9"/>
    <w:rPr>
      <w:rFonts w:ascii="Lucida Grande" w:hAnsi="Lucida Grande"/>
      <w:sz w:val="18"/>
      <w:szCs w:val="18"/>
    </w:rPr>
  </w:style>
  <w:style w:type="character" w:customStyle="1" w:styleId="subabstractlabel">
    <w:name w:val="sub_abstract_label"/>
    <w:rsid w:val="007E7795"/>
    <w:rPr>
      <w:b/>
      <w:bCs/>
      <w:sz w:val="24"/>
      <w:szCs w:val="24"/>
    </w:rPr>
  </w:style>
  <w:style w:type="table" w:styleId="Kontuurtabel">
    <w:name w:val="Table Grid"/>
    <w:basedOn w:val="Normaaltabe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tsitaat">
    <w:name w:val="HTML Cite"/>
    <w:rsid w:val="007E7795"/>
    <w:rPr>
      <w:i/>
      <w:iCs/>
    </w:rPr>
  </w:style>
  <w:style w:type="character" w:customStyle="1" w:styleId="cit-vol1">
    <w:name w:val="cit-vol1"/>
    <w:rsid w:val="007E7795"/>
    <w:rPr>
      <w:b w:val="0"/>
      <w:bCs w:val="0"/>
    </w:rPr>
  </w:style>
  <w:style w:type="character" w:customStyle="1" w:styleId="cit-title1">
    <w:name w:val="cit-title1"/>
    <w:basedOn w:val="Liguvaikefont"/>
    <w:rsid w:val="007E7795"/>
  </w:style>
  <w:style w:type="character" w:customStyle="1" w:styleId="cit-authcit-auth-type-author">
    <w:name w:val="cit-auth cit-auth-type-author"/>
    <w:basedOn w:val="Liguvaikefont"/>
    <w:rsid w:val="007E7795"/>
  </w:style>
  <w:style w:type="character" w:customStyle="1" w:styleId="cit-sepcit-sep-separator">
    <w:name w:val="cit-sep cit-sep-separator"/>
    <w:basedOn w:val="Liguvaikefont"/>
    <w:rsid w:val="007E7795"/>
  </w:style>
  <w:style w:type="character" w:customStyle="1" w:styleId="cit-print-date">
    <w:name w:val="cit-print-date"/>
    <w:basedOn w:val="Liguvaikefont"/>
    <w:rsid w:val="007E7795"/>
  </w:style>
  <w:style w:type="character" w:customStyle="1" w:styleId="cit-sepcit-sep-after-article-print-date">
    <w:name w:val="cit-sep cit-sep-after-article-print-date"/>
    <w:basedOn w:val="Liguvaikefont"/>
    <w:rsid w:val="007E7795"/>
  </w:style>
  <w:style w:type="character" w:customStyle="1" w:styleId="cit-sepcit-sep-after-article-vol">
    <w:name w:val="cit-sep cit-sep-after-article-vol"/>
    <w:basedOn w:val="Liguvaikefont"/>
    <w:rsid w:val="007E7795"/>
  </w:style>
  <w:style w:type="character" w:customStyle="1" w:styleId="cit-first-page">
    <w:name w:val="cit-first-page"/>
    <w:basedOn w:val="Liguvaikefont"/>
    <w:rsid w:val="007E7795"/>
  </w:style>
  <w:style w:type="character" w:styleId="Hperlink">
    <w:name w:val="Hyperlink"/>
    <w:uiPriority w:val="99"/>
    <w:rsid w:val="007E7795"/>
    <w:rPr>
      <w:color w:val="0000FF"/>
      <w:u w:val="single"/>
    </w:rPr>
  </w:style>
  <w:style w:type="character" w:styleId="Rhutus">
    <w:name w:val="Emphasis"/>
    <w:qFormat/>
    <w:rsid w:val="007E7795"/>
    <w:rPr>
      <w:i/>
      <w:iCs/>
    </w:rPr>
  </w:style>
  <w:style w:type="paragraph" w:styleId="Loendilik">
    <w:name w:val="List Paragraph"/>
    <w:basedOn w:val="Normaallaad"/>
    <w:uiPriority w:val="34"/>
    <w:qFormat/>
    <w:rsid w:val="007E7795"/>
    <w:pPr>
      <w:ind w:left="720"/>
      <w:contextualSpacing/>
    </w:pPr>
    <w:rPr>
      <w:lang w:val="en-GB"/>
    </w:rPr>
  </w:style>
  <w:style w:type="paragraph" w:styleId="Normaallaadveeb">
    <w:name w:val="Normal (Web)"/>
    <w:basedOn w:val="Normaallaad"/>
    <w:uiPriority w:val="99"/>
    <w:unhideWhenUsed/>
    <w:rsid w:val="007E7795"/>
    <w:pPr>
      <w:spacing w:before="100" w:beforeAutospacing="1" w:after="100" w:afterAutospacing="1"/>
    </w:pPr>
  </w:style>
  <w:style w:type="paragraph" w:styleId="Pis">
    <w:name w:val="header"/>
    <w:basedOn w:val="Normaallaad"/>
    <w:link w:val="PisMrk"/>
    <w:uiPriority w:val="99"/>
    <w:rsid w:val="007E7795"/>
    <w:pPr>
      <w:tabs>
        <w:tab w:val="center" w:pos="4536"/>
        <w:tab w:val="right" w:pos="9072"/>
      </w:tabs>
    </w:pPr>
  </w:style>
  <w:style w:type="character" w:customStyle="1" w:styleId="PisMrk">
    <w:name w:val="Päis Märk"/>
    <w:basedOn w:val="Liguvaikefont"/>
    <w:link w:val="Pis"/>
    <w:uiPriority w:val="99"/>
    <w:rsid w:val="007E7795"/>
    <w:rPr>
      <w:rFonts w:ascii="Times New Roman" w:eastAsia="Times New Roman" w:hAnsi="Times New Roman" w:cs="Times New Roman"/>
    </w:rPr>
  </w:style>
  <w:style w:type="paragraph" w:styleId="Jalus">
    <w:name w:val="footer"/>
    <w:basedOn w:val="Normaallaad"/>
    <w:link w:val="JalusMrk"/>
    <w:uiPriority w:val="99"/>
    <w:rsid w:val="007E7795"/>
    <w:pPr>
      <w:tabs>
        <w:tab w:val="center" w:pos="4536"/>
        <w:tab w:val="right" w:pos="9072"/>
      </w:tabs>
    </w:pPr>
  </w:style>
  <w:style w:type="character" w:customStyle="1" w:styleId="JalusMrk">
    <w:name w:val="Jalus Märk"/>
    <w:basedOn w:val="Liguvaikefont"/>
    <w:link w:val="Jalus"/>
    <w:uiPriority w:val="99"/>
    <w:rsid w:val="007E7795"/>
    <w:rPr>
      <w:rFonts w:ascii="Times New Roman" w:eastAsia="Times New Roman" w:hAnsi="Times New Roman" w:cs="Times New Roman"/>
    </w:rPr>
  </w:style>
  <w:style w:type="character" w:styleId="Lehekljenumber">
    <w:name w:val="page number"/>
    <w:basedOn w:val="Liguvaikefont"/>
    <w:uiPriority w:val="99"/>
    <w:rsid w:val="007E7795"/>
  </w:style>
  <w:style w:type="character" w:styleId="Kommentaariviide">
    <w:name w:val="annotation reference"/>
    <w:basedOn w:val="Liguvaikefont"/>
    <w:uiPriority w:val="99"/>
    <w:semiHidden/>
    <w:unhideWhenUsed/>
    <w:rsid w:val="00AF7E35"/>
    <w:rPr>
      <w:sz w:val="18"/>
      <w:szCs w:val="18"/>
    </w:rPr>
  </w:style>
  <w:style w:type="paragraph" w:styleId="Kommentaaritekst">
    <w:name w:val="annotation text"/>
    <w:basedOn w:val="Normaallaad"/>
    <w:link w:val="KommentaaritekstMrk"/>
    <w:uiPriority w:val="99"/>
    <w:semiHidden/>
    <w:unhideWhenUsed/>
    <w:rsid w:val="00AF7E35"/>
  </w:style>
  <w:style w:type="character" w:customStyle="1" w:styleId="KommentaaritekstMrk">
    <w:name w:val="Kommentaari tekst Märk"/>
    <w:basedOn w:val="Liguvaikefont"/>
    <w:link w:val="Kommentaaritekst"/>
    <w:uiPriority w:val="99"/>
    <w:semiHidden/>
    <w:rsid w:val="00AF7E35"/>
    <w:rPr>
      <w:rFonts w:ascii="Times New Roman" w:eastAsia="Times New Roman" w:hAnsi="Times New Roman" w:cs="Times New Roman"/>
      <w:lang w:val="et-EE" w:eastAsia="et-EE"/>
    </w:rPr>
  </w:style>
  <w:style w:type="paragraph" w:styleId="Kommentaariteema">
    <w:name w:val="annotation subject"/>
    <w:basedOn w:val="Kommentaaritekst"/>
    <w:next w:val="Kommentaaritekst"/>
    <w:link w:val="KommentaariteemaMrk"/>
    <w:uiPriority w:val="99"/>
    <w:semiHidden/>
    <w:unhideWhenUsed/>
    <w:rsid w:val="00AF7E35"/>
    <w:rPr>
      <w:b/>
      <w:bCs/>
      <w:sz w:val="20"/>
      <w:szCs w:val="20"/>
    </w:rPr>
  </w:style>
  <w:style w:type="character" w:customStyle="1" w:styleId="KommentaariteemaMrk">
    <w:name w:val="Kommentaari teema Märk"/>
    <w:basedOn w:val="KommentaaritekstMrk"/>
    <w:link w:val="Kommentaariteema"/>
    <w:uiPriority w:val="99"/>
    <w:semiHidden/>
    <w:rsid w:val="00AF7E35"/>
    <w:rPr>
      <w:rFonts w:ascii="Times New Roman" w:eastAsia="Times New Roman" w:hAnsi="Times New Roman" w:cs="Times New Roman"/>
      <w:b/>
      <w:bCs/>
      <w:sz w:val="20"/>
      <w:szCs w:val="20"/>
      <w:lang w:val="et-EE" w:eastAsia="et-EE"/>
    </w:rPr>
  </w:style>
  <w:style w:type="character" w:styleId="Klastatudhperlink">
    <w:name w:val="FollowedHyperlink"/>
    <w:basedOn w:val="Liguvaikefont"/>
    <w:uiPriority w:val="99"/>
    <w:unhideWhenUsed/>
    <w:rsid w:val="00A55901"/>
    <w:rPr>
      <w:color w:val="800080" w:themeColor="followedHyperlink"/>
      <w:u w:val="single"/>
    </w:rPr>
  </w:style>
  <w:style w:type="character" w:customStyle="1" w:styleId="apple-converted-space">
    <w:name w:val="apple-converted-space"/>
    <w:basedOn w:val="Liguvaikefont"/>
    <w:rsid w:val="00B57948"/>
  </w:style>
  <w:style w:type="character" w:customStyle="1" w:styleId="highlight">
    <w:name w:val="highlight"/>
    <w:basedOn w:val="Liguvaikefont"/>
    <w:rsid w:val="00B57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4" w:uiPriority="9"/>
    <w:lsdException w:name="Normal (Web)" w:uiPriority="99"/>
  </w:latentStyles>
  <w:style w:type="paragraph" w:default="1" w:styleId="Normaallaad">
    <w:name w:val="Normal"/>
    <w:qFormat/>
    <w:rsid w:val="007E7795"/>
    <w:rPr>
      <w:rFonts w:ascii="Times New Roman" w:eastAsia="Times New Roman" w:hAnsi="Times New Roman" w:cs="Times New Roman"/>
      <w:lang w:val="et-EE" w:eastAsia="et-EE"/>
    </w:rPr>
  </w:style>
  <w:style w:type="paragraph" w:styleId="Pealkiri1">
    <w:name w:val="heading 1"/>
    <w:basedOn w:val="Normaallaad"/>
    <w:link w:val="Pealkiri1Mrk"/>
    <w:uiPriority w:val="9"/>
    <w:qFormat/>
    <w:rsid w:val="007E7795"/>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7E7795"/>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7E7795"/>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rsid w:val="007E7795"/>
    <w:rPr>
      <w:rFonts w:ascii="Tahoma" w:hAnsi="Tahoma"/>
      <w:sz w:val="16"/>
      <w:szCs w:val="16"/>
    </w:rPr>
  </w:style>
  <w:style w:type="character" w:customStyle="1" w:styleId="BalloonTextChar">
    <w:name w:val="Balloon Text Char"/>
    <w:basedOn w:val="Liguvaikefont"/>
    <w:uiPriority w:val="99"/>
    <w:semiHidden/>
    <w:rsid w:val="00F331B9"/>
    <w:rPr>
      <w:rFonts w:ascii="Lucida Grande" w:hAnsi="Lucida Grande"/>
      <w:sz w:val="18"/>
      <w:szCs w:val="18"/>
    </w:rPr>
  </w:style>
  <w:style w:type="character" w:customStyle="1" w:styleId="BalloonTextChar0">
    <w:name w:val="Balloon Text Char"/>
    <w:basedOn w:val="Liguvaikefont"/>
    <w:uiPriority w:val="99"/>
    <w:semiHidden/>
    <w:rsid w:val="00F331B9"/>
    <w:rPr>
      <w:rFonts w:ascii="Lucida Grande" w:hAnsi="Lucida Grande"/>
      <w:sz w:val="18"/>
      <w:szCs w:val="18"/>
    </w:rPr>
  </w:style>
  <w:style w:type="character" w:customStyle="1" w:styleId="Pealkiri1Mrk">
    <w:name w:val="Pealkiri 1 Märk"/>
    <w:basedOn w:val="Liguvaikefont"/>
    <w:link w:val="Pealkiri1"/>
    <w:uiPriority w:val="9"/>
    <w:rsid w:val="007E7795"/>
    <w:rPr>
      <w:rFonts w:ascii="Times New Roman" w:eastAsia="Times New Roman" w:hAnsi="Times New Roman" w:cs="Times New Roman"/>
      <w:b/>
      <w:bCs/>
      <w:kern w:val="36"/>
      <w:sz w:val="36"/>
      <w:szCs w:val="36"/>
    </w:rPr>
  </w:style>
  <w:style w:type="character" w:customStyle="1" w:styleId="Pealkiri3Mrk">
    <w:name w:val="Pealkiri 3 Märk"/>
    <w:basedOn w:val="Liguvaikefont"/>
    <w:link w:val="Pealkiri3"/>
    <w:uiPriority w:val="9"/>
    <w:rsid w:val="007E7795"/>
    <w:rPr>
      <w:rFonts w:ascii="Times New Roman" w:eastAsia="Times New Roman" w:hAnsi="Times New Roman" w:cs="Times New Roman"/>
      <w:b/>
      <w:bCs/>
      <w:sz w:val="34"/>
      <w:szCs w:val="34"/>
    </w:rPr>
  </w:style>
  <w:style w:type="character" w:customStyle="1" w:styleId="Pealkiri4Mrk">
    <w:name w:val="Pealkiri 4 Märk"/>
    <w:basedOn w:val="Liguvaikefont"/>
    <w:link w:val="Pealkiri4"/>
    <w:uiPriority w:val="9"/>
    <w:rsid w:val="007E7795"/>
    <w:rPr>
      <w:rFonts w:ascii="Times New Roman" w:eastAsia="Times New Roman" w:hAnsi="Times New Roman" w:cs="Times New Roman"/>
      <w:b/>
      <w:bCs/>
      <w:sz w:val="29"/>
      <w:szCs w:val="29"/>
    </w:rPr>
  </w:style>
  <w:style w:type="character" w:customStyle="1" w:styleId="JutumullitekstMrk">
    <w:name w:val="Jutumullitekst Märk"/>
    <w:basedOn w:val="Liguvaikefont"/>
    <w:link w:val="Jutumullitekst"/>
    <w:uiPriority w:val="99"/>
    <w:rsid w:val="007E7795"/>
    <w:rPr>
      <w:rFonts w:ascii="Tahoma" w:eastAsia="Times New Roman" w:hAnsi="Tahoma" w:cs="Times New Roman"/>
      <w:sz w:val="16"/>
      <w:szCs w:val="16"/>
    </w:rPr>
  </w:style>
  <w:style w:type="character" w:customStyle="1" w:styleId="BalloonTextChar1">
    <w:name w:val="Balloon Text Char"/>
    <w:basedOn w:val="Liguvaikefont"/>
    <w:uiPriority w:val="99"/>
    <w:semiHidden/>
    <w:rsid w:val="00F331B9"/>
    <w:rPr>
      <w:rFonts w:ascii="Lucida Grande" w:hAnsi="Lucida Grande"/>
      <w:sz w:val="18"/>
      <w:szCs w:val="18"/>
    </w:rPr>
  </w:style>
  <w:style w:type="character" w:customStyle="1" w:styleId="BalloonTextChar2">
    <w:name w:val="Balloon Text Char"/>
    <w:basedOn w:val="Liguvaikefont"/>
    <w:uiPriority w:val="99"/>
    <w:semiHidden/>
    <w:rsid w:val="00F331B9"/>
    <w:rPr>
      <w:rFonts w:ascii="Lucida Grande" w:hAnsi="Lucida Grande"/>
      <w:sz w:val="18"/>
      <w:szCs w:val="18"/>
    </w:rPr>
  </w:style>
  <w:style w:type="character" w:customStyle="1" w:styleId="subabstractlabel">
    <w:name w:val="sub_abstract_label"/>
    <w:rsid w:val="007E7795"/>
    <w:rPr>
      <w:b/>
      <w:bCs/>
      <w:sz w:val="24"/>
      <w:szCs w:val="24"/>
    </w:rPr>
  </w:style>
  <w:style w:type="table" w:styleId="Kontuurtabel">
    <w:name w:val="Table Grid"/>
    <w:basedOn w:val="Normaaltabel"/>
    <w:rsid w:val="007E779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7E7795"/>
    <w:rPr>
      <w:b/>
      <w:bCs/>
      <w:color w:val="CC0000"/>
    </w:rPr>
  </w:style>
  <w:style w:type="character" w:styleId="HTML-tsitaat">
    <w:name w:val="HTML Cite"/>
    <w:rsid w:val="007E7795"/>
    <w:rPr>
      <w:i/>
      <w:iCs/>
    </w:rPr>
  </w:style>
  <w:style w:type="character" w:customStyle="1" w:styleId="cit-vol1">
    <w:name w:val="cit-vol1"/>
    <w:rsid w:val="007E7795"/>
    <w:rPr>
      <w:b w:val="0"/>
      <w:bCs w:val="0"/>
    </w:rPr>
  </w:style>
  <w:style w:type="character" w:customStyle="1" w:styleId="cit-title1">
    <w:name w:val="cit-title1"/>
    <w:basedOn w:val="Liguvaikefont"/>
    <w:rsid w:val="007E7795"/>
  </w:style>
  <w:style w:type="character" w:customStyle="1" w:styleId="cit-authcit-auth-type-author">
    <w:name w:val="cit-auth cit-auth-type-author"/>
    <w:basedOn w:val="Liguvaikefont"/>
    <w:rsid w:val="007E7795"/>
  </w:style>
  <w:style w:type="character" w:customStyle="1" w:styleId="cit-sepcit-sep-separator">
    <w:name w:val="cit-sep cit-sep-separator"/>
    <w:basedOn w:val="Liguvaikefont"/>
    <w:rsid w:val="007E7795"/>
  </w:style>
  <w:style w:type="character" w:customStyle="1" w:styleId="cit-print-date">
    <w:name w:val="cit-print-date"/>
    <w:basedOn w:val="Liguvaikefont"/>
    <w:rsid w:val="007E7795"/>
  </w:style>
  <w:style w:type="character" w:customStyle="1" w:styleId="cit-sepcit-sep-after-article-print-date">
    <w:name w:val="cit-sep cit-sep-after-article-print-date"/>
    <w:basedOn w:val="Liguvaikefont"/>
    <w:rsid w:val="007E7795"/>
  </w:style>
  <w:style w:type="character" w:customStyle="1" w:styleId="cit-sepcit-sep-after-article-vol">
    <w:name w:val="cit-sep cit-sep-after-article-vol"/>
    <w:basedOn w:val="Liguvaikefont"/>
    <w:rsid w:val="007E7795"/>
  </w:style>
  <w:style w:type="character" w:customStyle="1" w:styleId="cit-first-page">
    <w:name w:val="cit-first-page"/>
    <w:basedOn w:val="Liguvaikefont"/>
    <w:rsid w:val="007E7795"/>
  </w:style>
  <w:style w:type="character" w:styleId="Hperlink">
    <w:name w:val="Hyperlink"/>
    <w:uiPriority w:val="99"/>
    <w:rsid w:val="007E7795"/>
    <w:rPr>
      <w:color w:val="0000FF"/>
      <w:u w:val="single"/>
    </w:rPr>
  </w:style>
  <w:style w:type="character" w:styleId="Rhutus">
    <w:name w:val="Emphasis"/>
    <w:qFormat/>
    <w:rsid w:val="007E7795"/>
    <w:rPr>
      <w:i/>
      <w:iCs/>
    </w:rPr>
  </w:style>
  <w:style w:type="paragraph" w:styleId="Loendilik">
    <w:name w:val="List Paragraph"/>
    <w:basedOn w:val="Normaallaad"/>
    <w:uiPriority w:val="34"/>
    <w:qFormat/>
    <w:rsid w:val="007E7795"/>
    <w:pPr>
      <w:ind w:left="720"/>
      <w:contextualSpacing/>
    </w:pPr>
    <w:rPr>
      <w:lang w:val="en-GB"/>
    </w:rPr>
  </w:style>
  <w:style w:type="paragraph" w:styleId="Normaallaadveeb">
    <w:name w:val="Normal (Web)"/>
    <w:basedOn w:val="Normaallaad"/>
    <w:uiPriority w:val="99"/>
    <w:unhideWhenUsed/>
    <w:rsid w:val="007E7795"/>
    <w:pPr>
      <w:spacing w:before="100" w:beforeAutospacing="1" w:after="100" w:afterAutospacing="1"/>
    </w:pPr>
  </w:style>
  <w:style w:type="paragraph" w:styleId="Pis">
    <w:name w:val="header"/>
    <w:basedOn w:val="Normaallaad"/>
    <w:link w:val="PisMrk"/>
    <w:uiPriority w:val="99"/>
    <w:rsid w:val="007E7795"/>
    <w:pPr>
      <w:tabs>
        <w:tab w:val="center" w:pos="4536"/>
        <w:tab w:val="right" w:pos="9072"/>
      </w:tabs>
    </w:pPr>
  </w:style>
  <w:style w:type="character" w:customStyle="1" w:styleId="PisMrk">
    <w:name w:val="Päis Märk"/>
    <w:basedOn w:val="Liguvaikefont"/>
    <w:link w:val="Pis"/>
    <w:uiPriority w:val="99"/>
    <w:rsid w:val="007E7795"/>
    <w:rPr>
      <w:rFonts w:ascii="Times New Roman" w:eastAsia="Times New Roman" w:hAnsi="Times New Roman" w:cs="Times New Roman"/>
    </w:rPr>
  </w:style>
  <w:style w:type="paragraph" w:styleId="Jalus">
    <w:name w:val="footer"/>
    <w:basedOn w:val="Normaallaad"/>
    <w:link w:val="JalusMrk"/>
    <w:uiPriority w:val="99"/>
    <w:rsid w:val="007E7795"/>
    <w:pPr>
      <w:tabs>
        <w:tab w:val="center" w:pos="4536"/>
        <w:tab w:val="right" w:pos="9072"/>
      </w:tabs>
    </w:pPr>
  </w:style>
  <w:style w:type="character" w:customStyle="1" w:styleId="JalusMrk">
    <w:name w:val="Jalus Märk"/>
    <w:basedOn w:val="Liguvaikefont"/>
    <w:link w:val="Jalus"/>
    <w:uiPriority w:val="99"/>
    <w:rsid w:val="007E7795"/>
    <w:rPr>
      <w:rFonts w:ascii="Times New Roman" w:eastAsia="Times New Roman" w:hAnsi="Times New Roman" w:cs="Times New Roman"/>
    </w:rPr>
  </w:style>
  <w:style w:type="character" w:styleId="Lehekljenumber">
    <w:name w:val="page number"/>
    <w:basedOn w:val="Liguvaikefont"/>
    <w:uiPriority w:val="99"/>
    <w:rsid w:val="007E7795"/>
  </w:style>
  <w:style w:type="character" w:styleId="Kommentaariviide">
    <w:name w:val="annotation reference"/>
    <w:basedOn w:val="Liguvaikefont"/>
    <w:uiPriority w:val="99"/>
    <w:semiHidden/>
    <w:unhideWhenUsed/>
    <w:rsid w:val="00AF7E35"/>
    <w:rPr>
      <w:sz w:val="18"/>
      <w:szCs w:val="18"/>
    </w:rPr>
  </w:style>
  <w:style w:type="paragraph" w:styleId="Kommentaaritekst">
    <w:name w:val="annotation text"/>
    <w:basedOn w:val="Normaallaad"/>
    <w:link w:val="KommentaaritekstMrk"/>
    <w:uiPriority w:val="99"/>
    <w:semiHidden/>
    <w:unhideWhenUsed/>
    <w:rsid w:val="00AF7E35"/>
  </w:style>
  <w:style w:type="character" w:customStyle="1" w:styleId="KommentaaritekstMrk">
    <w:name w:val="Kommentaari tekst Märk"/>
    <w:basedOn w:val="Liguvaikefont"/>
    <w:link w:val="Kommentaaritekst"/>
    <w:uiPriority w:val="99"/>
    <w:semiHidden/>
    <w:rsid w:val="00AF7E35"/>
    <w:rPr>
      <w:rFonts w:ascii="Times New Roman" w:eastAsia="Times New Roman" w:hAnsi="Times New Roman" w:cs="Times New Roman"/>
      <w:lang w:val="et-EE" w:eastAsia="et-EE"/>
    </w:rPr>
  </w:style>
  <w:style w:type="paragraph" w:styleId="Kommentaariteema">
    <w:name w:val="annotation subject"/>
    <w:basedOn w:val="Kommentaaritekst"/>
    <w:next w:val="Kommentaaritekst"/>
    <w:link w:val="KommentaariteemaMrk"/>
    <w:uiPriority w:val="99"/>
    <w:semiHidden/>
    <w:unhideWhenUsed/>
    <w:rsid w:val="00AF7E35"/>
    <w:rPr>
      <w:b/>
      <w:bCs/>
      <w:sz w:val="20"/>
      <w:szCs w:val="20"/>
    </w:rPr>
  </w:style>
  <w:style w:type="character" w:customStyle="1" w:styleId="KommentaariteemaMrk">
    <w:name w:val="Kommentaari teema Märk"/>
    <w:basedOn w:val="KommentaaritekstMrk"/>
    <w:link w:val="Kommentaariteema"/>
    <w:uiPriority w:val="99"/>
    <w:semiHidden/>
    <w:rsid w:val="00AF7E35"/>
    <w:rPr>
      <w:rFonts w:ascii="Times New Roman" w:eastAsia="Times New Roman" w:hAnsi="Times New Roman" w:cs="Times New Roman"/>
      <w:b/>
      <w:bCs/>
      <w:sz w:val="20"/>
      <w:szCs w:val="20"/>
      <w:lang w:val="et-EE" w:eastAsia="et-EE"/>
    </w:rPr>
  </w:style>
  <w:style w:type="character" w:styleId="Klastatudhperlink">
    <w:name w:val="FollowedHyperlink"/>
    <w:basedOn w:val="Liguvaikefont"/>
    <w:uiPriority w:val="99"/>
    <w:unhideWhenUsed/>
    <w:rsid w:val="00A55901"/>
    <w:rPr>
      <w:color w:val="800080" w:themeColor="followedHyperlink"/>
      <w:u w:val="single"/>
    </w:rPr>
  </w:style>
  <w:style w:type="character" w:customStyle="1" w:styleId="apple-converted-space">
    <w:name w:val="apple-converted-space"/>
    <w:basedOn w:val="Liguvaikefont"/>
    <w:rsid w:val="00B57948"/>
  </w:style>
  <w:style w:type="character" w:customStyle="1" w:styleId="highlight">
    <w:name w:val="highlight"/>
    <w:basedOn w:val="Liguvaikefont"/>
    <w:rsid w:val="00B5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3131">
      <w:bodyDiv w:val="1"/>
      <w:marLeft w:val="0"/>
      <w:marRight w:val="0"/>
      <w:marTop w:val="0"/>
      <w:marBottom w:val="0"/>
      <w:divBdr>
        <w:top w:val="none" w:sz="0" w:space="0" w:color="auto"/>
        <w:left w:val="none" w:sz="0" w:space="0" w:color="auto"/>
        <w:bottom w:val="none" w:sz="0" w:space="0" w:color="auto"/>
        <w:right w:val="none" w:sz="0" w:space="0" w:color="auto"/>
      </w:divBdr>
    </w:div>
    <w:div w:id="86580845">
      <w:bodyDiv w:val="1"/>
      <w:marLeft w:val="0"/>
      <w:marRight w:val="0"/>
      <w:marTop w:val="0"/>
      <w:marBottom w:val="0"/>
      <w:divBdr>
        <w:top w:val="none" w:sz="0" w:space="0" w:color="auto"/>
        <w:left w:val="none" w:sz="0" w:space="0" w:color="auto"/>
        <w:bottom w:val="none" w:sz="0" w:space="0" w:color="auto"/>
        <w:right w:val="none" w:sz="0" w:space="0" w:color="auto"/>
      </w:divBdr>
    </w:div>
    <w:div w:id="112798000">
      <w:bodyDiv w:val="1"/>
      <w:marLeft w:val="0"/>
      <w:marRight w:val="0"/>
      <w:marTop w:val="0"/>
      <w:marBottom w:val="0"/>
      <w:divBdr>
        <w:top w:val="none" w:sz="0" w:space="0" w:color="auto"/>
        <w:left w:val="none" w:sz="0" w:space="0" w:color="auto"/>
        <w:bottom w:val="none" w:sz="0" w:space="0" w:color="auto"/>
        <w:right w:val="none" w:sz="0" w:space="0" w:color="auto"/>
      </w:divBdr>
    </w:div>
    <w:div w:id="163787369">
      <w:bodyDiv w:val="1"/>
      <w:marLeft w:val="0"/>
      <w:marRight w:val="0"/>
      <w:marTop w:val="0"/>
      <w:marBottom w:val="0"/>
      <w:divBdr>
        <w:top w:val="none" w:sz="0" w:space="0" w:color="auto"/>
        <w:left w:val="none" w:sz="0" w:space="0" w:color="auto"/>
        <w:bottom w:val="none" w:sz="0" w:space="0" w:color="auto"/>
        <w:right w:val="none" w:sz="0" w:space="0" w:color="auto"/>
      </w:divBdr>
    </w:div>
    <w:div w:id="252932657">
      <w:bodyDiv w:val="1"/>
      <w:marLeft w:val="0"/>
      <w:marRight w:val="0"/>
      <w:marTop w:val="0"/>
      <w:marBottom w:val="0"/>
      <w:divBdr>
        <w:top w:val="none" w:sz="0" w:space="0" w:color="auto"/>
        <w:left w:val="none" w:sz="0" w:space="0" w:color="auto"/>
        <w:bottom w:val="none" w:sz="0" w:space="0" w:color="auto"/>
        <w:right w:val="none" w:sz="0" w:space="0" w:color="auto"/>
      </w:divBdr>
      <w:divsChild>
        <w:div w:id="1815676091">
          <w:marLeft w:val="0"/>
          <w:marRight w:val="0"/>
          <w:marTop w:val="0"/>
          <w:marBottom w:val="0"/>
          <w:divBdr>
            <w:top w:val="none" w:sz="0" w:space="0" w:color="auto"/>
            <w:left w:val="none" w:sz="0" w:space="0" w:color="auto"/>
            <w:bottom w:val="none" w:sz="0" w:space="0" w:color="auto"/>
            <w:right w:val="none" w:sz="0" w:space="0" w:color="auto"/>
          </w:divBdr>
          <w:divsChild>
            <w:div w:id="519198129">
              <w:marLeft w:val="0"/>
              <w:marRight w:val="0"/>
              <w:marTop w:val="0"/>
              <w:marBottom w:val="0"/>
              <w:divBdr>
                <w:top w:val="none" w:sz="0" w:space="0" w:color="auto"/>
                <w:left w:val="none" w:sz="0" w:space="0" w:color="auto"/>
                <w:bottom w:val="none" w:sz="0" w:space="0" w:color="auto"/>
                <w:right w:val="none" w:sz="0" w:space="0" w:color="auto"/>
              </w:divBdr>
            </w:div>
            <w:div w:id="118569336">
              <w:marLeft w:val="0"/>
              <w:marRight w:val="0"/>
              <w:marTop w:val="0"/>
              <w:marBottom w:val="0"/>
              <w:divBdr>
                <w:top w:val="none" w:sz="0" w:space="0" w:color="auto"/>
                <w:left w:val="none" w:sz="0" w:space="0" w:color="auto"/>
                <w:bottom w:val="none" w:sz="0" w:space="0" w:color="auto"/>
                <w:right w:val="none" w:sz="0" w:space="0" w:color="auto"/>
              </w:divBdr>
            </w:div>
            <w:div w:id="1356417070">
              <w:marLeft w:val="0"/>
              <w:marRight w:val="0"/>
              <w:marTop w:val="0"/>
              <w:marBottom w:val="0"/>
              <w:divBdr>
                <w:top w:val="none" w:sz="0" w:space="0" w:color="auto"/>
                <w:left w:val="none" w:sz="0" w:space="0" w:color="auto"/>
                <w:bottom w:val="none" w:sz="0" w:space="0" w:color="auto"/>
                <w:right w:val="none" w:sz="0" w:space="0" w:color="auto"/>
              </w:divBdr>
            </w:div>
            <w:div w:id="904493056">
              <w:marLeft w:val="0"/>
              <w:marRight w:val="0"/>
              <w:marTop w:val="0"/>
              <w:marBottom w:val="0"/>
              <w:divBdr>
                <w:top w:val="none" w:sz="0" w:space="0" w:color="auto"/>
                <w:left w:val="none" w:sz="0" w:space="0" w:color="auto"/>
                <w:bottom w:val="none" w:sz="0" w:space="0" w:color="auto"/>
                <w:right w:val="none" w:sz="0" w:space="0" w:color="auto"/>
              </w:divBdr>
            </w:div>
            <w:div w:id="1155415018">
              <w:marLeft w:val="0"/>
              <w:marRight w:val="0"/>
              <w:marTop w:val="0"/>
              <w:marBottom w:val="0"/>
              <w:divBdr>
                <w:top w:val="none" w:sz="0" w:space="0" w:color="auto"/>
                <w:left w:val="none" w:sz="0" w:space="0" w:color="auto"/>
                <w:bottom w:val="none" w:sz="0" w:space="0" w:color="auto"/>
                <w:right w:val="none" w:sz="0" w:space="0" w:color="auto"/>
              </w:divBdr>
            </w:div>
            <w:div w:id="398527970">
              <w:marLeft w:val="0"/>
              <w:marRight w:val="0"/>
              <w:marTop w:val="0"/>
              <w:marBottom w:val="0"/>
              <w:divBdr>
                <w:top w:val="none" w:sz="0" w:space="0" w:color="auto"/>
                <w:left w:val="none" w:sz="0" w:space="0" w:color="auto"/>
                <w:bottom w:val="none" w:sz="0" w:space="0" w:color="auto"/>
                <w:right w:val="none" w:sz="0" w:space="0" w:color="auto"/>
              </w:divBdr>
            </w:div>
            <w:div w:id="817571715">
              <w:marLeft w:val="0"/>
              <w:marRight w:val="0"/>
              <w:marTop w:val="0"/>
              <w:marBottom w:val="0"/>
              <w:divBdr>
                <w:top w:val="none" w:sz="0" w:space="0" w:color="auto"/>
                <w:left w:val="none" w:sz="0" w:space="0" w:color="auto"/>
                <w:bottom w:val="none" w:sz="0" w:space="0" w:color="auto"/>
                <w:right w:val="none" w:sz="0" w:space="0" w:color="auto"/>
              </w:divBdr>
            </w:div>
            <w:div w:id="1569266654">
              <w:marLeft w:val="0"/>
              <w:marRight w:val="0"/>
              <w:marTop w:val="0"/>
              <w:marBottom w:val="0"/>
              <w:divBdr>
                <w:top w:val="none" w:sz="0" w:space="0" w:color="auto"/>
                <w:left w:val="none" w:sz="0" w:space="0" w:color="auto"/>
                <w:bottom w:val="none" w:sz="0" w:space="0" w:color="auto"/>
                <w:right w:val="none" w:sz="0" w:space="0" w:color="auto"/>
              </w:divBdr>
            </w:div>
            <w:div w:id="2854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5124">
      <w:bodyDiv w:val="1"/>
      <w:marLeft w:val="0"/>
      <w:marRight w:val="0"/>
      <w:marTop w:val="0"/>
      <w:marBottom w:val="0"/>
      <w:divBdr>
        <w:top w:val="none" w:sz="0" w:space="0" w:color="auto"/>
        <w:left w:val="none" w:sz="0" w:space="0" w:color="auto"/>
        <w:bottom w:val="none" w:sz="0" w:space="0" w:color="auto"/>
        <w:right w:val="none" w:sz="0" w:space="0" w:color="auto"/>
      </w:divBdr>
    </w:div>
    <w:div w:id="365329710">
      <w:bodyDiv w:val="1"/>
      <w:marLeft w:val="0"/>
      <w:marRight w:val="0"/>
      <w:marTop w:val="0"/>
      <w:marBottom w:val="0"/>
      <w:divBdr>
        <w:top w:val="none" w:sz="0" w:space="0" w:color="auto"/>
        <w:left w:val="none" w:sz="0" w:space="0" w:color="auto"/>
        <w:bottom w:val="none" w:sz="0" w:space="0" w:color="auto"/>
        <w:right w:val="none" w:sz="0" w:space="0" w:color="auto"/>
      </w:divBdr>
      <w:divsChild>
        <w:div w:id="495457175">
          <w:marLeft w:val="0"/>
          <w:marRight w:val="0"/>
          <w:marTop w:val="0"/>
          <w:marBottom w:val="0"/>
          <w:divBdr>
            <w:top w:val="none" w:sz="0" w:space="0" w:color="auto"/>
            <w:left w:val="none" w:sz="0" w:space="0" w:color="auto"/>
            <w:bottom w:val="none" w:sz="0" w:space="0" w:color="auto"/>
            <w:right w:val="none" w:sz="0" w:space="0" w:color="auto"/>
          </w:divBdr>
          <w:divsChild>
            <w:div w:id="1575819193">
              <w:marLeft w:val="0"/>
              <w:marRight w:val="0"/>
              <w:marTop w:val="0"/>
              <w:marBottom w:val="0"/>
              <w:divBdr>
                <w:top w:val="none" w:sz="0" w:space="0" w:color="auto"/>
                <w:left w:val="none" w:sz="0" w:space="0" w:color="auto"/>
                <w:bottom w:val="none" w:sz="0" w:space="0" w:color="auto"/>
                <w:right w:val="none" w:sz="0" w:space="0" w:color="auto"/>
              </w:divBdr>
              <w:divsChild>
                <w:div w:id="1252928567">
                  <w:marLeft w:val="0"/>
                  <w:marRight w:val="0"/>
                  <w:marTop w:val="0"/>
                  <w:marBottom w:val="0"/>
                  <w:divBdr>
                    <w:top w:val="none" w:sz="0" w:space="0" w:color="auto"/>
                    <w:left w:val="none" w:sz="0" w:space="0" w:color="auto"/>
                    <w:bottom w:val="none" w:sz="0" w:space="0" w:color="auto"/>
                    <w:right w:val="none" w:sz="0" w:space="0" w:color="auto"/>
                  </w:divBdr>
                  <w:divsChild>
                    <w:div w:id="1748113191">
                      <w:marLeft w:val="0"/>
                      <w:marRight w:val="0"/>
                      <w:marTop w:val="0"/>
                      <w:marBottom w:val="0"/>
                      <w:divBdr>
                        <w:top w:val="none" w:sz="0" w:space="0" w:color="auto"/>
                        <w:left w:val="none" w:sz="0" w:space="0" w:color="auto"/>
                        <w:bottom w:val="none" w:sz="0" w:space="0" w:color="auto"/>
                        <w:right w:val="none" w:sz="0" w:space="0" w:color="auto"/>
                      </w:divBdr>
                      <w:divsChild>
                        <w:div w:id="11189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6773">
              <w:marLeft w:val="0"/>
              <w:marRight w:val="0"/>
              <w:marTop w:val="0"/>
              <w:marBottom w:val="0"/>
              <w:divBdr>
                <w:top w:val="none" w:sz="0" w:space="0" w:color="auto"/>
                <w:left w:val="none" w:sz="0" w:space="0" w:color="auto"/>
                <w:bottom w:val="none" w:sz="0" w:space="0" w:color="auto"/>
                <w:right w:val="none" w:sz="0" w:space="0" w:color="auto"/>
              </w:divBdr>
              <w:divsChild>
                <w:div w:id="508058373">
                  <w:marLeft w:val="0"/>
                  <w:marRight w:val="0"/>
                  <w:marTop w:val="0"/>
                  <w:marBottom w:val="0"/>
                  <w:divBdr>
                    <w:top w:val="none" w:sz="0" w:space="0" w:color="auto"/>
                    <w:left w:val="none" w:sz="0" w:space="0" w:color="auto"/>
                    <w:bottom w:val="none" w:sz="0" w:space="0" w:color="auto"/>
                    <w:right w:val="none" w:sz="0" w:space="0" w:color="auto"/>
                  </w:divBdr>
                  <w:divsChild>
                    <w:div w:id="1171725011">
                      <w:marLeft w:val="0"/>
                      <w:marRight w:val="0"/>
                      <w:marTop w:val="0"/>
                      <w:marBottom w:val="0"/>
                      <w:divBdr>
                        <w:top w:val="none" w:sz="0" w:space="0" w:color="auto"/>
                        <w:left w:val="none" w:sz="0" w:space="0" w:color="auto"/>
                        <w:bottom w:val="none" w:sz="0" w:space="0" w:color="auto"/>
                        <w:right w:val="none" w:sz="0" w:space="0" w:color="auto"/>
                      </w:divBdr>
                      <w:divsChild>
                        <w:div w:id="3141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619">
                  <w:marLeft w:val="0"/>
                  <w:marRight w:val="0"/>
                  <w:marTop w:val="0"/>
                  <w:marBottom w:val="0"/>
                  <w:divBdr>
                    <w:top w:val="none" w:sz="0" w:space="0" w:color="auto"/>
                    <w:left w:val="none" w:sz="0" w:space="0" w:color="auto"/>
                    <w:bottom w:val="none" w:sz="0" w:space="0" w:color="auto"/>
                    <w:right w:val="none" w:sz="0" w:space="0" w:color="auto"/>
                  </w:divBdr>
                  <w:divsChild>
                    <w:div w:id="400833150">
                      <w:marLeft w:val="0"/>
                      <w:marRight w:val="0"/>
                      <w:marTop w:val="0"/>
                      <w:marBottom w:val="0"/>
                      <w:divBdr>
                        <w:top w:val="none" w:sz="0" w:space="0" w:color="auto"/>
                        <w:left w:val="none" w:sz="0" w:space="0" w:color="auto"/>
                        <w:bottom w:val="none" w:sz="0" w:space="0" w:color="auto"/>
                        <w:right w:val="none" w:sz="0" w:space="0" w:color="auto"/>
                      </w:divBdr>
                      <w:divsChild>
                        <w:div w:id="21276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83507">
      <w:bodyDiv w:val="1"/>
      <w:marLeft w:val="0"/>
      <w:marRight w:val="0"/>
      <w:marTop w:val="0"/>
      <w:marBottom w:val="0"/>
      <w:divBdr>
        <w:top w:val="none" w:sz="0" w:space="0" w:color="auto"/>
        <w:left w:val="none" w:sz="0" w:space="0" w:color="auto"/>
        <w:bottom w:val="none" w:sz="0" w:space="0" w:color="auto"/>
        <w:right w:val="none" w:sz="0" w:space="0" w:color="auto"/>
      </w:divBdr>
      <w:divsChild>
        <w:div w:id="618757560">
          <w:marLeft w:val="0"/>
          <w:marRight w:val="0"/>
          <w:marTop w:val="0"/>
          <w:marBottom w:val="0"/>
          <w:divBdr>
            <w:top w:val="none" w:sz="0" w:space="0" w:color="auto"/>
            <w:left w:val="none" w:sz="0" w:space="0" w:color="auto"/>
            <w:bottom w:val="none" w:sz="0" w:space="0" w:color="auto"/>
            <w:right w:val="none" w:sz="0" w:space="0" w:color="auto"/>
          </w:divBdr>
        </w:div>
      </w:divsChild>
    </w:div>
    <w:div w:id="421533938">
      <w:bodyDiv w:val="1"/>
      <w:marLeft w:val="0"/>
      <w:marRight w:val="0"/>
      <w:marTop w:val="0"/>
      <w:marBottom w:val="0"/>
      <w:divBdr>
        <w:top w:val="none" w:sz="0" w:space="0" w:color="auto"/>
        <w:left w:val="none" w:sz="0" w:space="0" w:color="auto"/>
        <w:bottom w:val="none" w:sz="0" w:space="0" w:color="auto"/>
        <w:right w:val="none" w:sz="0" w:space="0" w:color="auto"/>
      </w:divBdr>
      <w:divsChild>
        <w:div w:id="1385327227">
          <w:marLeft w:val="0"/>
          <w:marRight w:val="0"/>
          <w:marTop w:val="0"/>
          <w:marBottom w:val="0"/>
          <w:divBdr>
            <w:top w:val="none" w:sz="0" w:space="0" w:color="auto"/>
            <w:left w:val="none" w:sz="0" w:space="0" w:color="auto"/>
            <w:bottom w:val="none" w:sz="0" w:space="0" w:color="auto"/>
            <w:right w:val="none" w:sz="0" w:space="0" w:color="auto"/>
          </w:divBdr>
          <w:divsChild>
            <w:div w:id="1744520552">
              <w:marLeft w:val="0"/>
              <w:marRight w:val="0"/>
              <w:marTop w:val="0"/>
              <w:marBottom w:val="0"/>
              <w:divBdr>
                <w:top w:val="none" w:sz="0" w:space="0" w:color="auto"/>
                <w:left w:val="none" w:sz="0" w:space="0" w:color="auto"/>
                <w:bottom w:val="none" w:sz="0" w:space="0" w:color="auto"/>
                <w:right w:val="none" w:sz="0" w:space="0" w:color="auto"/>
              </w:divBdr>
              <w:divsChild>
                <w:div w:id="702439980">
                  <w:marLeft w:val="0"/>
                  <w:marRight w:val="0"/>
                  <w:marTop w:val="0"/>
                  <w:marBottom w:val="0"/>
                  <w:divBdr>
                    <w:top w:val="none" w:sz="0" w:space="0" w:color="auto"/>
                    <w:left w:val="none" w:sz="0" w:space="0" w:color="auto"/>
                    <w:bottom w:val="none" w:sz="0" w:space="0" w:color="auto"/>
                    <w:right w:val="none" w:sz="0" w:space="0" w:color="auto"/>
                  </w:divBdr>
                  <w:divsChild>
                    <w:div w:id="693264306">
                      <w:marLeft w:val="0"/>
                      <w:marRight w:val="0"/>
                      <w:marTop w:val="0"/>
                      <w:marBottom w:val="0"/>
                      <w:divBdr>
                        <w:top w:val="none" w:sz="0" w:space="0" w:color="auto"/>
                        <w:left w:val="none" w:sz="0" w:space="0" w:color="auto"/>
                        <w:bottom w:val="none" w:sz="0" w:space="0" w:color="auto"/>
                        <w:right w:val="none" w:sz="0" w:space="0" w:color="auto"/>
                      </w:divBdr>
                    </w:div>
                    <w:div w:id="1668559258">
                      <w:marLeft w:val="0"/>
                      <w:marRight w:val="0"/>
                      <w:marTop w:val="0"/>
                      <w:marBottom w:val="0"/>
                      <w:divBdr>
                        <w:top w:val="none" w:sz="0" w:space="0" w:color="auto"/>
                        <w:left w:val="none" w:sz="0" w:space="0" w:color="auto"/>
                        <w:bottom w:val="none" w:sz="0" w:space="0" w:color="auto"/>
                        <w:right w:val="none" w:sz="0" w:space="0" w:color="auto"/>
                      </w:divBdr>
                    </w:div>
                    <w:div w:id="2118211772">
                      <w:marLeft w:val="0"/>
                      <w:marRight w:val="0"/>
                      <w:marTop w:val="0"/>
                      <w:marBottom w:val="0"/>
                      <w:divBdr>
                        <w:top w:val="none" w:sz="0" w:space="0" w:color="auto"/>
                        <w:left w:val="none" w:sz="0" w:space="0" w:color="auto"/>
                        <w:bottom w:val="none" w:sz="0" w:space="0" w:color="auto"/>
                        <w:right w:val="none" w:sz="0" w:space="0" w:color="auto"/>
                      </w:divBdr>
                    </w:div>
                    <w:div w:id="982276629">
                      <w:marLeft w:val="0"/>
                      <w:marRight w:val="0"/>
                      <w:marTop w:val="0"/>
                      <w:marBottom w:val="0"/>
                      <w:divBdr>
                        <w:top w:val="none" w:sz="0" w:space="0" w:color="auto"/>
                        <w:left w:val="none" w:sz="0" w:space="0" w:color="auto"/>
                        <w:bottom w:val="none" w:sz="0" w:space="0" w:color="auto"/>
                        <w:right w:val="none" w:sz="0" w:space="0" w:color="auto"/>
                      </w:divBdr>
                    </w:div>
                    <w:div w:id="165096396">
                      <w:marLeft w:val="0"/>
                      <w:marRight w:val="0"/>
                      <w:marTop w:val="0"/>
                      <w:marBottom w:val="0"/>
                      <w:divBdr>
                        <w:top w:val="none" w:sz="0" w:space="0" w:color="auto"/>
                        <w:left w:val="none" w:sz="0" w:space="0" w:color="auto"/>
                        <w:bottom w:val="none" w:sz="0" w:space="0" w:color="auto"/>
                        <w:right w:val="none" w:sz="0" w:space="0" w:color="auto"/>
                      </w:divBdr>
                    </w:div>
                    <w:div w:id="1311793039">
                      <w:marLeft w:val="0"/>
                      <w:marRight w:val="0"/>
                      <w:marTop w:val="0"/>
                      <w:marBottom w:val="0"/>
                      <w:divBdr>
                        <w:top w:val="none" w:sz="0" w:space="0" w:color="auto"/>
                        <w:left w:val="none" w:sz="0" w:space="0" w:color="auto"/>
                        <w:bottom w:val="none" w:sz="0" w:space="0" w:color="auto"/>
                        <w:right w:val="none" w:sz="0" w:space="0" w:color="auto"/>
                      </w:divBdr>
                    </w:div>
                    <w:div w:id="570503173">
                      <w:marLeft w:val="0"/>
                      <w:marRight w:val="0"/>
                      <w:marTop w:val="0"/>
                      <w:marBottom w:val="0"/>
                      <w:divBdr>
                        <w:top w:val="none" w:sz="0" w:space="0" w:color="auto"/>
                        <w:left w:val="none" w:sz="0" w:space="0" w:color="auto"/>
                        <w:bottom w:val="none" w:sz="0" w:space="0" w:color="auto"/>
                        <w:right w:val="none" w:sz="0" w:space="0" w:color="auto"/>
                      </w:divBdr>
                    </w:div>
                    <w:div w:id="872617040">
                      <w:marLeft w:val="0"/>
                      <w:marRight w:val="0"/>
                      <w:marTop w:val="0"/>
                      <w:marBottom w:val="0"/>
                      <w:divBdr>
                        <w:top w:val="none" w:sz="0" w:space="0" w:color="auto"/>
                        <w:left w:val="none" w:sz="0" w:space="0" w:color="auto"/>
                        <w:bottom w:val="none" w:sz="0" w:space="0" w:color="auto"/>
                        <w:right w:val="none" w:sz="0" w:space="0" w:color="auto"/>
                      </w:divBdr>
                    </w:div>
                    <w:div w:id="14642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30">
              <w:marLeft w:val="0"/>
              <w:marRight w:val="0"/>
              <w:marTop w:val="0"/>
              <w:marBottom w:val="0"/>
              <w:divBdr>
                <w:top w:val="none" w:sz="0" w:space="0" w:color="auto"/>
                <w:left w:val="none" w:sz="0" w:space="0" w:color="auto"/>
                <w:bottom w:val="none" w:sz="0" w:space="0" w:color="auto"/>
                <w:right w:val="none" w:sz="0" w:space="0" w:color="auto"/>
              </w:divBdr>
              <w:divsChild>
                <w:div w:id="1926955145">
                  <w:marLeft w:val="0"/>
                  <w:marRight w:val="0"/>
                  <w:marTop w:val="0"/>
                  <w:marBottom w:val="0"/>
                  <w:divBdr>
                    <w:top w:val="none" w:sz="0" w:space="0" w:color="auto"/>
                    <w:left w:val="none" w:sz="0" w:space="0" w:color="auto"/>
                    <w:bottom w:val="none" w:sz="0" w:space="0" w:color="auto"/>
                    <w:right w:val="none" w:sz="0" w:space="0" w:color="auto"/>
                  </w:divBdr>
                  <w:divsChild>
                    <w:div w:id="13681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757">
      <w:bodyDiv w:val="1"/>
      <w:marLeft w:val="0"/>
      <w:marRight w:val="0"/>
      <w:marTop w:val="0"/>
      <w:marBottom w:val="0"/>
      <w:divBdr>
        <w:top w:val="none" w:sz="0" w:space="0" w:color="auto"/>
        <w:left w:val="none" w:sz="0" w:space="0" w:color="auto"/>
        <w:bottom w:val="none" w:sz="0" w:space="0" w:color="auto"/>
        <w:right w:val="none" w:sz="0" w:space="0" w:color="auto"/>
      </w:divBdr>
    </w:div>
    <w:div w:id="458031410">
      <w:bodyDiv w:val="1"/>
      <w:marLeft w:val="0"/>
      <w:marRight w:val="0"/>
      <w:marTop w:val="0"/>
      <w:marBottom w:val="0"/>
      <w:divBdr>
        <w:top w:val="none" w:sz="0" w:space="0" w:color="auto"/>
        <w:left w:val="none" w:sz="0" w:space="0" w:color="auto"/>
        <w:bottom w:val="none" w:sz="0" w:space="0" w:color="auto"/>
        <w:right w:val="none" w:sz="0" w:space="0" w:color="auto"/>
      </w:divBdr>
      <w:divsChild>
        <w:div w:id="2113629289">
          <w:marLeft w:val="0"/>
          <w:marRight w:val="0"/>
          <w:marTop w:val="0"/>
          <w:marBottom w:val="0"/>
          <w:divBdr>
            <w:top w:val="none" w:sz="0" w:space="0" w:color="auto"/>
            <w:left w:val="none" w:sz="0" w:space="0" w:color="auto"/>
            <w:bottom w:val="none" w:sz="0" w:space="0" w:color="auto"/>
            <w:right w:val="none" w:sz="0" w:space="0" w:color="auto"/>
          </w:divBdr>
          <w:divsChild>
            <w:div w:id="262954944">
              <w:marLeft w:val="0"/>
              <w:marRight w:val="0"/>
              <w:marTop w:val="0"/>
              <w:marBottom w:val="0"/>
              <w:divBdr>
                <w:top w:val="none" w:sz="0" w:space="0" w:color="auto"/>
                <w:left w:val="none" w:sz="0" w:space="0" w:color="auto"/>
                <w:bottom w:val="none" w:sz="0" w:space="0" w:color="auto"/>
                <w:right w:val="none" w:sz="0" w:space="0" w:color="auto"/>
              </w:divBdr>
            </w:div>
            <w:div w:id="1536842673">
              <w:marLeft w:val="0"/>
              <w:marRight w:val="0"/>
              <w:marTop w:val="0"/>
              <w:marBottom w:val="0"/>
              <w:divBdr>
                <w:top w:val="none" w:sz="0" w:space="0" w:color="auto"/>
                <w:left w:val="none" w:sz="0" w:space="0" w:color="auto"/>
                <w:bottom w:val="none" w:sz="0" w:space="0" w:color="auto"/>
                <w:right w:val="none" w:sz="0" w:space="0" w:color="auto"/>
              </w:divBdr>
            </w:div>
            <w:div w:id="1062826738">
              <w:marLeft w:val="0"/>
              <w:marRight w:val="0"/>
              <w:marTop w:val="0"/>
              <w:marBottom w:val="0"/>
              <w:divBdr>
                <w:top w:val="none" w:sz="0" w:space="0" w:color="auto"/>
                <w:left w:val="none" w:sz="0" w:space="0" w:color="auto"/>
                <w:bottom w:val="none" w:sz="0" w:space="0" w:color="auto"/>
                <w:right w:val="none" w:sz="0" w:space="0" w:color="auto"/>
              </w:divBdr>
            </w:div>
            <w:div w:id="1315405665">
              <w:marLeft w:val="0"/>
              <w:marRight w:val="0"/>
              <w:marTop w:val="0"/>
              <w:marBottom w:val="0"/>
              <w:divBdr>
                <w:top w:val="none" w:sz="0" w:space="0" w:color="auto"/>
                <w:left w:val="none" w:sz="0" w:space="0" w:color="auto"/>
                <w:bottom w:val="none" w:sz="0" w:space="0" w:color="auto"/>
                <w:right w:val="none" w:sz="0" w:space="0" w:color="auto"/>
              </w:divBdr>
            </w:div>
            <w:div w:id="1445003398">
              <w:marLeft w:val="0"/>
              <w:marRight w:val="0"/>
              <w:marTop w:val="0"/>
              <w:marBottom w:val="0"/>
              <w:divBdr>
                <w:top w:val="none" w:sz="0" w:space="0" w:color="auto"/>
                <w:left w:val="none" w:sz="0" w:space="0" w:color="auto"/>
                <w:bottom w:val="none" w:sz="0" w:space="0" w:color="auto"/>
                <w:right w:val="none" w:sz="0" w:space="0" w:color="auto"/>
              </w:divBdr>
            </w:div>
            <w:div w:id="173543965">
              <w:marLeft w:val="0"/>
              <w:marRight w:val="0"/>
              <w:marTop w:val="0"/>
              <w:marBottom w:val="0"/>
              <w:divBdr>
                <w:top w:val="none" w:sz="0" w:space="0" w:color="auto"/>
                <w:left w:val="none" w:sz="0" w:space="0" w:color="auto"/>
                <w:bottom w:val="none" w:sz="0" w:space="0" w:color="auto"/>
                <w:right w:val="none" w:sz="0" w:space="0" w:color="auto"/>
              </w:divBdr>
            </w:div>
            <w:div w:id="4671454">
              <w:marLeft w:val="0"/>
              <w:marRight w:val="0"/>
              <w:marTop w:val="0"/>
              <w:marBottom w:val="0"/>
              <w:divBdr>
                <w:top w:val="none" w:sz="0" w:space="0" w:color="auto"/>
                <w:left w:val="none" w:sz="0" w:space="0" w:color="auto"/>
                <w:bottom w:val="none" w:sz="0" w:space="0" w:color="auto"/>
                <w:right w:val="none" w:sz="0" w:space="0" w:color="auto"/>
              </w:divBdr>
            </w:div>
            <w:div w:id="512765734">
              <w:marLeft w:val="0"/>
              <w:marRight w:val="0"/>
              <w:marTop w:val="0"/>
              <w:marBottom w:val="0"/>
              <w:divBdr>
                <w:top w:val="none" w:sz="0" w:space="0" w:color="auto"/>
                <w:left w:val="none" w:sz="0" w:space="0" w:color="auto"/>
                <w:bottom w:val="none" w:sz="0" w:space="0" w:color="auto"/>
                <w:right w:val="none" w:sz="0" w:space="0" w:color="auto"/>
              </w:divBdr>
            </w:div>
            <w:div w:id="16813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2051">
      <w:bodyDiv w:val="1"/>
      <w:marLeft w:val="0"/>
      <w:marRight w:val="0"/>
      <w:marTop w:val="0"/>
      <w:marBottom w:val="0"/>
      <w:divBdr>
        <w:top w:val="none" w:sz="0" w:space="0" w:color="auto"/>
        <w:left w:val="none" w:sz="0" w:space="0" w:color="auto"/>
        <w:bottom w:val="none" w:sz="0" w:space="0" w:color="auto"/>
        <w:right w:val="none" w:sz="0" w:space="0" w:color="auto"/>
      </w:divBdr>
      <w:divsChild>
        <w:div w:id="1289242636">
          <w:marLeft w:val="0"/>
          <w:marRight w:val="0"/>
          <w:marTop w:val="0"/>
          <w:marBottom w:val="0"/>
          <w:divBdr>
            <w:top w:val="none" w:sz="0" w:space="0" w:color="auto"/>
            <w:left w:val="none" w:sz="0" w:space="0" w:color="auto"/>
            <w:bottom w:val="none" w:sz="0" w:space="0" w:color="auto"/>
            <w:right w:val="none" w:sz="0" w:space="0" w:color="auto"/>
          </w:divBdr>
        </w:div>
        <w:div w:id="495078101">
          <w:marLeft w:val="0"/>
          <w:marRight w:val="0"/>
          <w:marTop w:val="0"/>
          <w:marBottom w:val="0"/>
          <w:divBdr>
            <w:top w:val="none" w:sz="0" w:space="0" w:color="auto"/>
            <w:left w:val="none" w:sz="0" w:space="0" w:color="auto"/>
            <w:bottom w:val="none" w:sz="0" w:space="0" w:color="auto"/>
            <w:right w:val="none" w:sz="0" w:space="0" w:color="auto"/>
          </w:divBdr>
        </w:div>
        <w:div w:id="1855725869">
          <w:marLeft w:val="0"/>
          <w:marRight w:val="0"/>
          <w:marTop w:val="0"/>
          <w:marBottom w:val="0"/>
          <w:divBdr>
            <w:top w:val="none" w:sz="0" w:space="0" w:color="auto"/>
            <w:left w:val="none" w:sz="0" w:space="0" w:color="auto"/>
            <w:bottom w:val="none" w:sz="0" w:space="0" w:color="auto"/>
            <w:right w:val="none" w:sz="0" w:space="0" w:color="auto"/>
          </w:divBdr>
        </w:div>
        <w:div w:id="1017270197">
          <w:marLeft w:val="0"/>
          <w:marRight w:val="0"/>
          <w:marTop w:val="0"/>
          <w:marBottom w:val="0"/>
          <w:divBdr>
            <w:top w:val="none" w:sz="0" w:space="0" w:color="auto"/>
            <w:left w:val="none" w:sz="0" w:space="0" w:color="auto"/>
            <w:bottom w:val="none" w:sz="0" w:space="0" w:color="auto"/>
            <w:right w:val="none" w:sz="0" w:space="0" w:color="auto"/>
          </w:divBdr>
        </w:div>
        <w:div w:id="1685857889">
          <w:marLeft w:val="0"/>
          <w:marRight w:val="0"/>
          <w:marTop w:val="0"/>
          <w:marBottom w:val="0"/>
          <w:divBdr>
            <w:top w:val="none" w:sz="0" w:space="0" w:color="auto"/>
            <w:left w:val="none" w:sz="0" w:space="0" w:color="auto"/>
            <w:bottom w:val="none" w:sz="0" w:space="0" w:color="auto"/>
            <w:right w:val="none" w:sz="0" w:space="0" w:color="auto"/>
          </w:divBdr>
        </w:div>
        <w:div w:id="1946575268">
          <w:marLeft w:val="0"/>
          <w:marRight w:val="0"/>
          <w:marTop w:val="0"/>
          <w:marBottom w:val="0"/>
          <w:divBdr>
            <w:top w:val="none" w:sz="0" w:space="0" w:color="auto"/>
            <w:left w:val="none" w:sz="0" w:space="0" w:color="auto"/>
            <w:bottom w:val="none" w:sz="0" w:space="0" w:color="auto"/>
            <w:right w:val="none" w:sz="0" w:space="0" w:color="auto"/>
          </w:divBdr>
        </w:div>
        <w:div w:id="1839805125">
          <w:marLeft w:val="0"/>
          <w:marRight w:val="0"/>
          <w:marTop w:val="0"/>
          <w:marBottom w:val="0"/>
          <w:divBdr>
            <w:top w:val="none" w:sz="0" w:space="0" w:color="auto"/>
            <w:left w:val="none" w:sz="0" w:space="0" w:color="auto"/>
            <w:bottom w:val="none" w:sz="0" w:space="0" w:color="auto"/>
            <w:right w:val="none" w:sz="0" w:space="0" w:color="auto"/>
          </w:divBdr>
        </w:div>
        <w:div w:id="1345860785">
          <w:marLeft w:val="0"/>
          <w:marRight w:val="0"/>
          <w:marTop w:val="0"/>
          <w:marBottom w:val="0"/>
          <w:divBdr>
            <w:top w:val="none" w:sz="0" w:space="0" w:color="auto"/>
            <w:left w:val="none" w:sz="0" w:space="0" w:color="auto"/>
            <w:bottom w:val="none" w:sz="0" w:space="0" w:color="auto"/>
            <w:right w:val="none" w:sz="0" w:space="0" w:color="auto"/>
          </w:divBdr>
        </w:div>
        <w:div w:id="319887977">
          <w:marLeft w:val="0"/>
          <w:marRight w:val="0"/>
          <w:marTop w:val="0"/>
          <w:marBottom w:val="0"/>
          <w:divBdr>
            <w:top w:val="none" w:sz="0" w:space="0" w:color="auto"/>
            <w:left w:val="none" w:sz="0" w:space="0" w:color="auto"/>
            <w:bottom w:val="none" w:sz="0" w:space="0" w:color="auto"/>
            <w:right w:val="none" w:sz="0" w:space="0" w:color="auto"/>
          </w:divBdr>
        </w:div>
        <w:div w:id="806556536">
          <w:marLeft w:val="0"/>
          <w:marRight w:val="0"/>
          <w:marTop w:val="0"/>
          <w:marBottom w:val="0"/>
          <w:divBdr>
            <w:top w:val="none" w:sz="0" w:space="0" w:color="auto"/>
            <w:left w:val="none" w:sz="0" w:space="0" w:color="auto"/>
            <w:bottom w:val="none" w:sz="0" w:space="0" w:color="auto"/>
            <w:right w:val="none" w:sz="0" w:space="0" w:color="auto"/>
          </w:divBdr>
        </w:div>
        <w:div w:id="1690255939">
          <w:marLeft w:val="0"/>
          <w:marRight w:val="0"/>
          <w:marTop w:val="0"/>
          <w:marBottom w:val="0"/>
          <w:divBdr>
            <w:top w:val="none" w:sz="0" w:space="0" w:color="auto"/>
            <w:left w:val="none" w:sz="0" w:space="0" w:color="auto"/>
            <w:bottom w:val="none" w:sz="0" w:space="0" w:color="auto"/>
            <w:right w:val="none" w:sz="0" w:space="0" w:color="auto"/>
          </w:divBdr>
        </w:div>
        <w:div w:id="221185671">
          <w:marLeft w:val="0"/>
          <w:marRight w:val="0"/>
          <w:marTop w:val="0"/>
          <w:marBottom w:val="0"/>
          <w:divBdr>
            <w:top w:val="none" w:sz="0" w:space="0" w:color="auto"/>
            <w:left w:val="none" w:sz="0" w:space="0" w:color="auto"/>
            <w:bottom w:val="none" w:sz="0" w:space="0" w:color="auto"/>
            <w:right w:val="none" w:sz="0" w:space="0" w:color="auto"/>
          </w:divBdr>
        </w:div>
        <w:div w:id="1704088399">
          <w:marLeft w:val="0"/>
          <w:marRight w:val="0"/>
          <w:marTop w:val="0"/>
          <w:marBottom w:val="0"/>
          <w:divBdr>
            <w:top w:val="none" w:sz="0" w:space="0" w:color="auto"/>
            <w:left w:val="none" w:sz="0" w:space="0" w:color="auto"/>
            <w:bottom w:val="none" w:sz="0" w:space="0" w:color="auto"/>
            <w:right w:val="none" w:sz="0" w:space="0" w:color="auto"/>
          </w:divBdr>
        </w:div>
      </w:divsChild>
    </w:div>
    <w:div w:id="550770229">
      <w:bodyDiv w:val="1"/>
      <w:marLeft w:val="0"/>
      <w:marRight w:val="0"/>
      <w:marTop w:val="0"/>
      <w:marBottom w:val="0"/>
      <w:divBdr>
        <w:top w:val="none" w:sz="0" w:space="0" w:color="auto"/>
        <w:left w:val="none" w:sz="0" w:space="0" w:color="auto"/>
        <w:bottom w:val="none" w:sz="0" w:space="0" w:color="auto"/>
        <w:right w:val="none" w:sz="0" w:space="0" w:color="auto"/>
      </w:divBdr>
      <w:divsChild>
        <w:div w:id="415831593">
          <w:marLeft w:val="0"/>
          <w:marRight w:val="0"/>
          <w:marTop w:val="0"/>
          <w:marBottom w:val="0"/>
          <w:divBdr>
            <w:top w:val="none" w:sz="0" w:space="0" w:color="auto"/>
            <w:left w:val="none" w:sz="0" w:space="0" w:color="auto"/>
            <w:bottom w:val="none" w:sz="0" w:space="0" w:color="auto"/>
            <w:right w:val="none" w:sz="0" w:space="0" w:color="auto"/>
          </w:divBdr>
          <w:divsChild>
            <w:div w:id="1799907236">
              <w:marLeft w:val="0"/>
              <w:marRight w:val="0"/>
              <w:marTop w:val="0"/>
              <w:marBottom w:val="0"/>
              <w:divBdr>
                <w:top w:val="none" w:sz="0" w:space="0" w:color="auto"/>
                <w:left w:val="none" w:sz="0" w:space="0" w:color="auto"/>
                <w:bottom w:val="none" w:sz="0" w:space="0" w:color="auto"/>
                <w:right w:val="none" w:sz="0" w:space="0" w:color="auto"/>
              </w:divBdr>
            </w:div>
            <w:div w:id="823276719">
              <w:marLeft w:val="0"/>
              <w:marRight w:val="0"/>
              <w:marTop w:val="0"/>
              <w:marBottom w:val="0"/>
              <w:divBdr>
                <w:top w:val="none" w:sz="0" w:space="0" w:color="auto"/>
                <w:left w:val="none" w:sz="0" w:space="0" w:color="auto"/>
                <w:bottom w:val="none" w:sz="0" w:space="0" w:color="auto"/>
                <w:right w:val="none" w:sz="0" w:space="0" w:color="auto"/>
              </w:divBdr>
            </w:div>
            <w:div w:id="1105073799">
              <w:marLeft w:val="0"/>
              <w:marRight w:val="0"/>
              <w:marTop w:val="0"/>
              <w:marBottom w:val="0"/>
              <w:divBdr>
                <w:top w:val="none" w:sz="0" w:space="0" w:color="auto"/>
                <w:left w:val="none" w:sz="0" w:space="0" w:color="auto"/>
                <w:bottom w:val="none" w:sz="0" w:space="0" w:color="auto"/>
                <w:right w:val="none" w:sz="0" w:space="0" w:color="auto"/>
              </w:divBdr>
            </w:div>
            <w:div w:id="1408188785">
              <w:marLeft w:val="0"/>
              <w:marRight w:val="0"/>
              <w:marTop w:val="0"/>
              <w:marBottom w:val="0"/>
              <w:divBdr>
                <w:top w:val="none" w:sz="0" w:space="0" w:color="auto"/>
                <w:left w:val="none" w:sz="0" w:space="0" w:color="auto"/>
                <w:bottom w:val="none" w:sz="0" w:space="0" w:color="auto"/>
                <w:right w:val="none" w:sz="0" w:space="0" w:color="auto"/>
              </w:divBdr>
            </w:div>
            <w:div w:id="838470479">
              <w:marLeft w:val="0"/>
              <w:marRight w:val="0"/>
              <w:marTop w:val="0"/>
              <w:marBottom w:val="0"/>
              <w:divBdr>
                <w:top w:val="none" w:sz="0" w:space="0" w:color="auto"/>
                <w:left w:val="none" w:sz="0" w:space="0" w:color="auto"/>
                <w:bottom w:val="none" w:sz="0" w:space="0" w:color="auto"/>
                <w:right w:val="none" w:sz="0" w:space="0" w:color="auto"/>
              </w:divBdr>
            </w:div>
            <w:div w:id="1372000843">
              <w:marLeft w:val="0"/>
              <w:marRight w:val="0"/>
              <w:marTop w:val="0"/>
              <w:marBottom w:val="0"/>
              <w:divBdr>
                <w:top w:val="none" w:sz="0" w:space="0" w:color="auto"/>
                <w:left w:val="none" w:sz="0" w:space="0" w:color="auto"/>
                <w:bottom w:val="none" w:sz="0" w:space="0" w:color="auto"/>
                <w:right w:val="none" w:sz="0" w:space="0" w:color="auto"/>
              </w:divBdr>
            </w:div>
            <w:div w:id="1657147978">
              <w:marLeft w:val="0"/>
              <w:marRight w:val="0"/>
              <w:marTop w:val="0"/>
              <w:marBottom w:val="0"/>
              <w:divBdr>
                <w:top w:val="none" w:sz="0" w:space="0" w:color="auto"/>
                <w:left w:val="none" w:sz="0" w:space="0" w:color="auto"/>
                <w:bottom w:val="none" w:sz="0" w:space="0" w:color="auto"/>
                <w:right w:val="none" w:sz="0" w:space="0" w:color="auto"/>
              </w:divBdr>
            </w:div>
            <w:div w:id="1052463633">
              <w:marLeft w:val="0"/>
              <w:marRight w:val="0"/>
              <w:marTop w:val="0"/>
              <w:marBottom w:val="0"/>
              <w:divBdr>
                <w:top w:val="none" w:sz="0" w:space="0" w:color="auto"/>
                <w:left w:val="none" w:sz="0" w:space="0" w:color="auto"/>
                <w:bottom w:val="none" w:sz="0" w:space="0" w:color="auto"/>
                <w:right w:val="none" w:sz="0" w:space="0" w:color="auto"/>
              </w:divBdr>
            </w:div>
            <w:div w:id="18107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79544">
      <w:bodyDiv w:val="1"/>
      <w:marLeft w:val="0"/>
      <w:marRight w:val="0"/>
      <w:marTop w:val="0"/>
      <w:marBottom w:val="0"/>
      <w:divBdr>
        <w:top w:val="none" w:sz="0" w:space="0" w:color="auto"/>
        <w:left w:val="none" w:sz="0" w:space="0" w:color="auto"/>
        <w:bottom w:val="none" w:sz="0" w:space="0" w:color="auto"/>
        <w:right w:val="none" w:sz="0" w:space="0" w:color="auto"/>
      </w:divBdr>
    </w:div>
    <w:div w:id="677734365">
      <w:bodyDiv w:val="1"/>
      <w:marLeft w:val="0"/>
      <w:marRight w:val="0"/>
      <w:marTop w:val="0"/>
      <w:marBottom w:val="0"/>
      <w:divBdr>
        <w:top w:val="none" w:sz="0" w:space="0" w:color="auto"/>
        <w:left w:val="none" w:sz="0" w:space="0" w:color="auto"/>
        <w:bottom w:val="none" w:sz="0" w:space="0" w:color="auto"/>
        <w:right w:val="none" w:sz="0" w:space="0" w:color="auto"/>
      </w:divBdr>
      <w:divsChild>
        <w:div w:id="2093818199">
          <w:marLeft w:val="0"/>
          <w:marRight w:val="0"/>
          <w:marTop w:val="0"/>
          <w:marBottom w:val="0"/>
          <w:divBdr>
            <w:top w:val="none" w:sz="0" w:space="0" w:color="auto"/>
            <w:left w:val="none" w:sz="0" w:space="0" w:color="auto"/>
            <w:bottom w:val="none" w:sz="0" w:space="0" w:color="auto"/>
            <w:right w:val="none" w:sz="0" w:space="0" w:color="auto"/>
          </w:divBdr>
          <w:divsChild>
            <w:div w:id="1846555082">
              <w:marLeft w:val="0"/>
              <w:marRight w:val="0"/>
              <w:marTop w:val="0"/>
              <w:marBottom w:val="0"/>
              <w:divBdr>
                <w:top w:val="none" w:sz="0" w:space="0" w:color="auto"/>
                <w:left w:val="none" w:sz="0" w:space="0" w:color="auto"/>
                <w:bottom w:val="none" w:sz="0" w:space="0" w:color="auto"/>
                <w:right w:val="none" w:sz="0" w:space="0" w:color="auto"/>
              </w:divBdr>
              <w:divsChild>
                <w:div w:id="2006592191">
                  <w:marLeft w:val="0"/>
                  <w:marRight w:val="0"/>
                  <w:marTop w:val="0"/>
                  <w:marBottom w:val="0"/>
                  <w:divBdr>
                    <w:top w:val="none" w:sz="0" w:space="0" w:color="auto"/>
                    <w:left w:val="none" w:sz="0" w:space="0" w:color="auto"/>
                    <w:bottom w:val="none" w:sz="0" w:space="0" w:color="auto"/>
                    <w:right w:val="none" w:sz="0" w:space="0" w:color="auto"/>
                  </w:divBdr>
                  <w:divsChild>
                    <w:div w:id="845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062">
              <w:marLeft w:val="0"/>
              <w:marRight w:val="0"/>
              <w:marTop w:val="0"/>
              <w:marBottom w:val="0"/>
              <w:divBdr>
                <w:top w:val="none" w:sz="0" w:space="0" w:color="auto"/>
                <w:left w:val="none" w:sz="0" w:space="0" w:color="auto"/>
                <w:bottom w:val="none" w:sz="0" w:space="0" w:color="auto"/>
                <w:right w:val="none" w:sz="0" w:space="0" w:color="auto"/>
              </w:divBdr>
              <w:divsChild>
                <w:div w:id="1091658787">
                  <w:marLeft w:val="0"/>
                  <w:marRight w:val="0"/>
                  <w:marTop w:val="0"/>
                  <w:marBottom w:val="0"/>
                  <w:divBdr>
                    <w:top w:val="none" w:sz="0" w:space="0" w:color="auto"/>
                    <w:left w:val="none" w:sz="0" w:space="0" w:color="auto"/>
                    <w:bottom w:val="none" w:sz="0" w:space="0" w:color="auto"/>
                    <w:right w:val="none" w:sz="0" w:space="0" w:color="auto"/>
                  </w:divBdr>
                  <w:divsChild>
                    <w:div w:id="842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385">
              <w:marLeft w:val="0"/>
              <w:marRight w:val="0"/>
              <w:marTop w:val="0"/>
              <w:marBottom w:val="0"/>
              <w:divBdr>
                <w:top w:val="none" w:sz="0" w:space="0" w:color="auto"/>
                <w:left w:val="none" w:sz="0" w:space="0" w:color="auto"/>
                <w:bottom w:val="none" w:sz="0" w:space="0" w:color="auto"/>
                <w:right w:val="none" w:sz="0" w:space="0" w:color="auto"/>
              </w:divBdr>
              <w:divsChild>
                <w:div w:id="1132290620">
                  <w:marLeft w:val="0"/>
                  <w:marRight w:val="0"/>
                  <w:marTop w:val="0"/>
                  <w:marBottom w:val="0"/>
                  <w:divBdr>
                    <w:top w:val="none" w:sz="0" w:space="0" w:color="auto"/>
                    <w:left w:val="none" w:sz="0" w:space="0" w:color="auto"/>
                    <w:bottom w:val="none" w:sz="0" w:space="0" w:color="auto"/>
                    <w:right w:val="none" w:sz="0" w:space="0" w:color="auto"/>
                  </w:divBdr>
                  <w:divsChild>
                    <w:div w:id="664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45">
              <w:marLeft w:val="0"/>
              <w:marRight w:val="0"/>
              <w:marTop w:val="0"/>
              <w:marBottom w:val="0"/>
              <w:divBdr>
                <w:top w:val="none" w:sz="0" w:space="0" w:color="auto"/>
                <w:left w:val="none" w:sz="0" w:space="0" w:color="auto"/>
                <w:bottom w:val="none" w:sz="0" w:space="0" w:color="auto"/>
                <w:right w:val="none" w:sz="0" w:space="0" w:color="auto"/>
              </w:divBdr>
              <w:divsChild>
                <w:div w:id="60175015">
                  <w:marLeft w:val="0"/>
                  <w:marRight w:val="0"/>
                  <w:marTop w:val="0"/>
                  <w:marBottom w:val="0"/>
                  <w:divBdr>
                    <w:top w:val="none" w:sz="0" w:space="0" w:color="auto"/>
                    <w:left w:val="none" w:sz="0" w:space="0" w:color="auto"/>
                    <w:bottom w:val="none" w:sz="0" w:space="0" w:color="auto"/>
                    <w:right w:val="none" w:sz="0" w:space="0" w:color="auto"/>
                  </w:divBdr>
                  <w:divsChild>
                    <w:div w:id="1974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61">
              <w:marLeft w:val="0"/>
              <w:marRight w:val="0"/>
              <w:marTop w:val="0"/>
              <w:marBottom w:val="0"/>
              <w:divBdr>
                <w:top w:val="none" w:sz="0" w:space="0" w:color="auto"/>
                <w:left w:val="none" w:sz="0" w:space="0" w:color="auto"/>
                <w:bottom w:val="none" w:sz="0" w:space="0" w:color="auto"/>
                <w:right w:val="none" w:sz="0" w:space="0" w:color="auto"/>
              </w:divBdr>
              <w:divsChild>
                <w:div w:id="742800151">
                  <w:marLeft w:val="0"/>
                  <w:marRight w:val="0"/>
                  <w:marTop w:val="0"/>
                  <w:marBottom w:val="0"/>
                  <w:divBdr>
                    <w:top w:val="none" w:sz="0" w:space="0" w:color="auto"/>
                    <w:left w:val="none" w:sz="0" w:space="0" w:color="auto"/>
                    <w:bottom w:val="none" w:sz="0" w:space="0" w:color="auto"/>
                    <w:right w:val="none" w:sz="0" w:space="0" w:color="auto"/>
                  </w:divBdr>
                  <w:divsChild>
                    <w:div w:id="610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214">
              <w:marLeft w:val="0"/>
              <w:marRight w:val="0"/>
              <w:marTop w:val="0"/>
              <w:marBottom w:val="0"/>
              <w:divBdr>
                <w:top w:val="none" w:sz="0" w:space="0" w:color="auto"/>
                <w:left w:val="none" w:sz="0" w:space="0" w:color="auto"/>
                <w:bottom w:val="none" w:sz="0" w:space="0" w:color="auto"/>
                <w:right w:val="none" w:sz="0" w:space="0" w:color="auto"/>
              </w:divBdr>
              <w:divsChild>
                <w:div w:id="1270699397">
                  <w:marLeft w:val="0"/>
                  <w:marRight w:val="0"/>
                  <w:marTop w:val="0"/>
                  <w:marBottom w:val="0"/>
                  <w:divBdr>
                    <w:top w:val="none" w:sz="0" w:space="0" w:color="auto"/>
                    <w:left w:val="none" w:sz="0" w:space="0" w:color="auto"/>
                    <w:bottom w:val="none" w:sz="0" w:space="0" w:color="auto"/>
                    <w:right w:val="none" w:sz="0" w:space="0" w:color="auto"/>
                  </w:divBdr>
                  <w:divsChild>
                    <w:div w:id="1755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142">
              <w:marLeft w:val="0"/>
              <w:marRight w:val="0"/>
              <w:marTop w:val="0"/>
              <w:marBottom w:val="0"/>
              <w:divBdr>
                <w:top w:val="none" w:sz="0" w:space="0" w:color="auto"/>
                <w:left w:val="none" w:sz="0" w:space="0" w:color="auto"/>
                <w:bottom w:val="none" w:sz="0" w:space="0" w:color="auto"/>
                <w:right w:val="none" w:sz="0" w:space="0" w:color="auto"/>
              </w:divBdr>
              <w:divsChild>
                <w:div w:id="1936785500">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133">
              <w:marLeft w:val="0"/>
              <w:marRight w:val="0"/>
              <w:marTop w:val="0"/>
              <w:marBottom w:val="0"/>
              <w:divBdr>
                <w:top w:val="none" w:sz="0" w:space="0" w:color="auto"/>
                <w:left w:val="none" w:sz="0" w:space="0" w:color="auto"/>
                <w:bottom w:val="none" w:sz="0" w:space="0" w:color="auto"/>
                <w:right w:val="none" w:sz="0" w:space="0" w:color="auto"/>
              </w:divBdr>
              <w:divsChild>
                <w:div w:id="6832939">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21">
              <w:marLeft w:val="0"/>
              <w:marRight w:val="0"/>
              <w:marTop w:val="0"/>
              <w:marBottom w:val="0"/>
              <w:divBdr>
                <w:top w:val="none" w:sz="0" w:space="0" w:color="auto"/>
                <w:left w:val="none" w:sz="0" w:space="0" w:color="auto"/>
                <w:bottom w:val="none" w:sz="0" w:space="0" w:color="auto"/>
                <w:right w:val="none" w:sz="0" w:space="0" w:color="auto"/>
              </w:divBdr>
              <w:divsChild>
                <w:div w:id="2003704470">
                  <w:marLeft w:val="0"/>
                  <w:marRight w:val="0"/>
                  <w:marTop w:val="0"/>
                  <w:marBottom w:val="0"/>
                  <w:divBdr>
                    <w:top w:val="none" w:sz="0" w:space="0" w:color="auto"/>
                    <w:left w:val="none" w:sz="0" w:space="0" w:color="auto"/>
                    <w:bottom w:val="none" w:sz="0" w:space="0" w:color="auto"/>
                    <w:right w:val="none" w:sz="0" w:space="0" w:color="auto"/>
                  </w:divBdr>
                  <w:divsChild>
                    <w:div w:id="494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22">
              <w:marLeft w:val="0"/>
              <w:marRight w:val="0"/>
              <w:marTop w:val="0"/>
              <w:marBottom w:val="0"/>
              <w:divBdr>
                <w:top w:val="none" w:sz="0" w:space="0" w:color="auto"/>
                <w:left w:val="none" w:sz="0" w:space="0" w:color="auto"/>
                <w:bottom w:val="none" w:sz="0" w:space="0" w:color="auto"/>
                <w:right w:val="none" w:sz="0" w:space="0" w:color="auto"/>
              </w:divBdr>
              <w:divsChild>
                <w:div w:id="131143715">
                  <w:marLeft w:val="0"/>
                  <w:marRight w:val="0"/>
                  <w:marTop w:val="0"/>
                  <w:marBottom w:val="0"/>
                  <w:divBdr>
                    <w:top w:val="none" w:sz="0" w:space="0" w:color="auto"/>
                    <w:left w:val="none" w:sz="0" w:space="0" w:color="auto"/>
                    <w:bottom w:val="none" w:sz="0" w:space="0" w:color="auto"/>
                    <w:right w:val="none" w:sz="0" w:space="0" w:color="auto"/>
                  </w:divBdr>
                  <w:divsChild>
                    <w:div w:id="1908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392">
              <w:marLeft w:val="0"/>
              <w:marRight w:val="0"/>
              <w:marTop w:val="0"/>
              <w:marBottom w:val="0"/>
              <w:divBdr>
                <w:top w:val="none" w:sz="0" w:space="0" w:color="auto"/>
                <w:left w:val="none" w:sz="0" w:space="0" w:color="auto"/>
                <w:bottom w:val="none" w:sz="0" w:space="0" w:color="auto"/>
                <w:right w:val="none" w:sz="0" w:space="0" w:color="auto"/>
              </w:divBdr>
              <w:divsChild>
                <w:div w:id="176311540">
                  <w:marLeft w:val="0"/>
                  <w:marRight w:val="0"/>
                  <w:marTop w:val="0"/>
                  <w:marBottom w:val="0"/>
                  <w:divBdr>
                    <w:top w:val="none" w:sz="0" w:space="0" w:color="auto"/>
                    <w:left w:val="none" w:sz="0" w:space="0" w:color="auto"/>
                    <w:bottom w:val="none" w:sz="0" w:space="0" w:color="auto"/>
                    <w:right w:val="none" w:sz="0" w:space="0" w:color="auto"/>
                  </w:divBdr>
                  <w:divsChild>
                    <w:div w:id="2119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026">
              <w:marLeft w:val="0"/>
              <w:marRight w:val="0"/>
              <w:marTop w:val="0"/>
              <w:marBottom w:val="0"/>
              <w:divBdr>
                <w:top w:val="none" w:sz="0" w:space="0" w:color="auto"/>
                <w:left w:val="none" w:sz="0" w:space="0" w:color="auto"/>
                <w:bottom w:val="none" w:sz="0" w:space="0" w:color="auto"/>
                <w:right w:val="none" w:sz="0" w:space="0" w:color="auto"/>
              </w:divBdr>
              <w:divsChild>
                <w:div w:id="369955965">
                  <w:marLeft w:val="0"/>
                  <w:marRight w:val="0"/>
                  <w:marTop w:val="0"/>
                  <w:marBottom w:val="0"/>
                  <w:divBdr>
                    <w:top w:val="none" w:sz="0" w:space="0" w:color="auto"/>
                    <w:left w:val="none" w:sz="0" w:space="0" w:color="auto"/>
                    <w:bottom w:val="none" w:sz="0" w:space="0" w:color="auto"/>
                    <w:right w:val="none" w:sz="0" w:space="0" w:color="auto"/>
                  </w:divBdr>
                  <w:divsChild>
                    <w:div w:id="119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3638">
              <w:marLeft w:val="0"/>
              <w:marRight w:val="0"/>
              <w:marTop w:val="0"/>
              <w:marBottom w:val="0"/>
              <w:divBdr>
                <w:top w:val="none" w:sz="0" w:space="0" w:color="auto"/>
                <w:left w:val="none" w:sz="0" w:space="0" w:color="auto"/>
                <w:bottom w:val="none" w:sz="0" w:space="0" w:color="auto"/>
                <w:right w:val="none" w:sz="0" w:space="0" w:color="auto"/>
              </w:divBdr>
              <w:divsChild>
                <w:div w:id="1637711157">
                  <w:marLeft w:val="0"/>
                  <w:marRight w:val="0"/>
                  <w:marTop w:val="0"/>
                  <w:marBottom w:val="0"/>
                  <w:divBdr>
                    <w:top w:val="none" w:sz="0" w:space="0" w:color="auto"/>
                    <w:left w:val="none" w:sz="0" w:space="0" w:color="auto"/>
                    <w:bottom w:val="none" w:sz="0" w:space="0" w:color="auto"/>
                    <w:right w:val="none" w:sz="0" w:space="0" w:color="auto"/>
                  </w:divBdr>
                  <w:divsChild>
                    <w:div w:id="1816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7428">
              <w:marLeft w:val="0"/>
              <w:marRight w:val="0"/>
              <w:marTop w:val="0"/>
              <w:marBottom w:val="0"/>
              <w:divBdr>
                <w:top w:val="none" w:sz="0" w:space="0" w:color="auto"/>
                <w:left w:val="none" w:sz="0" w:space="0" w:color="auto"/>
                <w:bottom w:val="none" w:sz="0" w:space="0" w:color="auto"/>
                <w:right w:val="none" w:sz="0" w:space="0" w:color="auto"/>
              </w:divBdr>
              <w:divsChild>
                <w:div w:id="1790658431">
                  <w:marLeft w:val="0"/>
                  <w:marRight w:val="0"/>
                  <w:marTop w:val="0"/>
                  <w:marBottom w:val="0"/>
                  <w:divBdr>
                    <w:top w:val="none" w:sz="0" w:space="0" w:color="auto"/>
                    <w:left w:val="none" w:sz="0" w:space="0" w:color="auto"/>
                    <w:bottom w:val="none" w:sz="0" w:space="0" w:color="auto"/>
                    <w:right w:val="none" w:sz="0" w:space="0" w:color="auto"/>
                  </w:divBdr>
                  <w:divsChild>
                    <w:div w:id="1527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0195">
              <w:marLeft w:val="0"/>
              <w:marRight w:val="0"/>
              <w:marTop w:val="0"/>
              <w:marBottom w:val="0"/>
              <w:divBdr>
                <w:top w:val="none" w:sz="0" w:space="0" w:color="auto"/>
                <w:left w:val="none" w:sz="0" w:space="0" w:color="auto"/>
                <w:bottom w:val="none" w:sz="0" w:space="0" w:color="auto"/>
                <w:right w:val="none" w:sz="0" w:space="0" w:color="auto"/>
              </w:divBdr>
              <w:divsChild>
                <w:div w:id="419986126">
                  <w:marLeft w:val="0"/>
                  <w:marRight w:val="0"/>
                  <w:marTop w:val="0"/>
                  <w:marBottom w:val="0"/>
                  <w:divBdr>
                    <w:top w:val="none" w:sz="0" w:space="0" w:color="auto"/>
                    <w:left w:val="none" w:sz="0" w:space="0" w:color="auto"/>
                    <w:bottom w:val="none" w:sz="0" w:space="0" w:color="auto"/>
                    <w:right w:val="none" w:sz="0" w:space="0" w:color="auto"/>
                  </w:divBdr>
                  <w:divsChild>
                    <w:div w:id="544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8450">
              <w:marLeft w:val="0"/>
              <w:marRight w:val="0"/>
              <w:marTop w:val="0"/>
              <w:marBottom w:val="0"/>
              <w:divBdr>
                <w:top w:val="none" w:sz="0" w:space="0" w:color="auto"/>
                <w:left w:val="none" w:sz="0" w:space="0" w:color="auto"/>
                <w:bottom w:val="none" w:sz="0" w:space="0" w:color="auto"/>
                <w:right w:val="none" w:sz="0" w:space="0" w:color="auto"/>
              </w:divBdr>
              <w:divsChild>
                <w:div w:id="1804156779">
                  <w:marLeft w:val="0"/>
                  <w:marRight w:val="0"/>
                  <w:marTop w:val="0"/>
                  <w:marBottom w:val="0"/>
                  <w:divBdr>
                    <w:top w:val="none" w:sz="0" w:space="0" w:color="auto"/>
                    <w:left w:val="none" w:sz="0" w:space="0" w:color="auto"/>
                    <w:bottom w:val="none" w:sz="0" w:space="0" w:color="auto"/>
                    <w:right w:val="none" w:sz="0" w:space="0" w:color="auto"/>
                  </w:divBdr>
                  <w:divsChild>
                    <w:div w:id="208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30">
              <w:marLeft w:val="0"/>
              <w:marRight w:val="0"/>
              <w:marTop w:val="0"/>
              <w:marBottom w:val="0"/>
              <w:divBdr>
                <w:top w:val="none" w:sz="0" w:space="0" w:color="auto"/>
                <w:left w:val="none" w:sz="0" w:space="0" w:color="auto"/>
                <w:bottom w:val="none" w:sz="0" w:space="0" w:color="auto"/>
                <w:right w:val="none" w:sz="0" w:space="0" w:color="auto"/>
              </w:divBdr>
              <w:divsChild>
                <w:div w:id="1418746920">
                  <w:marLeft w:val="0"/>
                  <w:marRight w:val="0"/>
                  <w:marTop w:val="0"/>
                  <w:marBottom w:val="0"/>
                  <w:divBdr>
                    <w:top w:val="none" w:sz="0" w:space="0" w:color="auto"/>
                    <w:left w:val="none" w:sz="0" w:space="0" w:color="auto"/>
                    <w:bottom w:val="none" w:sz="0" w:space="0" w:color="auto"/>
                    <w:right w:val="none" w:sz="0" w:space="0" w:color="auto"/>
                  </w:divBdr>
                  <w:divsChild>
                    <w:div w:id="17989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470">
              <w:marLeft w:val="0"/>
              <w:marRight w:val="0"/>
              <w:marTop w:val="0"/>
              <w:marBottom w:val="0"/>
              <w:divBdr>
                <w:top w:val="none" w:sz="0" w:space="0" w:color="auto"/>
                <w:left w:val="none" w:sz="0" w:space="0" w:color="auto"/>
                <w:bottom w:val="none" w:sz="0" w:space="0" w:color="auto"/>
                <w:right w:val="none" w:sz="0" w:space="0" w:color="auto"/>
              </w:divBdr>
              <w:divsChild>
                <w:div w:id="1961766054">
                  <w:marLeft w:val="0"/>
                  <w:marRight w:val="0"/>
                  <w:marTop w:val="0"/>
                  <w:marBottom w:val="0"/>
                  <w:divBdr>
                    <w:top w:val="none" w:sz="0" w:space="0" w:color="auto"/>
                    <w:left w:val="none" w:sz="0" w:space="0" w:color="auto"/>
                    <w:bottom w:val="none" w:sz="0" w:space="0" w:color="auto"/>
                    <w:right w:val="none" w:sz="0" w:space="0" w:color="auto"/>
                  </w:divBdr>
                  <w:divsChild>
                    <w:div w:id="1752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132">
              <w:marLeft w:val="0"/>
              <w:marRight w:val="0"/>
              <w:marTop w:val="0"/>
              <w:marBottom w:val="0"/>
              <w:divBdr>
                <w:top w:val="none" w:sz="0" w:space="0" w:color="auto"/>
                <w:left w:val="none" w:sz="0" w:space="0" w:color="auto"/>
                <w:bottom w:val="none" w:sz="0" w:space="0" w:color="auto"/>
                <w:right w:val="none" w:sz="0" w:space="0" w:color="auto"/>
              </w:divBdr>
              <w:divsChild>
                <w:div w:id="1302035791">
                  <w:marLeft w:val="0"/>
                  <w:marRight w:val="0"/>
                  <w:marTop w:val="0"/>
                  <w:marBottom w:val="0"/>
                  <w:divBdr>
                    <w:top w:val="none" w:sz="0" w:space="0" w:color="auto"/>
                    <w:left w:val="none" w:sz="0" w:space="0" w:color="auto"/>
                    <w:bottom w:val="none" w:sz="0" w:space="0" w:color="auto"/>
                    <w:right w:val="none" w:sz="0" w:space="0" w:color="auto"/>
                  </w:divBdr>
                  <w:divsChild>
                    <w:div w:id="1485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831">
              <w:marLeft w:val="0"/>
              <w:marRight w:val="0"/>
              <w:marTop w:val="0"/>
              <w:marBottom w:val="0"/>
              <w:divBdr>
                <w:top w:val="none" w:sz="0" w:space="0" w:color="auto"/>
                <w:left w:val="none" w:sz="0" w:space="0" w:color="auto"/>
                <w:bottom w:val="none" w:sz="0" w:space="0" w:color="auto"/>
                <w:right w:val="none" w:sz="0" w:space="0" w:color="auto"/>
              </w:divBdr>
              <w:divsChild>
                <w:div w:id="1767186440">
                  <w:marLeft w:val="0"/>
                  <w:marRight w:val="0"/>
                  <w:marTop w:val="0"/>
                  <w:marBottom w:val="0"/>
                  <w:divBdr>
                    <w:top w:val="none" w:sz="0" w:space="0" w:color="auto"/>
                    <w:left w:val="none" w:sz="0" w:space="0" w:color="auto"/>
                    <w:bottom w:val="none" w:sz="0" w:space="0" w:color="auto"/>
                    <w:right w:val="none" w:sz="0" w:space="0" w:color="auto"/>
                  </w:divBdr>
                  <w:divsChild>
                    <w:div w:id="88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470">
              <w:marLeft w:val="0"/>
              <w:marRight w:val="0"/>
              <w:marTop w:val="0"/>
              <w:marBottom w:val="0"/>
              <w:divBdr>
                <w:top w:val="none" w:sz="0" w:space="0" w:color="auto"/>
                <w:left w:val="none" w:sz="0" w:space="0" w:color="auto"/>
                <w:bottom w:val="none" w:sz="0" w:space="0" w:color="auto"/>
                <w:right w:val="none" w:sz="0" w:space="0" w:color="auto"/>
              </w:divBdr>
              <w:divsChild>
                <w:div w:id="725879937">
                  <w:marLeft w:val="0"/>
                  <w:marRight w:val="0"/>
                  <w:marTop w:val="0"/>
                  <w:marBottom w:val="0"/>
                  <w:divBdr>
                    <w:top w:val="none" w:sz="0" w:space="0" w:color="auto"/>
                    <w:left w:val="none" w:sz="0" w:space="0" w:color="auto"/>
                    <w:bottom w:val="none" w:sz="0" w:space="0" w:color="auto"/>
                    <w:right w:val="none" w:sz="0" w:space="0" w:color="auto"/>
                  </w:divBdr>
                  <w:divsChild>
                    <w:div w:id="869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414">
              <w:marLeft w:val="0"/>
              <w:marRight w:val="0"/>
              <w:marTop w:val="0"/>
              <w:marBottom w:val="0"/>
              <w:divBdr>
                <w:top w:val="none" w:sz="0" w:space="0" w:color="auto"/>
                <w:left w:val="none" w:sz="0" w:space="0" w:color="auto"/>
                <w:bottom w:val="none" w:sz="0" w:space="0" w:color="auto"/>
                <w:right w:val="none" w:sz="0" w:space="0" w:color="auto"/>
              </w:divBdr>
              <w:divsChild>
                <w:div w:id="291595410">
                  <w:marLeft w:val="0"/>
                  <w:marRight w:val="0"/>
                  <w:marTop w:val="0"/>
                  <w:marBottom w:val="0"/>
                  <w:divBdr>
                    <w:top w:val="none" w:sz="0" w:space="0" w:color="auto"/>
                    <w:left w:val="none" w:sz="0" w:space="0" w:color="auto"/>
                    <w:bottom w:val="none" w:sz="0" w:space="0" w:color="auto"/>
                    <w:right w:val="none" w:sz="0" w:space="0" w:color="auto"/>
                  </w:divBdr>
                  <w:divsChild>
                    <w:div w:id="1785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016">
              <w:marLeft w:val="0"/>
              <w:marRight w:val="0"/>
              <w:marTop w:val="0"/>
              <w:marBottom w:val="0"/>
              <w:divBdr>
                <w:top w:val="none" w:sz="0" w:space="0" w:color="auto"/>
                <w:left w:val="none" w:sz="0" w:space="0" w:color="auto"/>
                <w:bottom w:val="none" w:sz="0" w:space="0" w:color="auto"/>
                <w:right w:val="none" w:sz="0" w:space="0" w:color="auto"/>
              </w:divBdr>
              <w:divsChild>
                <w:div w:id="268587375">
                  <w:marLeft w:val="0"/>
                  <w:marRight w:val="0"/>
                  <w:marTop w:val="0"/>
                  <w:marBottom w:val="0"/>
                  <w:divBdr>
                    <w:top w:val="none" w:sz="0" w:space="0" w:color="auto"/>
                    <w:left w:val="none" w:sz="0" w:space="0" w:color="auto"/>
                    <w:bottom w:val="none" w:sz="0" w:space="0" w:color="auto"/>
                    <w:right w:val="none" w:sz="0" w:space="0" w:color="auto"/>
                  </w:divBdr>
                  <w:divsChild>
                    <w:div w:id="1512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735">
              <w:marLeft w:val="0"/>
              <w:marRight w:val="0"/>
              <w:marTop w:val="0"/>
              <w:marBottom w:val="0"/>
              <w:divBdr>
                <w:top w:val="none" w:sz="0" w:space="0" w:color="auto"/>
                <w:left w:val="none" w:sz="0" w:space="0" w:color="auto"/>
                <w:bottom w:val="none" w:sz="0" w:space="0" w:color="auto"/>
                <w:right w:val="none" w:sz="0" w:space="0" w:color="auto"/>
              </w:divBdr>
              <w:divsChild>
                <w:div w:id="1077705301">
                  <w:marLeft w:val="0"/>
                  <w:marRight w:val="0"/>
                  <w:marTop w:val="0"/>
                  <w:marBottom w:val="0"/>
                  <w:divBdr>
                    <w:top w:val="none" w:sz="0" w:space="0" w:color="auto"/>
                    <w:left w:val="none" w:sz="0" w:space="0" w:color="auto"/>
                    <w:bottom w:val="none" w:sz="0" w:space="0" w:color="auto"/>
                    <w:right w:val="none" w:sz="0" w:space="0" w:color="auto"/>
                  </w:divBdr>
                  <w:divsChild>
                    <w:div w:id="543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9946">
              <w:marLeft w:val="0"/>
              <w:marRight w:val="0"/>
              <w:marTop w:val="0"/>
              <w:marBottom w:val="0"/>
              <w:divBdr>
                <w:top w:val="none" w:sz="0" w:space="0" w:color="auto"/>
                <w:left w:val="none" w:sz="0" w:space="0" w:color="auto"/>
                <w:bottom w:val="none" w:sz="0" w:space="0" w:color="auto"/>
                <w:right w:val="none" w:sz="0" w:space="0" w:color="auto"/>
              </w:divBdr>
              <w:divsChild>
                <w:div w:id="969433183">
                  <w:marLeft w:val="0"/>
                  <w:marRight w:val="0"/>
                  <w:marTop w:val="0"/>
                  <w:marBottom w:val="0"/>
                  <w:divBdr>
                    <w:top w:val="none" w:sz="0" w:space="0" w:color="auto"/>
                    <w:left w:val="none" w:sz="0" w:space="0" w:color="auto"/>
                    <w:bottom w:val="none" w:sz="0" w:space="0" w:color="auto"/>
                    <w:right w:val="none" w:sz="0" w:space="0" w:color="auto"/>
                  </w:divBdr>
                  <w:divsChild>
                    <w:div w:id="18661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733">
              <w:marLeft w:val="0"/>
              <w:marRight w:val="0"/>
              <w:marTop w:val="0"/>
              <w:marBottom w:val="0"/>
              <w:divBdr>
                <w:top w:val="none" w:sz="0" w:space="0" w:color="auto"/>
                <w:left w:val="none" w:sz="0" w:space="0" w:color="auto"/>
                <w:bottom w:val="none" w:sz="0" w:space="0" w:color="auto"/>
                <w:right w:val="none" w:sz="0" w:space="0" w:color="auto"/>
              </w:divBdr>
              <w:divsChild>
                <w:div w:id="1909532026">
                  <w:marLeft w:val="0"/>
                  <w:marRight w:val="0"/>
                  <w:marTop w:val="0"/>
                  <w:marBottom w:val="0"/>
                  <w:divBdr>
                    <w:top w:val="none" w:sz="0" w:space="0" w:color="auto"/>
                    <w:left w:val="none" w:sz="0" w:space="0" w:color="auto"/>
                    <w:bottom w:val="none" w:sz="0" w:space="0" w:color="auto"/>
                    <w:right w:val="none" w:sz="0" w:space="0" w:color="auto"/>
                  </w:divBdr>
                  <w:divsChild>
                    <w:div w:id="435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766">
              <w:marLeft w:val="0"/>
              <w:marRight w:val="0"/>
              <w:marTop w:val="0"/>
              <w:marBottom w:val="0"/>
              <w:divBdr>
                <w:top w:val="none" w:sz="0" w:space="0" w:color="auto"/>
                <w:left w:val="none" w:sz="0" w:space="0" w:color="auto"/>
                <w:bottom w:val="none" w:sz="0" w:space="0" w:color="auto"/>
                <w:right w:val="none" w:sz="0" w:space="0" w:color="auto"/>
              </w:divBdr>
              <w:divsChild>
                <w:div w:id="1763530100">
                  <w:marLeft w:val="0"/>
                  <w:marRight w:val="0"/>
                  <w:marTop w:val="0"/>
                  <w:marBottom w:val="0"/>
                  <w:divBdr>
                    <w:top w:val="none" w:sz="0" w:space="0" w:color="auto"/>
                    <w:left w:val="none" w:sz="0" w:space="0" w:color="auto"/>
                    <w:bottom w:val="none" w:sz="0" w:space="0" w:color="auto"/>
                    <w:right w:val="none" w:sz="0" w:space="0" w:color="auto"/>
                  </w:divBdr>
                  <w:divsChild>
                    <w:div w:id="1631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4017">
              <w:marLeft w:val="0"/>
              <w:marRight w:val="0"/>
              <w:marTop w:val="0"/>
              <w:marBottom w:val="0"/>
              <w:divBdr>
                <w:top w:val="none" w:sz="0" w:space="0" w:color="auto"/>
                <w:left w:val="none" w:sz="0" w:space="0" w:color="auto"/>
                <w:bottom w:val="none" w:sz="0" w:space="0" w:color="auto"/>
                <w:right w:val="none" w:sz="0" w:space="0" w:color="auto"/>
              </w:divBdr>
              <w:divsChild>
                <w:div w:id="229464694">
                  <w:marLeft w:val="0"/>
                  <w:marRight w:val="0"/>
                  <w:marTop w:val="0"/>
                  <w:marBottom w:val="0"/>
                  <w:divBdr>
                    <w:top w:val="none" w:sz="0" w:space="0" w:color="auto"/>
                    <w:left w:val="none" w:sz="0" w:space="0" w:color="auto"/>
                    <w:bottom w:val="none" w:sz="0" w:space="0" w:color="auto"/>
                    <w:right w:val="none" w:sz="0" w:space="0" w:color="auto"/>
                  </w:divBdr>
                  <w:divsChild>
                    <w:div w:id="1956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628">
              <w:marLeft w:val="0"/>
              <w:marRight w:val="0"/>
              <w:marTop w:val="0"/>
              <w:marBottom w:val="0"/>
              <w:divBdr>
                <w:top w:val="none" w:sz="0" w:space="0" w:color="auto"/>
                <w:left w:val="none" w:sz="0" w:space="0" w:color="auto"/>
                <w:bottom w:val="none" w:sz="0" w:space="0" w:color="auto"/>
                <w:right w:val="none" w:sz="0" w:space="0" w:color="auto"/>
              </w:divBdr>
              <w:divsChild>
                <w:div w:id="1051879991">
                  <w:marLeft w:val="0"/>
                  <w:marRight w:val="0"/>
                  <w:marTop w:val="0"/>
                  <w:marBottom w:val="0"/>
                  <w:divBdr>
                    <w:top w:val="none" w:sz="0" w:space="0" w:color="auto"/>
                    <w:left w:val="none" w:sz="0" w:space="0" w:color="auto"/>
                    <w:bottom w:val="none" w:sz="0" w:space="0" w:color="auto"/>
                    <w:right w:val="none" w:sz="0" w:space="0" w:color="auto"/>
                  </w:divBdr>
                  <w:divsChild>
                    <w:div w:id="1174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33">
              <w:marLeft w:val="0"/>
              <w:marRight w:val="0"/>
              <w:marTop w:val="0"/>
              <w:marBottom w:val="0"/>
              <w:divBdr>
                <w:top w:val="none" w:sz="0" w:space="0" w:color="auto"/>
                <w:left w:val="none" w:sz="0" w:space="0" w:color="auto"/>
                <w:bottom w:val="none" w:sz="0" w:space="0" w:color="auto"/>
                <w:right w:val="none" w:sz="0" w:space="0" w:color="auto"/>
              </w:divBdr>
              <w:divsChild>
                <w:div w:id="676159218">
                  <w:marLeft w:val="0"/>
                  <w:marRight w:val="0"/>
                  <w:marTop w:val="0"/>
                  <w:marBottom w:val="0"/>
                  <w:divBdr>
                    <w:top w:val="none" w:sz="0" w:space="0" w:color="auto"/>
                    <w:left w:val="none" w:sz="0" w:space="0" w:color="auto"/>
                    <w:bottom w:val="none" w:sz="0" w:space="0" w:color="auto"/>
                    <w:right w:val="none" w:sz="0" w:space="0" w:color="auto"/>
                  </w:divBdr>
                  <w:divsChild>
                    <w:div w:id="1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906">
              <w:marLeft w:val="0"/>
              <w:marRight w:val="0"/>
              <w:marTop w:val="0"/>
              <w:marBottom w:val="0"/>
              <w:divBdr>
                <w:top w:val="none" w:sz="0" w:space="0" w:color="auto"/>
                <w:left w:val="none" w:sz="0" w:space="0" w:color="auto"/>
                <w:bottom w:val="none" w:sz="0" w:space="0" w:color="auto"/>
                <w:right w:val="none" w:sz="0" w:space="0" w:color="auto"/>
              </w:divBdr>
              <w:divsChild>
                <w:div w:id="381180049">
                  <w:marLeft w:val="0"/>
                  <w:marRight w:val="0"/>
                  <w:marTop w:val="0"/>
                  <w:marBottom w:val="0"/>
                  <w:divBdr>
                    <w:top w:val="none" w:sz="0" w:space="0" w:color="auto"/>
                    <w:left w:val="none" w:sz="0" w:space="0" w:color="auto"/>
                    <w:bottom w:val="none" w:sz="0" w:space="0" w:color="auto"/>
                    <w:right w:val="none" w:sz="0" w:space="0" w:color="auto"/>
                  </w:divBdr>
                  <w:divsChild>
                    <w:div w:id="1886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9707">
      <w:bodyDiv w:val="1"/>
      <w:marLeft w:val="0"/>
      <w:marRight w:val="0"/>
      <w:marTop w:val="0"/>
      <w:marBottom w:val="0"/>
      <w:divBdr>
        <w:top w:val="none" w:sz="0" w:space="0" w:color="auto"/>
        <w:left w:val="none" w:sz="0" w:space="0" w:color="auto"/>
        <w:bottom w:val="none" w:sz="0" w:space="0" w:color="auto"/>
        <w:right w:val="none" w:sz="0" w:space="0" w:color="auto"/>
      </w:divBdr>
      <w:divsChild>
        <w:div w:id="2063214012">
          <w:marLeft w:val="0"/>
          <w:marRight w:val="0"/>
          <w:marTop w:val="0"/>
          <w:marBottom w:val="0"/>
          <w:divBdr>
            <w:top w:val="none" w:sz="0" w:space="0" w:color="auto"/>
            <w:left w:val="none" w:sz="0" w:space="0" w:color="auto"/>
            <w:bottom w:val="none" w:sz="0" w:space="0" w:color="auto"/>
            <w:right w:val="none" w:sz="0" w:space="0" w:color="auto"/>
          </w:divBdr>
          <w:divsChild>
            <w:div w:id="2040281055">
              <w:marLeft w:val="0"/>
              <w:marRight w:val="0"/>
              <w:marTop w:val="0"/>
              <w:marBottom w:val="0"/>
              <w:divBdr>
                <w:top w:val="none" w:sz="0" w:space="0" w:color="auto"/>
                <w:left w:val="none" w:sz="0" w:space="0" w:color="auto"/>
                <w:bottom w:val="none" w:sz="0" w:space="0" w:color="auto"/>
                <w:right w:val="none" w:sz="0" w:space="0" w:color="auto"/>
              </w:divBdr>
              <w:divsChild>
                <w:div w:id="665016326">
                  <w:marLeft w:val="0"/>
                  <w:marRight w:val="0"/>
                  <w:marTop w:val="0"/>
                  <w:marBottom w:val="0"/>
                  <w:divBdr>
                    <w:top w:val="none" w:sz="0" w:space="0" w:color="auto"/>
                    <w:left w:val="none" w:sz="0" w:space="0" w:color="auto"/>
                    <w:bottom w:val="none" w:sz="0" w:space="0" w:color="auto"/>
                    <w:right w:val="none" w:sz="0" w:space="0" w:color="auto"/>
                  </w:divBdr>
                  <w:divsChild>
                    <w:div w:id="46413573">
                      <w:marLeft w:val="0"/>
                      <w:marRight w:val="0"/>
                      <w:marTop w:val="0"/>
                      <w:marBottom w:val="0"/>
                      <w:divBdr>
                        <w:top w:val="none" w:sz="0" w:space="0" w:color="auto"/>
                        <w:left w:val="none" w:sz="0" w:space="0" w:color="auto"/>
                        <w:bottom w:val="none" w:sz="0" w:space="0" w:color="auto"/>
                        <w:right w:val="none" w:sz="0" w:space="0" w:color="auto"/>
                      </w:divBdr>
                    </w:div>
                    <w:div w:id="1707215458">
                      <w:marLeft w:val="0"/>
                      <w:marRight w:val="0"/>
                      <w:marTop w:val="0"/>
                      <w:marBottom w:val="0"/>
                      <w:divBdr>
                        <w:top w:val="none" w:sz="0" w:space="0" w:color="auto"/>
                        <w:left w:val="none" w:sz="0" w:space="0" w:color="auto"/>
                        <w:bottom w:val="none" w:sz="0" w:space="0" w:color="auto"/>
                        <w:right w:val="none" w:sz="0" w:space="0" w:color="auto"/>
                      </w:divBdr>
                    </w:div>
                    <w:div w:id="1343893029">
                      <w:marLeft w:val="0"/>
                      <w:marRight w:val="0"/>
                      <w:marTop w:val="0"/>
                      <w:marBottom w:val="0"/>
                      <w:divBdr>
                        <w:top w:val="none" w:sz="0" w:space="0" w:color="auto"/>
                        <w:left w:val="none" w:sz="0" w:space="0" w:color="auto"/>
                        <w:bottom w:val="none" w:sz="0" w:space="0" w:color="auto"/>
                        <w:right w:val="none" w:sz="0" w:space="0" w:color="auto"/>
                      </w:divBdr>
                    </w:div>
                    <w:div w:id="1763256820">
                      <w:marLeft w:val="0"/>
                      <w:marRight w:val="0"/>
                      <w:marTop w:val="0"/>
                      <w:marBottom w:val="0"/>
                      <w:divBdr>
                        <w:top w:val="none" w:sz="0" w:space="0" w:color="auto"/>
                        <w:left w:val="none" w:sz="0" w:space="0" w:color="auto"/>
                        <w:bottom w:val="none" w:sz="0" w:space="0" w:color="auto"/>
                        <w:right w:val="none" w:sz="0" w:space="0" w:color="auto"/>
                      </w:divBdr>
                    </w:div>
                    <w:div w:id="2041007346">
                      <w:marLeft w:val="0"/>
                      <w:marRight w:val="0"/>
                      <w:marTop w:val="0"/>
                      <w:marBottom w:val="0"/>
                      <w:divBdr>
                        <w:top w:val="none" w:sz="0" w:space="0" w:color="auto"/>
                        <w:left w:val="none" w:sz="0" w:space="0" w:color="auto"/>
                        <w:bottom w:val="none" w:sz="0" w:space="0" w:color="auto"/>
                        <w:right w:val="none" w:sz="0" w:space="0" w:color="auto"/>
                      </w:divBdr>
                    </w:div>
                    <w:div w:id="136577081">
                      <w:marLeft w:val="0"/>
                      <w:marRight w:val="0"/>
                      <w:marTop w:val="0"/>
                      <w:marBottom w:val="0"/>
                      <w:divBdr>
                        <w:top w:val="none" w:sz="0" w:space="0" w:color="auto"/>
                        <w:left w:val="none" w:sz="0" w:space="0" w:color="auto"/>
                        <w:bottom w:val="none" w:sz="0" w:space="0" w:color="auto"/>
                        <w:right w:val="none" w:sz="0" w:space="0" w:color="auto"/>
                      </w:divBdr>
                    </w:div>
                    <w:div w:id="470442730">
                      <w:marLeft w:val="0"/>
                      <w:marRight w:val="0"/>
                      <w:marTop w:val="0"/>
                      <w:marBottom w:val="0"/>
                      <w:divBdr>
                        <w:top w:val="none" w:sz="0" w:space="0" w:color="auto"/>
                        <w:left w:val="none" w:sz="0" w:space="0" w:color="auto"/>
                        <w:bottom w:val="none" w:sz="0" w:space="0" w:color="auto"/>
                        <w:right w:val="none" w:sz="0" w:space="0" w:color="auto"/>
                      </w:divBdr>
                    </w:div>
                    <w:div w:id="1412855179">
                      <w:marLeft w:val="0"/>
                      <w:marRight w:val="0"/>
                      <w:marTop w:val="0"/>
                      <w:marBottom w:val="0"/>
                      <w:divBdr>
                        <w:top w:val="none" w:sz="0" w:space="0" w:color="auto"/>
                        <w:left w:val="none" w:sz="0" w:space="0" w:color="auto"/>
                        <w:bottom w:val="none" w:sz="0" w:space="0" w:color="auto"/>
                        <w:right w:val="none" w:sz="0" w:space="0" w:color="auto"/>
                      </w:divBdr>
                    </w:div>
                    <w:div w:id="1890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6521">
              <w:marLeft w:val="0"/>
              <w:marRight w:val="0"/>
              <w:marTop w:val="0"/>
              <w:marBottom w:val="0"/>
              <w:divBdr>
                <w:top w:val="none" w:sz="0" w:space="0" w:color="auto"/>
                <w:left w:val="none" w:sz="0" w:space="0" w:color="auto"/>
                <w:bottom w:val="none" w:sz="0" w:space="0" w:color="auto"/>
                <w:right w:val="none" w:sz="0" w:space="0" w:color="auto"/>
              </w:divBdr>
              <w:divsChild>
                <w:div w:id="2072726976">
                  <w:marLeft w:val="0"/>
                  <w:marRight w:val="0"/>
                  <w:marTop w:val="0"/>
                  <w:marBottom w:val="0"/>
                  <w:divBdr>
                    <w:top w:val="none" w:sz="0" w:space="0" w:color="auto"/>
                    <w:left w:val="none" w:sz="0" w:space="0" w:color="auto"/>
                    <w:bottom w:val="none" w:sz="0" w:space="0" w:color="auto"/>
                    <w:right w:val="none" w:sz="0" w:space="0" w:color="auto"/>
                  </w:divBdr>
                  <w:divsChild>
                    <w:div w:id="115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8316">
      <w:bodyDiv w:val="1"/>
      <w:marLeft w:val="0"/>
      <w:marRight w:val="0"/>
      <w:marTop w:val="0"/>
      <w:marBottom w:val="0"/>
      <w:divBdr>
        <w:top w:val="none" w:sz="0" w:space="0" w:color="auto"/>
        <w:left w:val="none" w:sz="0" w:space="0" w:color="auto"/>
        <w:bottom w:val="none" w:sz="0" w:space="0" w:color="auto"/>
        <w:right w:val="none" w:sz="0" w:space="0" w:color="auto"/>
      </w:divBdr>
      <w:divsChild>
        <w:div w:id="301622849">
          <w:marLeft w:val="0"/>
          <w:marRight w:val="0"/>
          <w:marTop w:val="0"/>
          <w:marBottom w:val="0"/>
          <w:divBdr>
            <w:top w:val="none" w:sz="0" w:space="0" w:color="auto"/>
            <w:left w:val="none" w:sz="0" w:space="0" w:color="auto"/>
            <w:bottom w:val="none" w:sz="0" w:space="0" w:color="auto"/>
            <w:right w:val="none" w:sz="0" w:space="0" w:color="auto"/>
          </w:divBdr>
          <w:divsChild>
            <w:div w:id="1147085376">
              <w:marLeft w:val="0"/>
              <w:marRight w:val="0"/>
              <w:marTop w:val="0"/>
              <w:marBottom w:val="0"/>
              <w:divBdr>
                <w:top w:val="none" w:sz="0" w:space="0" w:color="auto"/>
                <w:left w:val="none" w:sz="0" w:space="0" w:color="auto"/>
                <w:bottom w:val="none" w:sz="0" w:space="0" w:color="auto"/>
                <w:right w:val="none" w:sz="0" w:space="0" w:color="auto"/>
              </w:divBdr>
              <w:divsChild>
                <w:div w:id="1291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791">
          <w:marLeft w:val="0"/>
          <w:marRight w:val="0"/>
          <w:marTop w:val="0"/>
          <w:marBottom w:val="0"/>
          <w:divBdr>
            <w:top w:val="none" w:sz="0" w:space="0" w:color="auto"/>
            <w:left w:val="none" w:sz="0" w:space="0" w:color="auto"/>
            <w:bottom w:val="none" w:sz="0" w:space="0" w:color="auto"/>
            <w:right w:val="none" w:sz="0" w:space="0" w:color="auto"/>
          </w:divBdr>
          <w:divsChild>
            <w:div w:id="1292051359">
              <w:marLeft w:val="0"/>
              <w:marRight w:val="0"/>
              <w:marTop w:val="0"/>
              <w:marBottom w:val="0"/>
              <w:divBdr>
                <w:top w:val="none" w:sz="0" w:space="0" w:color="auto"/>
                <w:left w:val="none" w:sz="0" w:space="0" w:color="auto"/>
                <w:bottom w:val="none" w:sz="0" w:space="0" w:color="auto"/>
                <w:right w:val="none" w:sz="0" w:space="0" w:color="auto"/>
              </w:divBdr>
              <w:divsChild>
                <w:div w:id="16224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5313">
          <w:marLeft w:val="0"/>
          <w:marRight w:val="0"/>
          <w:marTop w:val="0"/>
          <w:marBottom w:val="0"/>
          <w:divBdr>
            <w:top w:val="none" w:sz="0" w:space="0" w:color="auto"/>
            <w:left w:val="none" w:sz="0" w:space="0" w:color="auto"/>
            <w:bottom w:val="none" w:sz="0" w:space="0" w:color="auto"/>
            <w:right w:val="none" w:sz="0" w:space="0" w:color="auto"/>
          </w:divBdr>
          <w:divsChild>
            <w:div w:id="807019374">
              <w:marLeft w:val="0"/>
              <w:marRight w:val="0"/>
              <w:marTop w:val="0"/>
              <w:marBottom w:val="0"/>
              <w:divBdr>
                <w:top w:val="none" w:sz="0" w:space="0" w:color="auto"/>
                <w:left w:val="none" w:sz="0" w:space="0" w:color="auto"/>
                <w:bottom w:val="none" w:sz="0" w:space="0" w:color="auto"/>
                <w:right w:val="none" w:sz="0" w:space="0" w:color="auto"/>
              </w:divBdr>
              <w:divsChild>
                <w:div w:id="70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5782">
          <w:marLeft w:val="0"/>
          <w:marRight w:val="0"/>
          <w:marTop w:val="0"/>
          <w:marBottom w:val="0"/>
          <w:divBdr>
            <w:top w:val="none" w:sz="0" w:space="0" w:color="auto"/>
            <w:left w:val="none" w:sz="0" w:space="0" w:color="auto"/>
            <w:bottom w:val="none" w:sz="0" w:space="0" w:color="auto"/>
            <w:right w:val="none" w:sz="0" w:space="0" w:color="auto"/>
          </w:divBdr>
          <w:divsChild>
            <w:div w:id="1898082303">
              <w:marLeft w:val="0"/>
              <w:marRight w:val="0"/>
              <w:marTop w:val="0"/>
              <w:marBottom w:val="0"/>
              <w:divBdr>
                <w:top w:val="none" w:sz="0" w:space="0" w:color="auto"/>
                <w:left w:val="none" w:sz="0" w:space="0" w:color="auto"/>
                <w:bottom w:val="none" w:sz="0" w:space="0" w:color="auto"/>
                <w:right w:val="none" w:sz="0" w:space="0" w:color="auto"/>
              </w:divBdr>
              <w:divsChild>
                <w:div w:id="7652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7788">
          <w:marLeft w:val="0"/>
          <w:marRight w:val="0"/>
          <w:marTop w:val="0"/>
          <w:marBottom w:val="0"/>
          <w:divBdr>
            <w:top w:val="none" w:sz="0" w:space="0" w:color="auto"/>
            <w:left w:val="none" w:sz="0" w:space="0" w:color="auto"/>
            <w:bottom w:val="none" w:sz="0" w:space="0" w:color="auto"/>
            <w:right w:val="none" w:sz="0" w:space="0" w:color="auto"/>
          </w:divBdr>
          <w:divsChild>
            <w:div w:id="1570577360">
              <w:marLeft w:val="0"/>
              <w:marRight w:val="0"/>
              <w:marTop w:val="0"/>
              <w:marBottom w:val="0"/>
              <w:divBdr>
                <w:top w:val="none" w:sz="0" w:space="0" w:color="auto"/>
                <w:left w:val="none" w:sz="0" w:space="0" w:color="auto"/>
                <w:bottom w:val="none" w:sz="0" w:space="0" w:color="auto"/>
                <w:right w:val="none" w:sz="0" w:space="0" w:color="auto"/>
              </w:divBdr>
              <w:divsChild>
                <w:div w:id="14026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928">
          <w:marLeft w:val="0"/>
          <w:marRight w:val="0"/>
          <w:marTop w:val="0"/>
          <w:marBottom w:val="0"/>
          <w:divBdr>
            <w:top w:val="none" w:sz="0" w:space="0" w:color="auto"/>
            <w:left w:val="none" w:sz="0" w:space="0" w:color="auto"/>
            <w:bottom w:val="none" w:sz="0" w:space="0" w:color="auto"/>
            <w:right w:val="none" w:sz="0" w:space="0" w:color="auto"/>
          </w:divBdr>
          <w:divsChild>
            <w:div w:id="2078432473">
              <w:marLeft w:val="0"/>
              <w:marRight w:val="0"/>
              <w:marTop w:val="0"/>
              <w:marBottom w:val="0"/>
              <w:divBdr>
                <w:top w:val="none" w:sz="0" w:space="0" w:color="auto"/>
                <w:left w:val="none" w:sz="0" w:space="0" w:color="auto"/>
                <w:bottom w:val="none" w:sz="0" w:space="0" w:color="auto"/>
                <w:right w:val="none" w:sz="0" w:space="0" w:color="auto"/>
              </w:divBdr>
              <w:divsChild>
                <w:div w:id="13387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7460">
          <w:marLeft w:val="0"/>
          <w:marRight w:val="0"/>
          <w:marTop w:val="0"/>
          <w:marBottom w:val="0"/>
          <w:divBdr>
            <w:top w:val="none" w:sz="0" w:space="0" w:color="auto"/>
            <w:left w:val="none" w:sz="0" w:space="0" w:color="auto"/>
            <w:bottom w:val="none" w:sz="0" w:space="0" w:color="auto"/>
            <w:right w:val="none" w:sz="0" w:space="0" w:color="auto"/>
          </w:divBdr>
          <w:divsChild>
            <w:div w:id="1344631247">
              <w:marLeft w:val="0"/>
              <w:marRight w:val="0"/>
              <w:marTop w:val="0"/>
              <w:marBottom w:val="0"/>
              <w:divBdr>
                <w:top w:val="none" w:sz="0" w:space="0" w:color="auto"/>
                <w:left w:val="none" w:sz="0" w:space="0" w:color="auto"/>
                <w:bottom w:val="none" w:sz="0" w:space="0" w:color="auto"/>
                <w:right w:val="none" w:sz="0" w:space="0" w:color="auto"/>
              </w:divBdr>
              <w:divsChild>
                <w:div w:id="1734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6494">
          <w:marLeft w:val="0"/>
          <w:marRight w:val="0"/>
          <w:marTop w:val="0"/>
          <w:marBottom w:val="0"/>
          <w:divBdr>
            <w:top w:val="none" w:sz="0" w:space="0" w:color="auto"/>
            <w:left w:val="none" w:sz="0" w:space="0" w:color="auto"/>
            <w:bottom w:val="none" w:sz="0" w:space="0" w:color="auto"/>
            <w:right w:val="none" w:sz="0" w:space="0" w:color="auto"/>
          </w:divBdr>
          <w:divsChild>
            <w:div w:id="8065591">
              <w:marLeft w:val="0"/>
              <w:marRight w:val="0"/>
              <w:marTop w:val="0"/>
              <w:marBottom w:val="0"/>
              <w:divBdr>
                <w:top w:val="none" w:sz="0" w:space="0" w:color="auto"/>
                <w:left w:val="none" w:sz="0" w:space="0" w:color="auto"/>
                <w:bottom w:val="none" w:sz="0" w:space="0" w:color="auto"/>
                <w:right w:val="none" w:sz="0" w:space="0" w:color="auto"/>
              </w:divBdr>
              <w:divsChild>
                <w:div w:id="13541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267">
          <w:marLeft w:val="0"/>
          <w:marRight w:val="0"/>
          <w:marTop w:val="0"/>
          <w:marBottom w:val="0"/>
          <w:divBdr>
            <w:top w:val="none" w:sz="0" w:space="0" w:color="auto"/>
            <w:left w:val="none" w:sz="0" w:space="0" w:color="auto"/>
            <w:bottom w:val="none" w:sz="0" w:space="0" w:color="auto"/>
            <w:right w:val="none" w:sz="0" w:space="0" w:color="auto"/>
          </w:divBdr>
          <w:divsChild>
            <w:div w:id="544409529">
              <w:marLeft w:val="0"/>
              <w:marRight w:val="0"/>
              <w:marTop w:val="0"/>
              <w:marBottom w:val="0"/>
              <w:divBdr>
                <w:top w:val="none" w:sz="0" w:space="0" w:color="auto"/>
                <w:left w:val="none" w:sz="0" w:space="0" w:color="auto"/>
                <w:bottom w:val="none" w:sz="0" w:space="0" w:color="auto"/>
                <w:right w:val="none" w:sz="0" w:space="0" w:color="auto"/>
              </w:divBdr>
              <w:divsChild>
                <w:div w:id="1556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1650">
          <w:marLeft w:val="0"/>
          <w:marRight w:val="0"/>
          <w:marTop w:val="0"/>
          <w:marBottom w:val="0"/>
          <w:divBdr>
            <w:top w:val="none" w:sz="0" w:space="0" w:color="auto"/>
            <w:left w:val="none" w:sz="0" w:space="0" w:color="auto"/>
            <w:bottom w:val="none" w:sz="0" w:space="0" w:color="auto"/>
            <w:right w:val="none" w:sz="0" w:space="0" w:color="auto"/>
          </w:divBdr>
          <w:divsChild>
            <w:div w:id="555749316">
              <w:marLeft w:val="0"/>
              <w:marRight w:val="0"/>
              <w:marTop w:val="0"/>
              <w:marBottom w:val="0"/>
              <w:divBdr>
                <w:top w:val="none" w:sz="0" w:space="0" w:color="auto"/>
                <w:left w:val="none" w:sz="0" w:space="0" w:color="auto"/>
                <w:bottom w:val="none" w:sz="0" w:space="0" w:color="auto"/>
                <w:right w:val="none" w:sz="0" w:space="0" w:color="auto"/>
              </w:divBdr>
              <w:divsChild>
                <w:div w:id="2000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1929">
          <w:marLeft w:val="0"/>
          <w:marRight w:val="0"/>
          <w:marTop w:val="0"/>
          <w:marBottom w:val="0"/>
          <w:divBdr>
            <w:top w:val="none" w:sz="0" w:space="0" w:color="auto"/>
            <w:left w:val="none" w:sz="0" w:space="0" w:color="auto"/>
            <w:bottom w:val="none" w:sz="0" w:space="0" w:color="auto"/>
            <w:right w:val="none" w:sz="0" w:space="0" w:color="auto"/>
          </w:divBdr>
          <w:divsChild>
            <w:div w:id="1023899270">
              <w:marLeft w:val="0"/>
              <w:marRight w:val="0"/>
              <w:marTop w:val="0"/>
              <w:marBottom w:val="0"/>
              <w:divBdr>
                <w:top w:val="none" w:sz="0" w:space="0" w:color="auto"/>
                <w:left w:val="none" w:sz="0" w:space="0" w:color="auto"/>
                <w:bottom w:val="none" w:sz="0" w:space="0" w:color="auto"/>
                <w:right w:val="none" w:sz="0" w:space="0" w:color="auto"/>
              </w:divBdr>
              <w:divsChild>
                <w:div w:id="1571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510">
          <w:marLeft w:val="0"/>
          <w:marRight w:val="0"/>
          <w:marTop w:val="0"/>
          <w:marBottom w:val="0"/>
          <w:divBdr>
            <w:top w:val="none" w:sz="0" w:space="0" w:color="auto"/>
            <w:left w:val="none" w:sz="0" w:space="0" w:color="auto"/>
            <w:bottom w:val="none" w:sz="0" w:space="0" w:color="auto"/>
            <w:right w:val="none" w:sz="0" w:space="0" w:color="auto"/>
          </w:divBdr>
          <w:divsChild>
            <w:div w:id="335424388">
              <w:marLeft w:val="0"/>
              <w:marRight w:val="0"/>
              <w:marTop w:val="0"/>
              <w:marBottom w:val="0"/>
              <w:divBdr>
                <w:top w:val="none" w:sz="0" w:space="0" w:color="auto"/>
                <w:left w:val="none" w:sz="0" w:space="0" w:color="auto"/>
                <w:bottom w:val="none" w:sz="0" w:space="0" w:color="auto"/>
                <w:right w:val="none" w:sz="0" w:space="0" w:color="auto"/>
              </w:divBdr>
              <w:divsChild>
                <w:div w:id="14695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5675">
      <w:bodyDiv w:val="1"/>
      <w:marLeft w:val="0"/>
      <w:marRight w:val="0"/>
      <w:marTop w:val="0"/>
      <w:marBottom w:val="0"/>
      <w:divBdr>
        <w:top w:val="none" w:sz="0" w:space="0" w:color="auto"/>
        <w:left w:val="none" w:sz="0" w:space="0" w:color="auto"/>
        <w:bottom w:val="none" w:sz="0" w:space="0" w:color="auto"/>
        <w:right w:val="none" w:sz="0" w:space="0" w:color="auto"/>
      </w:divBdr>
    </w:div>
    <w:div w:id="860363904">
      <w:bodyDiv w:val="1"/>
      <w:marLeft w:val="0"/>
      <w:marRight w:val="0"/>
      <w:marTop w:val="0"/>
      <w:marBottom w:val="0"/>
      <w:divBdr>
        <w:top w:val="none" w:sz="0" w:space="0" w:color="auto"/>
        <w:left w:val="none" w:sz="0" w:space="0" w:color="auto"/>
        <w:bottom w:val="none" w:sz="0" w:space="0" w:color="auto"/>
        <w:right w:val="none" w:sz="0" w:space="0" w:color="auto"/>
      </w:divBdr>
      <w:divsChild>
        <w:div w:id="791440483">
          <w:marLeft w:val="0"/>
          <w:marRight w:val="0"/>
          <w:marTop w:val="0"/>
          <w:marBottom w:val="0"/>
          <w:divBdr>
            <w:top w:val="none" w:sz="0" w:space="0" w:color="auto"/>
            <w:left w:val="none" w:sz="0" w:space="0" w:color="auto"/>
            <w:bottom w:val="none" w:sz="0" w:space="0" w:color="auto"/>
            <w:right w:val="none" w:sz="0" w:space="0" w:color="auto"/>
          </w:divBdr>
          <w:divsChild>
            <w:div w:id="1007253603">
              <w:marLeft w:val="0"/>
              <w:marRight w:val="0"/>
              <w:marTop w:val="0"/>
              <w:marBottom w:val="0"/>
              <w:divBdr>
                <w:top w:val="none" w:sz="0" w:space="0" w:color="auto"/>
                <w:left w:val="none" w:sz="0" w:space="0" w:color="auto"/>
                <w:bottom w:val="none" w:sz="0" w:space="0" w:color="auto"/>
                <w:right w:val="none" w:sz="0" w:space="0" w:color="auto"/>
              </w:divBdr>
            </w:div>
            <w:div w:id="137844386">
              <w:marLeft w:val="0"/>
              <w:marRight w:val="0"/>
              <w:marTop w:val="0"/>
              <w:marBottom w:val="0"/>
              <w:divBdr>
                <w:top w:val="none" w:sz="0" w:space="0" w:color="auto"/>
                <w:left w:val="none" w:sz="0" w:space="0" w:color="auto"/>
                <w:bottom w:val="none" w:sz="0" w:space="0" w:color="auto"/>
                <w:right w:val="none" w:sz="0" w:space="0" w:color="auto"/>
              </w:divBdr>
            </w:div>
            <w:div w:id="355237351">
              <w:marLeft w:val="0"/>
              <w:marRight w:val="0"/>
              <w:marTop w:val="0"/>
              <w:marBottom w:val="0"/>
              <w:divBdr>
                <w:top w:val="none" w:sz="0" w:space="0" w:color="auto"/>
                <w:left w:val="none" w:sz="0" w:space="0" w:color="auto"/>
                <w:bottom w:val="none" w:sz="0" w:space="0" w:color="auto"/>
                <w:right w:val="none" w:sz="0" w:space="0" w:color="auto"/>
              </w:divBdr>
            </w:div>
            <w:div w:id="835849645">
              <w:marLeft w:val="0"/>
              <w:marRight w:val="0"/>
              <w:marTop w:val="0"/>
              <w:marBottom w:val="0"/>
              <w:divBdr>
                <w:top w:val="none" w:sz="0" w:space="0" w:color="auto"/>
                <w:left w:val="none" w:sz="0" w:space="0" w:color="auto"/>
                <w:bottom w:val="none" w:sz="0" w:space="0" w:color="auto"/>
                <w:right w:val="none" w:sz="0" w:space="0" w:color="auto"/>
              </w:divBdr>
            </w:div>
            <w:div w:id="837624133">
              <w:marLeft w:val="0"/>
              <w:marRight w:val="0"/>
              <w:marTop w:val="0"/>
              <w:marBottom w:val="0"/>
              <w:divBdr>
                <w:top w:val="none" w:sz="0" w:space="0" w:color="auto"/>
                <w:left w:val="none" w:sz="0" w:space="0" w:color="auto"/>
                <w:bottom w:val="none" w:sz="0" w:space="0" w:color="auto"/>
                <w:right w:val="none" w:sz="0" w:space="0" w:color="auto"/>
              </w:divBdr>
            </w:div>
            <w:div w:id="1599022394">
              <w:marLeft w:val="0"/>
              <w:marRight w:val="0"/>
              <w:marTop w:val="0"/>
              <w:marBottom w:val="0"/>
              <w:divBdr>
                <w:top w:val="none" w:sz="0" w:space="0" w:color="auto"/>
                <w:left w:val="none" w:sz="0" w:space="0" w:color="auto"/>
                <w:bottom w:val="none" w:sz="0" w:space="0" w:color="auto"/>
                <w:right w:val="none" w:sz="0" w:space="0" w:color="auto"/>
              </w:divBdr>
            </w:div>
            <w:div w:id="967467872">
              <w:marLeft w:val="0"/>
              <w:marRight w:val="0"/>
              <w:marTop w:val="0"/>
              <w:marBottom w:val="0"/>
              <w:divBdr>
                <w:top w:val="none" w:sz="0" w:space="0" w:color="auto"/>
                <w:left w:val="none" w:sz="0" w:space="0" w:color="auto"/>
                <w:bottom w:val="none" w:sz="0" w:space="0" w:color="auto"/>
                <w:right w:val="none" w:sz="0" w:space="0" w:color="auto"/>
              </w:divBdr>
            </w:div>
            <w:div w:id="2021807879">
              <w:marLeft w:val="0"/>
              <w:marRight w:val="0"/>
              <w:marTop w:val="0"/>
              <w:marBottom w:val="0"/>
              <w:divBdr>
                <w:top w:val="none" w:sz="0" w:space="0" w:color="auto"/>
                <w:left w:val="none" w:sz="0" w:space="0" w:color="auto"/>
                <w:bottom w:val="none" w:sz="0" w:space="0" w:color="auto"/>
                <w:right w:val="none" w:sz="0" w:space="0" w:color="auto"/>
              </w:divBdr>
            </w:div>
            <w:div w:id="10636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3745">
      <w:bodyDiv w:val="1"/>
      <w:marLeft w:val="0"/>
      <w:marRight w:val="0"/>
      <w:marTop w:val="0"/>
      <w:marBottom w:val="0"/>
      <w:divBdr>
        <w:top w:val="none" w:sz="0" w:space="0" w:color="auto"/>
        <w:left w:val="none" w:sz="0" w:space="0" w:color="auto"/>
        <w:bottom w:val="none" w:sz="0" w:space="0" w:color="auto"/>
        <w:right w:val="none" w:sz="0" w:space="0" w:color="auto"/>
      </w:divBdr>
    </w:div>
    <w:div w:id="935672053">
      <w:bodyDiv w:val="1"/>
      <w:marLeft w:val="0"/>
      <w:marRight w:val="0"/>
      <w:marTop w:val="0"/>
      <w:marBottom w:val="0"/>
      <w:divBdr>
        <w:top w:val="none" w:sz="0" w:space="0" w:color="auto"/>
        <w:left w:val="none" w:sz="0" w:space="0" w:color="auto"/>
        <w:bottom w:val="none" w:sz="0" w:space="0" w:color="auto"/>
        <w:right w:val="none" w:sz="0" w:space="0" w:color="auto"/>
      </w:divBdr>
    </w:div>
    <w:div w:id="936980755">
      <w:bodyDiv w:val="1"/>
      <w:marLeft w:val="0"/>
      <w:marRight w:val="0"/>
      <w:marTop w:val="0"/>
      <w:marBottom w:val="0"/>
      <w:divBdr>
        <w:top w:val="none" w:sz="0" w:space="0" w:color="auto"/>
        <w:left w:val="none" w:sz="0" w:space="0" w:color="auto"/>
        <w:bottom w:val="none" w:sz="0" w:space="0" w:color="auto"/>
        <w:right w:val="none" w:sz="0" w:space="0" w:color="auto"/>
      </w:divBdr>
    </w:div>
    <w:div w:id="946539905">
      <w:bodyDiv w:val="1"/>
      <w:marLeft w:val="0"/>
      <w:marRight w:val="0"/>
      <w:marTop w:val="0"/>
      <w:marBottom w:val="0"/>
      <w:divBdr>
        <w:top w:val="none" w:sz="0" w:space="0" w:color="auto"/>
        <w:left w:val="none" w:sz="0" w:space="0" w:color="auto"/>
        <w:bottom w:val="none" w:sz="0" w:space="0" w:color="auto"/>
        <w:right w:val="none" w:sz="0" w:space="0" w:color="auto"/>
      </w:divBdr>
    </w:div>
    <w:div w:id="947129096">
      <w:bodyDiv w:val="1"/>
      <w:marLeft w:val="0"/>
      <w:marRight w:val="0"/>
      <w:marTop w:val="0"/>
      <w:marBottom w:val="0"/>
      <w:divBdr>
        <w:top w:val="none" w:sz="0" w:space="0" w:color="auto"/>
        <w:left w:val="none" w:sz="0" w:space="0" w:color="auto"/>
        <w:bottom w:val="none" w:sz="0" w:space="0" w:color="auto"/>
        <w:right w:val="none" w:sz="0" w:space="0" w:color="auto"/>
      </w:divBdr>
      <w:divsChild>
        <w:div w:id="270166605">
          <w:marLeft w:val="0"/>
          <w:marRight w:val="0"/>
          <w:marTop w:val="0"/>
          <w:marBottom w:val="0"/>
          <w:divBdr>
            <w:top w:val="none" w:sz="0" w:space="0" w:color="auto"/>
            <w:left w:val="none" w:sz="0" w:space="0" w:color="auto"/>
            <w:bottom w:val="none" w:sz="0" w:space="0" w:color="auto"/>
            <w:right w:val="none" w:sz="0" w:space="0" w:color="auto"/>
          </w:divBdr>
          <w:divsChild>
            <w:div w:id="1503473634">
              <w:marLeft w:val="0"/>
              <w:marRight w:val="0"/>
              <w:marTop w:val="0"/>
              <w:marBottom w:val="0"/>
              <w:divBdr>
                <w:top w:val="none" w:sz="0" w:space="0" w:color="auto"/>
                <w:left w:val="none" w:sz="0" w:space="0" w:color="auto"/>
                <w:bottom w:val="none" w:sz="0" w:space="0" w:color="auto"/>
                <w:right w:val="none" w:sz="0" w:space="0" w:color="auto"/>
              </w:divBdr>
            </w:div>
            <w:div w:id="178739737">
              <w:marLeft w:val="0"/>
              <w:marRight w:val="0"/>
              <w:marTop w:val="0"/>
              <w:marBottom w:val="0"/>
              <w:divBdr>
                <w:top w:val="none" w:sz="0" w:space="0" w:color="auto"/>
                <w:left w:val="none" w:sz="0" w:space="0" w:color="auto"/>
                <w:bottom w:val="none" w:sz="0" w:space="0" w:color="auto"/>
                <w:right w:val="none" w:sz="0" w:space="0" w:color="auto"/>
              </w:divBdr>
            </w:div>
            <w:div w:id="453401933">
              <w:marLeft w:val="0"/>
              <w:marRight w:val="0"/>
              <w:marTop w:val="0"/>
              <w:marBottom w:val="0"/>
              <w:divBdr>
                <w:top w:val="none" w:sz="0" w:space="0" w:color="auto"/>
                <w:left w:val="none" w:sz="0" w:space="0" w:color="auto"/>
                <w:bottom w:val="none" w:sz="0" w:space="0" w:color="auto"/>
                <w:right w:val="none" w:sz="0" w:space="0" w:color="auto"/>
              </w:divBdr>
            </w:div>
            <w:div w:id="2026439893">
              <w:marLeft w:val="0"/>
              <w:marRight w:val="0"/>
              <w:marTop w:val="0"/>
              <w:marBottom w:val="0"/>
              <w:divBdr>
                <w:top w:val="none" w:sz="0" w:space="0" w:color="auto"/>
                <w:left w:val="none" w:sz="0" w:space="0" w:color="auto"/>
                <w:bottom w:val="none" w:sz="0" w:space="0" w:color="auto"/>
                <w:right w:val="none" w:sz="0" w:space="0" w:color="auto"/>
              </w:divBdr>
            </w:div>
            <w:div w:id="1868634836">
              <w:marLeft w:val="0"/>
              <w:marRight w:val="0"/>
              <w:marTop w:val="0"/>
              <w:marBottom w:val="0"/>
              <w:divBdr>
                <w:top w:val="none" w:sz="0" w:space="0" w:color="auto"/>
                <w:left w:val="none" w:sz="0" w:space="0" w:color="auto"/>
                <w:bottom w:val="none" w:sz="0" w:space="0" w:color="auto"/>
                <w:right w:val="none" w:sz="0" w:space="0" w:color="auto"/>
              </w:divBdr>
            </w:div>
            <w:div w:id="1283270541">
              <w:marLeft w:val="0"/>
              <w:marRight w:val="0"/>
              <w:marTop w:val="0"/>
              <w:marBottom w:val="0"/>
              <w:divBdr>
                <w:top w:val="none" w:sz="0" w:space="0" w:color="auto"/>
                <w:left w:val="none" w:sz="0" w:space="0" w:color="auto"/>
                <w:bottom w:val="none" w:sz="0" w:space="0" w:color="auto"/>
                <w:right w:val="none" w:sz="0" w:space="0" w:color="auto"/>
              </w:divBdr>
            </w:div>
            <w:div w:id="1375882325">
              <w:marLeft w:val="0"/>
              <w:marRight w:val="0"/>
              <w:marTop w:val="0"/>
              <w:marBottom w:val="0"/>
              <w:divBdr>
                <w:top w:val="none" w:sz="0" w:space="0" w:color="auto"/>
                <w:left w:val="none" w:sz="0" w:space="0" w:color="auto"/>
                <w:bottom w:val="none" w:sz="0" w:space="0" w:color="auto"/>
                <w:right w:val="none" w:sz="0" w:space="0" w:color="auto"/>
              </w:divBdr>
            </w:div>
            <w:div w:id="1936355940">
              <w:marLeft w:val="0"/>
              <w:marRight w:val="0"/>
              <w:marTop w:val="0"/>
              <w:marBottom w:val="0"/>
              <w:divBdr>
                <w:top w:val="none" w:sz="0" w:space="0" w:color="auto"/>
                <w:left w:val="none" w:sz="0" w:space="0" w:color="auto"/>
                <w:bottom w:val="none" w:sz="0" w:space="0" w:color="auto"/>
                <w:right w:val="none" w:sz="0" w:space="0" w:color="auto"/>
              </w:divBdr>
            </w:div>
            <w:div w:id="2691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9402">
      <w:bodyDiv w:val="1"/>
      <w:marLeft w:val="0"/>
      <w:marRight w:val="0"/>
      <w:marTop w:val="0"/>
      <w:marBottom w:val="0"/>
      <w:divBdr>
        <w:top w:val="none" w:sz="0" w:space="0" w:color="auto"/>
        <w:left w:val="none" w:sz="0" w:space="0" w:color="auto"/>
        <w:bottom w:val="none" w:sz="0" w:space="0" w:color="auto"/>
        <w:right w:val="none" w:sz="0" w:space="0" w:color="auto"/>
      </w:divBdr>
      <w:divsChild>
        <w:div w:id="1361007313">
          <w:marLeft w:val="0"/>
          <w:marRight w:val="0"/>
          <w:marTop w:val="0"/>
          <w:marBottom w:val="0"/>
          <w:divBdr>
            <w:top w:val="none" w:sz="0" w:space="0" w:color="auto"/>
            <w:left w:val="none" w:sz="0" w:space="0" w:color="auto"/>
            <w:bottom w:val="none" w:sz="0" w:space="0" w:color="auto"/>
            <w:right w:val="none" w:sz="0" w:space="0" w:color="auto"/>
          </w:divBdr>
          <w:divsChild>
            <w:div w:id="1526599792">
              <w:marLeft w:val="0"/>
              <w:marRight w:val="0"/>
              <w:marTop w:val="0"/>
              <w:marBottom w:val="0"/>
              <w:divBdr>
                <w:top w:val="none" w:sz="0" w:space="0" w:color="auto"/>
                <w:left w:val="none" w:sz="0" w:space="0" w:color="auto"/>
                <w:bottom w:val="none" w:sz="0" w:space="0" w:color="auto"/>
                <w:right w:val="none" w:sz="0" w:space="0" w:color="auto"/>
              </w:divBdr>
              <w:divsChild>
                <w:div w:id="313533962">
                  <w:marLeft w:val="0"/>
                  <w:marRight w:val="0"/>
                  <w:marTop w:val="0"/>
                  <w:marBottom w:val="0"/>
                  <w:divBdr>
                    <w:top w:val="none" w:sz="0" w:space="0" w:color="auto"/>
                    <w:left w:val="none" w:sz="0" w:space="0" w:color="auto"/>
                    <w:bottom w:val="none" w:sz="0" w:space="0" w:color="auto"/>
                    <w:right w:val="none" w:sz="0" w:space="0" w:color="auto"/>
                  </w:divBdr>
                  <w:divsChild>
                    <w:div w:id="133182818">
                      <w:marLeft w:val="0"/>
                      <w:marRight w:val="0"/>
                      <w:marTop w:val="0"/>
                      <w:marBottom w:val="0"/>
                      <w:divBdr>
                        <w:top w:val="none" w:sz="0" w:space="0" w:color="auto"/>
                        <w:left w:val="none" w:sz="0" w:space="0" w:color="auto"/>
                        <w:bottom w:val="none" w:sz="0" w:space="0" w:color="auto"/>
                        <w:right w:val="none" w:sz="0" w:space="0" w:color="auto"/>
                      </w:divBdr>
                    </w:div>
                    <w:div w:id="306977131">
                      <w:marLeft w:val="0"/>
                      <w:marRight w:val="0"/>
                      <w:marTop w:val="0"/>
                      <w:marBottom w:val="0"/>
                      <w:divBdr>
                        <w:top w:val="none" w:sz="0" w:space="0" w:color="auto"/>
                        <w:left w:val="none" w:sz="0" w:space="0" w:color="auto"/>
                        <w:bottom w:val="none" w:sz="0" w:space="0" w:color="auto"/>
                        <w:right w:val="none" w:sz="0" w:space="0" w:color="auto"/>
                      </w:divBdr>
                    </w:div>
                    <w:div w:id="997346975">
                      <w:marLeft w:val="0"/>
                      <w:marRight w:val="0"/>
                      <w:marTop w:val="0"/>
                      <w:marBottom w:val="0"/>
                      <w:divBdr>
                        <w:top w:val="none" w:sz="0" w:space="0" w:color="auto"/>
                        <w:left w:val="none" w:sz="0" w:space="0" w:color="auto"/>
                        <w:bottom w:val="none" w:sz="0" w:space="0" w:color="auto"/>
                        <w:right w:val="none" w:sz="0" w:space="0" w:color="auto"/>
                      </w:divBdr>
                    </w:div>
                    <w:div w:id="1394692335">
                      <w:marLeft w:val="0"/>
                      <w:marRight w:val="0"/>
                      <w:marTop w:val="0"/>
                      <w:marBottom w:val="0"/>
                      <w:divBdr>
                        <w:top w:val="none" w:sz="0" w:space="0" w:color="auto"/>
                        <w:left w:val="none" w:sz="0" w:space="0" w:color="auto"/>
                        <w:bottom w:val="none" w:sz="0" w:space="0" w:color="auto"/>
                        <w:right w:val="none" w:sz="0" w:space="0" w:color="auto"/>
                      </w:divBdr>
                    </w:div>
                    <w:div w:id="36979228">
                      <w:marLeft w:val="0"/>
                      <w:marRight w:val="0"/>
                      <w:marTop w:val="0"/>
                      <w:marBottom w:val="0"/>
                      <w:divBdr>
                        <w:top w:val="none" w:sz="0" w:space="0" w:color="auto"/>
                        <w:left w:val="none" w:sz="0" w:space="0" w:color="auto"/>
                        <w:bottom w:val="none" w:sz="0" w:space="0" w:color="auto"/>
                        <w:right w:val="none" w:sz="0" w:space="0" w:color="auto"/>
                      </w:divBdr>
                    </w:div>
                    <w:div w:id="1412507325">
                      <w:marLeft w:val="0"/>
                      <w:marRight w:val="0"/>
                      <w:marTop w:val="0"/>
                      <w:marBottom w:val="0"/>
                      <w:divBdr>
                        <w:top w:val="none" w:sz="0" w:space="0" w:color="auto"/>
                        <w:left w:val="none" w:sz="0" w:space="0" w:color="auto"/>
                        <w:bottom w:val="none" w:sz="0" w:space="0" w:color="auto"/>
                        <w:right w:val="none" w:sz="0" w:space="0" w:color="auto"/>
                      </w:divBdr>
                    </w:div>
                    <w:div w:id="595597207">
                      <w:marLeft w:val="0"/>
                      <w:marRight w:val="0"/>
                      <w:marTop w:val="0"/>
                      <w:marBottom w:val="0"/>
                      <w:divBdr>
                        <w:top w:val="none" w:sz="0" w:space="0" w:color="auto"/>
                        <w:left w:val="none" w:sz="0" w:space="0" w:color="auto"/>
                        <w:bottom w:val="none" w:sz="0" w:space="0" w:color="auto"/>
                        <w:right w:val="none" w:sz="0" w:space="0" w:color="auto"/>
                      </w:divBdr>
                    </w:div>
                    <w:div w:id="2078240741">
                      <w:marLeft w:val="0"/>
                      <w:marRight w:val="0"/>
                      <w:marTop w:val="0"/>
                      <w:marBottom w:val="0"/>
                      <w:divBdr>
                        <w:top w:val="none" w:sz="0" w:space="0" w:color="auto"/>
                        <w:left w:val="none" w:sz="0" w:space="0" w:color="auto"/>
                        <w:bottom w:val="none" w:sz="0" w:space="0" w:color="auto"/>
                        <w:right w:val="none" w:sz="0" w:space="0" w:color="auto"/>
                      </w:divBdr>
                    </w:div>
                    <w:div w:id="12730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231">
              <w:marLeft w:val="0"/>
              <w:marRight w:val="0"/>
              <w:marTop w:val="0"/>
              <w:marBottom w:val="0"/>
              <w:divBdr>
                <w:top w:val="none" w:sz="0" w:space="0" w:color="auto"/>
                <w:left w:val="none" w:sz="0" w:space="0" w:color="auto"/>
                <w:bottom w:val="none" w:sz="0" w:space="0" w:color="auto"/>
                <w:right w:val="none" w:sz="0" w:space="0" w:color="auto"/>
              </w:divBdr>
              <w:divsChild>
                <w:div w:id="1697267719">
                  <w:marLeft w:val="0"/>
                  <w:marRight w:val="0"/>
                  <w:marTop w:val="0"/>
                  <w:marBottom w:val="0"/>
                  <w:divBdr>
                    <w:top w:val="none" w:sz="0" w:space="0" w:color="auto"/>
                    <w:left w:val="none" w:sz="0" w:space="0" w:color="auto"/>
                    <w:bottom w:val="none" w:sz="0" w:space="0" w:color="auto"/>
                    <w:right w:val="none" w:sz="0" w:space="0" w:color="auto"/>
                  </w:divBdr>
                  <w:divsChild>
                    <w:div w:id="4187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662027">
      <w:bodyDiv w:val="1"/>
      <w:marLeft w:val="0"/>
      <w:marRight w:val="0"/>
      <w:marTop w:val="0"/>
      <w:marBottom w:val="0"/>
      <w:divBdr>
        <w:top w:val="none" w:sz="0" w:space="0" w:color="auto"/>
        <w:left w:val="none" w:sz="0" w:space="0" w:color="auto"/>
        <w:bottom w:val="none" w:sz="0" w:space="0" w:color="auto"/>
        <w:right w:val="none" w:sz="0" w:space="0" w:color="auto"/>
      </w:divBdr>
    </w:div>
    <w:div w:id="1079985629">
      <w:bodyDiv w:val="1"/>
      <w:marLeft w:val="0"/>
      <w:marRight w:val="0"/>
      <w:marTop w:val="0"/>
      <w:marBottom w:val="0"/>
      <w:divBdr>
        <w:top w:val="none" w:sz="0" w:space="0" w:color="auto"/>
        <w:left w:val="none" w:sz="0" w:space="0" w:color="auto"/>
        <w:bottom w:val="none" w:sz="0" w:space="0" w:color="auto"/>
        <w:right w:val="none" w:sz="0" w:space="0" w:color="auto"/>
      </w:divBdr>
    </w:div>
    <w:div w:id="1159926818">
      <w:bodyDiv w:val="1"/>
      <w:marLeft w:val="0"/>
      <w:marRight w:val="0"/>
      <w:marTop w:val="0"/>
      <w:marBottom w:val="0"/>
      <w:divBdr>
        <w:top w:val="none" w:sz="0" w:space="0" w:color="auto"/>
        <w:left w:val="none" w:sz="0" w:space="0" w:color="auto"/>
        <w:bottom w:val="none" w:sz="0" w:space="0" w:color="auto"/>
        <w:right w:val="none" w:sz="0" w:space="0" w:color="auto"/>
      </w:divBdr>
    </w:div>
    <w:div w:id="1193886510">
      <w:bodyDiv w:val="1"/>
      <w:marLeft w:val="0"/>
      <w:marRight w:val="0"/>
      <w:marTop w:val="0"/>
      <w:marBottom w:val="0"/>
      <w:divBdr>
        <w:top w:val="none" w:sz="0" w:space="0" w:color="auto"/>
        <w:left w:val="none" w:sz="0" w:space="0" w:color="auto"/>
        <w:bottom w:val="none" w:sz="0" w:space="0" w:color="auto"/>
        <w:right w:val="none" w:sz="0" w:space="0" w:color="auto"/>
      </w:divBdr>
    </w:div>
    <w:div w:id="1199902132">
      <w:bodyDiv w:val="1"/>
      <w:marLeft w:val="0"/>
      <w:marRight w:val="0"/>
      <w:marTop w:val="0"/>
      <w:marBottom w:val="0"/>
      <w:divBdr>
        <w:top w:val="none" w:sz="0" w:space="0" w:color="auto"/>
        <w:left w:val="none" w:sz="0" w:space="0" w:color="auto"/>
        <w:bottom w:val="none" w:sz="0" w:space="0" w:color="auto"/>
        <w:right w:val="none" w:sz="0" w:space="0" w:color="auto"/>
      </w:divBdr>
    </w:div>
    <w:div w:id="1226798911">
      <w:bodyDiv w:val="1"/>
      <w:marLeft w:val="0"/>
      <w:marRight w:val="0"/>
      <w:marTop w:val="0"/>
      <w:marBottom w:val="0"/>
      <w:divBdr>
        <w:top w:val="none" w:sz="0" w:space="0" w:color="auto"/>
        <w:left w:val="none" w:sz="0" w:space="0" w:color="auto"/>
        <w:bottom w:val="none" w:sz="0" w:space="0" w:color="auto"/>
        <w:right w:val="none" w:sz="0" w:space="0" w:color="auto"/>
      </w:divBdr>
    </w:div>
    <w:div w:id="1278412602">
      <w:bodyDiv w:val="1"/>
      <w:marLeft w:val="0"/>
      <w:marRight w:val="0"/>
      <w:marTop w:val="0"/>
      <w:marBottom w:val="0"/>
      <w:divBdr>
        <w:top w:val="none" w:sz="0" w:space="0" w:color="auto"/>
        <w:left w:val="none" w:sz="0" w:space="0" w:color="auto"/>
        <w:bottom w:val="none" w:sz="0" w:space="0" w:color="auto"/>
        <w:right w:val="none" w:sz="0" w:space="0" w:color="auto"/>
      </w:divBdr>
      <w:divsChild>
        <w:div w:id="105736476">
          <w:marLeft w:val="0"/>
          <w:marRight w:val="0"/>
          <w:marTop w:val="0"/>
          <w:marBottom w:val="0"/>
          <w:divBdr>
            <w:top w:val="none" w:sz="0" w:space="0" w:color="auto"/>
            <w:left w:val="none" w:sz="0" w:space="0" w:color="auto"/>
            <w:bottom w:val="none" w:sz="0" w:space="0" w:color="auto"/>
            <w:right w:val="none" w:sz="0" w:space="0" w:color="auto"/>
          </w:divBdr>
          <w:divsChild>
            <w:div w:id="485631479">
              <w:marLeft w:val="0"/>
              <w:marRight w:val="0"/>
              <w:marTop w:val="0"/>
              <w:marBottom w:val="0"/>
              <w:divBdr>
                <w:top w:val="none" w:sz="0" w:space="0" w:color="auto"/>
                <w:left w:val="none" w:sz="0" w:space="0" w:color="auto"/>
                <w:bottom w:val="none" w:sz="0" w:space="0" w:color="auto"/>
                <w:right w:val="none" w:sz="0" w:space="0" w:color="auto"/>
              </w:divBdr>
              <w:divsChild>
                <w:div w:id="1650331256">
                  <w:marLeft w:val="0"/>
                  <w:marRight w:val="0"/>
                  <w:marTop w:val="0"/>
                  <w:marBottom w:val="0"/>
                  <w:divBdr>
                    <w:top w:val="none" w:sz="0" w:space="0" w:color="auto"/>
                    <w:left w:val="none" w:sz="0" w:space="0" w:color="auto"/>
                    <w:bottom w:val="none" w:sz="0" w:space="0" w:color="auto"/>
                    <w:right w:val="none" w:sz="0" w:space="0" w:color="auto"/>
                  </w:divBdr>
                  <w:divsChild>
                    <w:div w:id="7846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78">
              <w:marLeft w:val="0"/>
              <w:marRight w:val="0"/>
              <w:marTop w:val="0"/>
              <w:marBottom w:val="0"/>
              <w:divBdr>
                <w:top w:val="none" w:sz="0" w:space="0" w:color="auto"/>
                <w:left w:val="none" w:sz="0" w:space="0" w:color="auto"/>
                <w:bottom w:val="none" w:sz="0" w:space="0" w:color="auto"/>
                <w:right w:val="none" w:sz="0" w:space="0" w:color="auto"/>
              </w:divBdr>
              <w:divsChild>
                <w:div w:id="1808890635">
                  <w:marLeft w:val="0"/>
                  <w:marRight w:val="0"/>
                  <w:marTop w:val="0"/>
                  <w:marBottom w:val="0"/>
                  <w:divBdr>
                    <w:top w:val="none" w:sz="0" w:space="0" w:color="auto"/>
                    <w:left w:val="none" w:sz="0" w:space="0" w:color="auto"/>
                    <w:bottom w:val="none" w:sz="0" w:space="0" w:color="auto"/>
                    <w:right w:val="none" w:sz="0" w:space="0" w:color="auto"/>
                  </w:divBdr>
                  <w:divsChild>
                    <w:div w:id="2121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154">
          <w:marLeft w:val="0"/>
          <w:marRight w:val="0"/>
          <w:marTop w:val="0"/>
          <w:marBottom w:val="0"/>
          <w:divBdr>
            <w:top w:val="none" w:sz="0" w:space="0" w:color="auto"/>
            <w:left w:val="none" w:sz="0" w:space="0" w:color="auto"/>
            <w:bottom w:val="none" w:sz="0" w:space="0" w:color="auto"/>
            <w:right w:val="none" w:sz="0" w:space="0" w:color="auto"/>
          </w:divBdr>
        </w:div>
      </w:divsChild>
    </w:div>
    <w:div w:id="1283731107">
      <w:bodyDiv w:val="1"/>
      <w:marLeft w:val="0"/>
      <w:marRight w:val="0"/>
      <w:marTop w:val="0"/>
      <w:marBottom w:val="0"/>
      <w:divBdr>
        <w:top w:val="none" w:sz="0" w:space="0" w:color="auto"/>
        <w:left w:val="none" w:sz="0" w:space="0" w:color="auto"/>
        <w:bottom w:val="none" w:sz="0" w:space="0" w:color="auto"/>
        <w:right w:val="none" w:sz="0" w:space="0" w:color="auto"/>
      </w:divBdr>
    </w:div>
    <w:div w:id="1289748891">
      <w:bodyDiv w:val="1"/>
      <w:marLeft w:val="0"/>
      <w:marRight w:val="0"/>
      <w:marTop w:val="0"/>
      <w:marBottom w:val="0"/>
      <w:divBdr>
        <w:top w:val="none" w:sz="0" w:space="0" w:color="auto"/>
        <w:left w:val="none" w:sz="0" w:space="0" w:color="auto"/>
        <w:bottom w:val="none" w:sz="0" w:space="0" w:color="auto"/>
        <w:right w:val="none" w:sz="0" w:space="0" w:color="auto"/>
      </w:divBdr>
    </w:div>
    <w:div w:id="1311711443">
      <w:bodyDiv w:val="1"/>
      <w:marLeft w:val="0"/>
      <w:marRight w:val="0"/>
      <w:marTop w:val="0"/>
      <w:marBottom w:val="0"/>
      <w:divBdr>
        <w:top w:val="none" w:sz="0" w:space="0" w:color="auto"/>
        <w:left w:val="none" w:sz="0" w:space="0" w:color="auto"/>
        <w:bottom w:val="none" w:sz="0" w:space="0" w:color="auto"/>
        <w:right w:val="none" w:sz="0" w:space="0" w:color="auto"/>
      </w:divBdr>
    </w:div>
    <w:div w:id="1311865029">
      <w:bodyDiv w:val="1"/>
      <w:marLeft w:val="0"/>
      <w:marRight w:val="0"/>
      <w:marTop w:val="0"/>
      <w:marBottom w:val="0"/>
      <w:divBdr>
        <w:top w:val="none" w:sz="0" w:space="0" w:color="auto"/>
        <w:left w:val="none" w:sz="0" w:space="0" w:color="auto"/>
        <w:bottom w:val="none" w:sz="0" w:space="0" w:color="auto"/>
        <w:right w:val="none" w:sz="0" w:space="0" w:color="auto"/>
      </w:divBdr>
      <w:divsChild>
        <w:div w:id="657155164">
          <w:marLeft w:val="0"/>
          <w:marRight w:val="0"/>
          <w:marTop w:val="0"/>
          <w:marBottom w:val="0"/>
          <w:divBdr>
            <w:top w:val="none" w:sz="0" w:space="0" w:color="auto"/>
            <w:left w:val="none" w:sz="0" w:space="0" w:color="auto"/>
            <w:bottom w:val="none" w:sz="0" w:space="0" w:color="auto"/>
            <w:right w:val="none" w:sz="0" w:space="0" w:color="auto"/>
          </w:divBdr>
          <w:divsChild>
            <w:div w:id="1392534119">
              <w:marLeft w:val="0"/>
              <w:marRight w:val="0"/>
              <w:marTop w:val="0"/>
              <w:marBottom w:val="0"/>
              <w:divBdr>
                <w:top w:val="none" w:sz="0" w:space="0" w:color="auto"/>
                <w:left w:val="none" w:sz="0" w:space="0" w:color="auto"/>
                <w:bottom w:val="none" w:sz="0" w:space="0" w:color="auto"/>
                <w:right w:val="none" w:sz="0" w:space="0" w:color="auto"/>
              </w:divBdr>
              <w:divsChild>
                <w:div w:id="1366446561">
                  <w:marLeft w:val="0"/>
                  <w:marRight w:val="0"/>
                  <w:marTop w:val="0"/>
                  <w:marBottom w:val="0"/>
                  <w:divBdr>
                    <w:top w:val="none" w:sz="0" w:space="0" w:color="auto"/>
                    <w:left w:val="none" w:sz="0" w:space="0" w:color="auto"/>
                    <w:bottom w:val="none" w:sz="0" w:space="0" w:color="auto"/>
                    <w:right w:val="none" w:sz="0" w:space="0" w:color="auto"/>
                  </w:divBdr>
                  <w:divsChild>
                    <w:div w:id="1058742658">
                      <w:marLeft w:val="0"/>
                      <w:marRight w:val="0"/>
                      <w:marTop w:val="0"/>
                      <w:marBottom w:val="0"/>
                      <w:divBdr>
                        <w:top w:val="none" w:sz="0" w:space="0" w:color="auto"/>
                        <w:left w:val="none" w:sz="0" w:space="0" w:color="auto"/>
                        <w:bottom w:val="none" w:sz="0" w:space="0" w:color="auto"/>
                        <w:right w:val="none" w:sz="0" w:space="0" w:color="auto"/>
                      </w:divBdr>
                    </w:div>
                    <w:div w:id="279149562">
                      <w:marLeft w:val="0"/>
                      <w:marRight w:val="0"/>
                      <w:marTop w:val="0"/>
                      <w:marBottom w:val="0"/>
                      <w:divBdr>
                        <w:top w:val="none" w:sz="0" w:space="0" w:color="auto"/>
                        <w:left w:val="none" w:sz="0" w:space="0" w:color="auto"/>
                        <w:bottom w:val="none" w:sz="0" w:space="0" w:color="auto"/>
                        <w:right w:val="none" w:sz="0" w:space="0" w:color="auto"/>
                      </w:divBdr>
                    </w:div>
                    <w:div w:id="1267886438">
                      <w:marLeft w:val="0"/>
                      <w:marRight w:val="0"/>
                      <w:marTop w:val="0"/>
                      <w:marBottom w:val="0"/>
                      <w:divBdr>
                        <w:top w:val="none" w:sz="0" w:space="0" w:color="auto"/>
                        <w:left w:val="none" w:sz="0" w:space="0" w:color="auto"/>
                        <w:bottom w:val="none" w:sz="0" w:space="0" w:color="auto"/>
                        <w:right w:val="none" w:sz="0" w:space="0" w:color="auto"/>
                      </w:divBdr>
                    </w:div>
                    <w:div w:id="332025703">
                      <w:marLeft w:val="0"/>
                      <w:marRight w:val="0"/>
                      <w:marTop w:val="0"/>
                      <w:marBottom w:val="0"/>
                      <w:divBdr>
                        <w:top w:val="none" w:sz="0" w:space="0" w:color="auto"/>
                        <w:left w:val="none" w:sz="0" w:space="0" w:color="auto"/>
                        <w:bottom w:val="none" w:sz="0" w:space="0" w:color="auto"/>
                        <w:right w:val="none" w:sz="0" w:space="0" w:color="auto"/>
                      </w:divBdr>
                    </w:div>
                    <w:div w:id="1051925370">
                      <w:marLeft w:val="0"/>
                      <w:marRight w:val="0"/>
                      <w:marTop w:val="0"/>
                      <w:marBottom w:val="0"/>
                      <w:divBdr>
                        <w:top w:val="none" w:sz="0" w:space="0" w:color="auto"/>
                        <w:left w:val="none" w:sz="0" w:space="0" w:color="auto"/>
                        <w:bottom w:val="none" w:sz="0" w:space="0" w:color="auto"/>
                        <w:right w:val="none" w:sz="0" w:space="0" w:color="auto"/>
                      </w:divBdr>
                    </w:div>
                    <w:div w:id="379671870">
                      <w:marLeft w:val="0"/>
                      <w:marRight w:val="0"/>
                      <w:marTop w:val="0"/>
                      <w:marBottom w:val="0"/>
                      <w:divBdr>
                        <w:top w:val="none" w:sz="0" w:space="0" w:color="auto"/>
                        <w:left w:val="none" w:sz="0" w:space="0" w:color="auto"/>
                        <w:bottom w:val="none" w:sz="0" w:space="0" w:color="auto"/>
                        <w:right w:val="none" w:sz="0" w:space="0" w:color="auto"/>
                      </w:divBdr>
                    </w:div>
                    <w:div w:id="1351418413">
                      <w:marLeft w:val="0"/>
                      <w:marRight w:val="0"/>
                      <w:marTop w:val="0"/>
                      <w:marBottom w:val="0"/>
                      <w:divBdr>
                        <w:top w:val="none" w:sz="0" w:space="0" w:color="auto"/>
                        <w:left w:val="none" w:sz="0" w:space="0" w:color="auto"/>
                        <w:bottom w:val="none" w:sz="0" w:space="0" w:color="auto"/>
                        <w:right w:val="none" w:sz="0" w:space="0" w:color="auto"/>
                      </w:divBdr>
                    </w:div>
                    <w:div w:id="81345166">
                      <w:marLeft w:val="0"/>
                      <w:marRight w:val="0"/>
                      <w:marTop w:val="0"/>
                      <w:marBottom w:val="0"/>
                      <w:divBdr>
                        <w:top w:val="none" w:sz="0" w:space="0" w:color="auto"/>
                        <w:left w:val="none" w:sz="0" w:space="0" w:color="auto"/>
                        <w:bottom w:val="none" w:sz="0" w:space="0" w:color="auto"/>
                        <w:right w:val="none" w:sz="0" w:space="0" w:color="auto"/>
                      </w:divBdr>
                    </w:div>
                    <w:div w:id="16868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30411">
              <w:marLeft w:val="0"/>
              <w:marRight w:val="0"/>
              <w:marTop w:val="0"/>
              <w:marBottom w:val="0"/>
              <w:divBdr>
                <w:top w:val="none" w:sz="0" w:space="0" w:color="auto"/>
                <w:left w:val="none" w:sz="0" w:space="0" w:color="auto"/>
                <w:bottom w:val="none" w:sz="0" w:space="0" w:color="auto"/>
                <w:right w:val="none" w:sz="0" w:space="0" w:color="auto"/>
              </w:divBdr>
              <w:divsChild>
                <w:div w:id="212079665">
                  <w:marLeft w:val="0"/>
                  <w:marRight w:val="0"/>
                  <w:marTop w:val="0"/>
                  <w:marBottom w:val="0"/>
                  <w:divBdr>
                    <w:top w:val="none" w:sz="0" w:space="0" w:color="auto"/>
                    <w:left w:val="none" w:sz="0" w:space="0" w:color="auto"/>
                    <w:bottom w:val="none" w:sz="0" w:space="0" w:color="auto"/>
                    <w:right w:val="none" w:sz="0" w:space="0" w:color="auto"/>
                  </w:divBdr>
                  <w:divsChild>
                    <w:div w:id="507210178">
                      <w:marLeft w:val="0"/>
                      <w:marRight w:val="0"/>
                      <w:marTop w:val="0"/>
                      <w:marBottom w:val="0"/>
                      <w:divBdr>
                        <w:top w:val="none" w:sz="0" w:space="0" w:color="auto"/>
                        <w:left w:val="none" w:sz="0" w:space="0" w:color="auto"/>
                        <w:bottom w:val="none" w:sz="0" w:space="0" w:color="auto"/>
                        <w:right w:val="none" w:sz="0" w:space="0" w:color="auto"/>
                      </w:divBdr>
                    </w:div>
                    <w:div w:id="14651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79550">
      <w:bodyDiv w:val="1"/>
      <w:marLeft w:val="0"/>
      <w:marRight w:val="0"/>
      <w:marTop w:val="0"/>
      <w:marBottom w:val="0"/>
      <w:divBdr>
        <w:top w:val="none" w:sz="0" w:space="0" w:color="auto"/>
        <w:left w:val="none" w:sz="0" w:space="0" w:color="auto"/>
        <w:bottom w:val="none" w:sz="0" w:space="0" w:color="auto"/>
        <w:right w:val="none" w:sz="0" w:space="0" w:color="auto"/>
      </w:divBdr>
    </w:div>
    <w:div w:id="1354190318">
      <w:bodyDiv w:val="1"/>
      <w:marLeft w:val="0"/>
      <w:marRight w:val="0"/>
      <w:marTop w:val="0"/>
      <w:marBottom w:val="0"/>
      <w:divBdr>
        <w:top w:val="none" w:sz="0" w:space="0" w:color="auto"/>
        <w:left w:val="none" w:sz="0" w:space="0" w:color="auto"/>
        <w:bottom w:val="none" w:sz="0" w:space="0" w:color="auto"/>
        <w:right w:val="none" w:sz="0" w:space="0" w:color="auto"/>
      </w:divBdr>
    </w:div>
    <w:div w:id="1358656534">
      <w:bodyDiv w:val="1"/>
      <w:marLeft w:val="0"/>
      <w:marRight w:val="0"/>
      <w:marTop w:val="0"/>
      <w:marBottom w:val="0"/>
      <w:divBdr>
        <w:top w:val="none" w:sz="0" w:space="0" w:color="auto"/>
        <w:left w:val="none" w:sz="0" w:space="0" w:color="auto"/>
        <w:bottom w:val="none" w:sz="0" w:space="0" w:color="auto"/>
        <w:right w:val="none" w:sz="0" w:space="0" w:color="auto"/>
      </w:divBdr>
      <w:divsChild>
        <w:div w:id="351960922">
          <w:marLeft w:val="0"/>
          <w:marRight w:val="0"/>
          <w:marTop w:val="0"/>
          <w:marBottom w:val="0"/>
          <w:divBdr>
            <w:top w:val="none" w:sz="0" w:space="0" w:color="auto"/>
            <w:left w:val="none" w:sz="0" w:space="0" w:color="auto"/>
            <w:bottom w:val="none" w:sz="0" w:space="0" w:color="auto"/>
            <w:right w:val="none" w:sz="0" w:space="0" w:color="auto"/>
          </w:divBdr>
          <w:divsChild>
            <w:div w:id="1807576406">
              <w:marLeft w:val="0"/>
              <w:marRight w:val="0"/>
              <w:marTop w:val="0"/>
              <w:marBottom w:val="0"/>
              <w:divBdr>
                <w:top w:val="none" w:sz="0" w:space="0" w:color="auto"/>
                <w:left w:val="none" w:sz="0" w:space="0" w:color="auto"/>
                <w:bottom w:val="none" w:sz="0" w:space="0" w:color="auto"/>
                <w:right w:val="none" w:sz="0" w:space="0" w:color="auto"/>
              </w:divBdr>
              <w:divsChild>
                <w:div w:id="1793278933">
                  <w:marLeft w:val="0"/>
                  <w:marRight w:val="0"/>
                  <w:marTop w:val="0"/>
                  <w:marBottom w:val="0"/>
                  <w:divBdr>
                    <w:top w:val="none" w:sz="0" w:space="0" w:color="auto"/>
                    <w:left w:val="none" w:sz="0" w:space="0" w:color="auto"/>
                    <w:bottom w:val="none" w:sz="0" w:space="0" w:color="auto"/>
                    <w:right w:val="none" w:sz="0" w:space="0" w:color="auto"/>
                  </w:divBdr>
                  <w:divsChild>
                    <w:div w:id="14838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859">
              <w:marLeft w:val="0"/>
              <w:marRight w:val="0"/>
              <w:marTop w:val="0"/>
              <w:marBottom w:val="0"/>
              <w:divBdr>
                <w:top w:val="none" w:sz="0" w:space="0" w:color="auto"/>
                <w:left w:val="none" w:sz="0" w:space="0" w:color="auto"/>
                <w:bottom w:val="none" w:sz="0" w:space="0" w:color="auto"/>
                <w:right w:val="none" w:sz="0" w:space="0" w:color="auto"/>
              </w:divBdr>
              <w:divsChild>
                <w:div w:id="1828083417">
                  <w:marLeft w:val="0"/>
                  <w:marRight w:val="0"/>
                  <w:marTop w:val="0"/>
                  <w:marBottom w:val="0"/>
                  <w:divBdr>
                    <w:top w:val="none" w:sz="0" w:space="0" w:color="auto"/>
                    <w:left w:val="none" w:sz="0" w:space="0" w:color="auto"/>
                    <w:bottom w:val="none" w:sz="0" w:space="0" w:color="auto"/>
                    <w:right w:val="none" w:sz="0" w:space="0" w:color="auto"/>
                  </w:divBdr>
                  <w:divsChild>
                    <w:div w:id="1923104208">
                      <w:marLeft w:val="0"/>
                      <w:marRight w:val="0"/>
                      <w:marTop w:val="0"/>
                      <w:marBottom w:val="0"/>
                      <w:divBdr>
                        <w:top w:val="none" w:sz="0" w:space="0" w:color="auto"/>
                        <w:left w:val="none" w:sz="0" w:space="0" w:color="auto"/>
                        <w:bottom w:val="none" w:sz="0" w:space="0" w:color="auto"/>
                        <w:right w:val="none" w:sz="0" w:space="0" w:color="auto"/>
                      </w:divBdr>
                      <w:divsChild>
                        <w:div w:id="1423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899112">
      <w:bodyDiv w:val="1"/>
      <w:marLeft w:val="0"/>
      <w:marRight w:val="0"/>
      <w:marTop w:val="0"/>
      <w:marBottom w:val="0"/>
      <w:divBdr>
        <w:top w:val="none" w:sz="0" w:space="0" w:color="auto"/>
        <w:left w:val="none" w:sz="0" w:space="0" w:color="auto"/>
        <w:bottom w:val="none" w:sz="0" w:space="0" w:color="auto"/>
        <w:right w:val="none" w:sz="0" w:space="0" w:color="auto"/>
      </w:divBdr>
      <w:divsChild>
        <w:div w:id="892546660">
          <w:marLeft w:val="0"/>
          <w:marRight w:val="0"/>
          <w:marTop w:val="0"/>
          <w:marBottom w:val="0"/>
          <w:divBdr>
            <w:top w:val="none" w:sz="0" w:space="0" w:color="auto"/>
            <w:left w:val="none" w:sz="0" w:space="0" w:color="auto"/>
            <w:bottom w:val="none" w:sz="0" w:space="0" w:color="auto"/>
            <w:right w:val="none" w:sz="0" w:space="0" w:color="auto"/>
          </w:divBdr>
          <w:divsChild>
            <w:div w:id="1664815626">
              <w:marLeft w:val="0"/>
              <w:marRight w:val="0"/>
              <w:marTop w:val="0"/>
              <w:marBottom w:val="0"/>
              <w:divBdr>
                <w:top w:val="none" w:sz="0" w:space="0" w:color="auto"/>
                <w:left w:val="none" w:sz="0" w:space="0" w:color="auto"/>
                <w:bottom w:val="none" w:sz="0" w:space="0" w:color="auto"/>
                <w:right w:val="none" w:sz="0" w:space="0" w:color="auto"/>
              </w:divBdr>
              <w:divsChild>
                <w:div w:id="788011916">
                  <w:marLeft w:val="0"/>
                  <w:marRight w:val="0"/>
                  <w:marTop w:val="0"/>
                  <w:marBottom w:val="0"/>
                  <w:divBdr>
                    <w:top w:val="none" w:sz="0" w:space="0" w:color="auto"/>
                    <w:left w:val="none" w:sz="0" w:space="0" w:color="auto"/>
                    <w:bottom w:val="none" w:sz="0" w:space="0" w:color="auto"/>
                    <w:right w:val="none" w:sz="0" w:space="0" w:color="auto"/>
                  </w:divBdr>
                  <w:divsChild>
                    <w:div w:id="1243756219">
                      <w:marLeft w:val="0"/>
                      <w:marRight w:val="0"/>
                      <w:marTop w:val="0"/>
                      <w:marBottom w:val="0"/>
                      <w:divBdr>
                        <w:top w:val="none" w:sz="0" w:space="0" w:color="auto"/>
                        <w:left w:val="none" w:sz="0" w:space="0" w:color="auto"/>
                        <w:bottom w:val="none" w:sz="0" w:space="0" w:color="auto"/>
                        <w:right w:val="none" w:sz="0" w:space="0" w:color="auto"/>
                      </w:divBdr>
                    </w:div>
                    <w:div w:id="1159997908">
                      <w:marLeft w:val="0"/>
                      <w:marRight w:val="0"/>
                      <w:marTop w:val="0"/>
                      <w:marBottom w:val="0"/>
                      <w:divBdr>
                        <w:top w:val="none" w:sz="0" w:space="0" w:color="auto"/>
                        <w:left w:val="none" w:sz="0" w:space="0" w:color="auto"/>
                        <w:bottom w:val="none" w:sz="0" w:space="0" w:color="auto"/>
                        <w:right w:val="none" w:sz="0" w:space="0" w:color="auto"/>
                      </w:divBdr>
                    </w:div>
                    <w:div w:id="809909119">
                      <w:marLeft w:val="0"/>
                      <w:marRight w:val="0"/>
                      <w:marTop w:val="0"/>
                      <w:marBottom w:val="0"/>
                      <w:divBdr>
                        <w:top w:val="none" w:sz="0" w:space="0" w:color="auto"/>
                        <w:left w:val="none" w:sz="0" w:space="0" w:color="auto"/>
                        <w:bottom w:val="none" w:sz="0" w:space="0" w:color="auto"/>
                        <w:right w:val="none" w:sz="0" w:space="0" w:color="auto"/>
                      </w:divBdr>
                    </w:div>
                    <w:div w:id="90011223">
                      <w:marLeft w:val="0"/>
                      <w:marRight w:val="0"/>
                      <w:marTop w:val="0"/>
                      <w:marBottom w:val="0"/>
                      <w:divBdr>
                        <w:top w:val="none" w:sz="0" w:space="0" w:color="auto"/>
                        <w:left w:val="none" w:sz="0" w:space="0" w:color="auto"/>
                        <w:bottom w:val="none" w:sz="0" w:space="0" w:color="auto"/>
                        <w:right w:val="none" w:sz="0" w:space="0" w:color="auto"/>
                      </w:divBdr>
                    </w:div>
                    <w:div w:id="358627218">
                      <w:marLeft w:val="0"/>
                      <w:marRight w:val="0"/>
                      <w:marTop w:val="0"/>
                      <w:marBottom w:val="0"/>
                      <w:divBdr>
                        <w:top w:val="none" w:sz="0" w:space="0" w:color="auto"/>
                        <w:left w:val="none" w:sz="0" w:space="0" w:color="auto"/>
                        <w:bottom w:val="none" w:sz="0" w:space="0" w:color="auto"/>
                        <w:right w:val="none" w:sz="0" w:space="0" w:color="auto"/>
                      </w:divBdr>
                    </w:div>
                    <w:div w:id="1939747956">
                      <w:marLeft w:val="0"/>
                      <w:marRight w:val="0"/>
                      <w:marTop w:val="0"/>
                      <w:marBottom w:val="0"/>
                      <w:divBdr>
                        <w:top w:val="none" w:sz="0" w:space="0" w:color="auto"/>
                        <w:left w:val="none" w:sz="0" w:space="0" w:color="auto"/>
                        <w:bottom w:val="none" w:sz="0" w:space="0" w:color="auto"/>
                        <w:right w:val="none" w:sz="0" w:space="0" w:color="auto"/>
                      </w:divBdr>
                    </w:div>
                    <w:div w:id="1297761927">
                      <w:marLeft w:val="0"/>
                      <w:marRight w:val="0"/>
                      <w:marTop w:val="0"/>
                      <w:marBottom w:val="0"/>
                      <w:divBdr>
                        <w:top w:val="none" w:sz="0" w:space="0" w:color="auto"/>
                        <w:left w:val="none" w:sz="0" w:space="0" w:color="auto"/>
                        <w:bottom w:val="none" w:sz="0" w:space="0" w:color="auto"/>
                        <w:right w:val="none" w:sz="0" w:space="0" w:color="auto"/>
                      </w:divBdr>
                    </w:div>
                    <w:div w:id="1318340009">
                      <w:marLeft w:val="0"/>
                      <w:marRight w:val="0"/>
                      <w:marTop w:val="0"/>
                      <w:marBottom w:val="0"/>
                      <w:divBdr>
                        <w:top w:val="none" w:sz="0" w:space="0" w:color="auto"/>
                        <w:left w:val="none" w:sz="0" w:space="0" w:color="auto"/>
                        <w:bottom w:val="none" w:sz="0" w:space="0" w:color="auto"/>
                        <w:right w:val="none" w:sz="0" w:space="0" w:color="auto"/>
                      </w:divBdr>
                    </w:div>
                    <w:div w:id="20054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5189">
              <w:marLeft w:val="0"/>
              <w:marRight w:val="0"/>
              <w:marTop w:val="0"/>
              <w:marBottom w:val="0"/>
              <w:divBdr>
                <w:top w:val="none" w:sz="0" w:space="0" w:color="auto"/>
                <w:left w:val="none" w:sz="0" w:space="0" w:color="auto"/>
                <w:bottom w:val="none" w:sz="0" w:space="0" w:color="auto"/>
                <w:right w:val="none" w:sz="0" w:space="0" w:color="auto"/>
              </w:divBdr>
              <w:divsChild>
                <w:div w:id="677538476">
                  <w:marLeft w:val="0"/>
                  <w:marRight w:val="0"/>
                  <w:marTop w:val="0"/>
                  <w:marBottom w:val="0"/>
                  <w:divBdr>
                    <w:top w:val="none" w:sz="0" w:space="0" w:color="auto"/>
                    <w:left w:val="none" w:sz="0" w:space="0" w:color="auto"/>
                    <w:bottom w:val="none" w:sz="0" w:space="0" w:color="auto"/>
                    <w:right w:val="none" w:sz="0" w:space="0" w:color="auto"/>
                  </w:divBdr>
                  <w:divsChild>
                    <w:div w:id="6741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5186">
              <w:marLeft w:val="0"/>
              <w:marRight w:val="0"/>
              <w:marTop w:val="0"/>
              <w:marBottom w:val="0"/>
              <w:divBdr>
                <w:top w:val="none" w:sz="0" w:space="0" w:color="auto"/>
                <w:left w:val="none" w:sz="0" w:space="0" w:color="auto"/>
                <w:bottom w:val="none" w:sz="0" w:space="0" w:color="auto"/>
                <w:right w:val="none" w:sz="0" w:space="0" w:color="auto"/>
              </w:divBdr>
              <w:divsChild>
                <w:div w:id="911308362">
                  <w:marLeft w:val="0"/>
                  <w:marRight w:val="0"/>
                  <w:marTop w:val="0"/>
                  <w:marBottom w:val="0"/>
                  <w:divBdr>
                    <w:top w:val="none" w:sz="0" w:space="0" w:color="auto"/>
                    <w:left w:val="none" w:sz="0" w:space="0" w:color="auto"/>
                    <w:bottom w:val="none" w:sz="0" w:space="0" w:color="auto"/>
                    <w:right w:val="none" w:sz="0" w:space="0" w:color="auto"/>
                  </w:divBdr>
                  <w:divsChild>
                    <w:div w:id="4958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876">
              <w:marLeft w:val="0"/>
              <w:marRight w:val="0"/>
              <w:marTop w:val="0"/>
              <w:marBottom w:val="0"/>
              <w:divBdr>
                <w:top w:val="none" w:sz="0" w:space="0" w:color="auto"/>
                <w:left w:val="none" w:sz="0" w:space="0" w:color="auto"/>
                <w:bottom w:val="none" w:sz="0" w:space="0" w:color="auto"/>
                <w:right w:val="none" w:sz="0" w:space="0" w:color="auto"/>
              </w:divBdr>
              <w:divsChild>
                <w:div w:id="1274627031">
                  <w:marLeft w:val="0"/>
                  <w:marRight w:val="0"/>
                  <w:marTop w:val="0"/>
                  <w:marBottom w:val="0"/>
                  <w:divBdr>
                    <w:top w:val="none" w:sz="0" w:space="0" w:color="auto"/>
                    <w:left w:val="none" w:sz="0" w:space="0" w:color="auto"/>
                    <w:bottom w:val="none" w:sz="0" w:space="0" w:color="auto"/>
                    <w:right w:val="none" w:sz="0" w:space="0" w:color="auto"/>
                  </w:divBdr>
                  <w:divsChild>
                    <w:div w:id="12643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8305">
      <w:bodyDiv w:val="1"/>
      <w:marLeft w:val="0"/>
      <w:marRight w:val="0"/>
      <w:marTop w:val="0"/>
      <w:marBottom w:val="0"/>
      <w:divBdr>
        <w:top w:val="none" w:sz="0" w:space="0" w:color="auto"/>
        <w:left w:val="none" w:sz="0" w:space="0" w:color="auto"/>
        <w:bottom w:val="none" w:sz="0" w:space="0" w:color="auto"/>
        <w:right w:val="none" w:sz="0" w:space="0" w:color="auto"/>
      </w:divBdr>
    </w:div>
    <w:div w:id="1424645363">
      <w:bodyDiv w:val="1"/>
      <w:marLeft w:val="0"/>
      <w:marRight w:val="0"/>
      <w:marTop w:val="0"/>
      <w:marBottom w:val="0"/>
      <w:divBdr>
        <w:top w:val="none" w:sz="0" w:space="0" w:color="auto"/>
        <w:left w:val="none" w:sz="0" w:space="0" w:color="auto"/>
        <w:bottom w:val="none" w:sz="0" w:space="0" w:color="auto"/>
        <w:right w:val="none" w:sz="0" w:space="0" w:color="auto"/>
      </w:divBdr>
      <w:divsChild>
        <w:div w:id="728262455">
          <w:marLeft w:val="0"/>
          <w:marRight w:val="0"/>
          <w:marTop w:val="0"/>
          <w:marBottom w:val="0"/>
          <w:divBdr>
            <w:top w:val="none" w:sz="0" w:space="0" w:color="auto"/>
            <w:left w:val="none" w:sz="0" w:space="0" w:color="auto"/>
            <w:bottom w:val="none" w:sz="0" w:space="0" w:color="auto"/>
            <w:right w:val="none" w:sz="0" w:space="0" w:color="auto"/>
          </w:divBdr>
          <w:divsChild>
            <w:div w:id="2009358569">
              <w:marLeft w:val="0"/>
              <w:marRight w:val="0"/>
              <w:marTop w:val="0"/>
              <w:marBottom w:val="0"/>
              <w:divBdr>
                <w:top w:val="none" w:sz="0" w:space="0" w:color="auto"/>
                <w:left w:val="none" w:sz="0" w:space="0" w:color="auto"/>
                <w:bottom w:val="none" w:sz="0" w:space="0" w:color="auto"/>
                <w:right w:val="none" w:sz="0" w:space="0" w:color="auto"/>
              </w:divBdr>
              <w:divsChild>
                <w:div w:id="989558879">
                  <w:marLeft w:val="0"/>
                  <w:marRight w:val="0"/>
                  <w:marTop w:val="0"/>
                  <w:marBottom w:val="0"/>
                  <w:divBdr>
                    <w:top w:val="none" w:sz="0" w:space="0" w:color="auto"/>
                    <w:left w:val="none" w:sz="0" w:space="0" w:color="auto"/>
                    <w:bottom w:val="none" w:sz="0" w:space="0" w:color="auto"/>
                    <w:right w:val="none" w:sz="0" w:space="0" w:color="auto"/>
                  </w:divBdr>
                  <w:divsChild>
                    <w:div w:id="2104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437">
              <w:marLeft w:val="0"/>
              <w:marRight w:val="0"/>
              <w:marTop w:val="0"/>
              <w:marBottom w:val="0"/>
              <w:divBdr>
                <w:top w:val="none" w:sz="0" w:space="0" w:color="auto"/>
                <w:left w:val="none" w:sz="0" w:space="0" w:color="auto"/>
                <w:bottom w:val="none" w:sz="0" w:space="0" w:color="auto"/>
                <w:right w:val="none" w:sz="0" w:space="0" w:color="auto"/>
              </w:divBdr>
              <w:divsChild>
                <w:div w:id="2121336707">
                  <w:marLeft w:val="0"/>
                  <w:marRight w:val="0"/>
                  <w:marTop w:val="0"/>
                  <w:marBottom w:val="0"/>
                  <w:divBdr>
                    <w:top w:val="none" w:sz="0" w:space="0" w:color="auto"/>
                    <w:left w:val="none" w:sz="0" w:space="0" w:color="auto"/>
                    <w:bottom w:val="none" w:sz="0" w:space="0" w:color="auto"/>
                    <w:right w:val="none" w:sz="0" w:space="0" w:color="auto"/>
                  </w:divBdr>
                  <w:divsChild>
                    <w:div w:id="1583104727">
                      <w:marLeft w:val="0"/>
                      <w:marRight w:val="0"/>
                      <w:marTop w:val="0"/>
                      <w:marBottom w:val="0"/>
                      <w:divBdr>
                        <w:top w:val="none" w:sz="0" w:space="0" w:color="auto"/>
                        <w:left w:val="none" w:sz="0" w:space="0" w:color="auto"/>
                        <w:bottom w:val="none" w:sz="0" w:space="0" w:color="auto"/>
                        <w:right w:val="none" w:sz="0" w:space="0" w:color="auto"/>
                      </w:divBdr>
                    </w:div>
                    <w:div w:id="1452749200">
                      <w:marLeft w:val="0"/>
                      <w:marRight w:val="0"/>
                      <w:marTop w:val="0"/>
                      <w:marBottom w:val="0"/>
                      <w:divBdr>
                        <w:top w:val="none" w:sz="0" w:space="0" w:color="auto"/>
                        <w:left w:val="none" w:sz="0" w:space="0" w:color="auto"/>
                        <w:bottom w:val="none" w:sz="0" w:space="0" w:color="auto"/>
                        <w:right w:val="none" w:sz="0" w:space="0" w:color="auto"/>
                      </w:divBdr>
                    </w:div>
                    <w:div w:id="151483330">
                      <w:marLeft w:val="0"/>
                      <w:marRight w:val="0"/>
                      <w:marTop w:val="0"/>
                      <w:marBottom w:val="0"/>
                      <w:divBdr>
                        <w:top w:val="none" w:sz="0" w:space="0" w:color="auto"/>
                        <w:left w:val="none" w:sz="0" w:space="0" w:color="auto"/>
                        <w:bottom w:val="none" w:sz="0" w:space="0" w:color="auto"/>
                        <w:right w:val="none" w:sz="0" w:space="0" w:color="auto"/>
                      </w:divBdr>
                    </w:div>
                    <w:div w:id="3633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30">
              <w:marLeft w:val="0"/>
              <w:marRight w:val="0"/>
              <w:marTop w:val="0"/>
              <w:marBottom w:val="0"/>
              <w:divBdr>
                <w:top w:val="none" w:sz="0" w:space="0" w:color="auto"/>
                <w:left w:val="none" w:sz="0" w:space="0" w:color="auto"/>
                <w:bottom w:val="none" w:sz="0" w:space="0" w:color="auto"/>
                <w:right w:val="none" w:sz="0" w:space="0" w:color="auto"/>
              </w:divBdr>
              <w:divsChild>
                <w:div w:id="1314291457">
                  <w:marLeft w:val="0"/>
                  <w:marRight w:val="0"/>
                  <w:marTop w:val="0"/>
                  <w:marBottom w:val="0"/>
                  <w:divBdr>
                    <w:top w:val="none" w:sz="0" w:space="0" w:color="auto"/>
                    <w:left w:val="none" w:sz="0" w:space="0" w:color="auto"/>
                    <w:bottom w:val="none" w:sz="0" w:space="0" w:color="auto"/>
                    <w:right w:val="none" w:sz="0" w:space="0" w:color="auto"/>
                  </w:divBdr>
                  <w:divsChild>
                    <w:div w:id="1508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17882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656">
              <w:marLeft w:val="0"/>
              <w:marRight w:val="0"/>
              <w:marTop w:val="0"/>
              <w:marBottom w:val="0"/>
              <w:divBdr>
                <w:top w:val="none" w:sz="0" w:space="0" w:color="auto"/>
                <w:left w:val="none" w:sz="0" w:space="0" w:color="auto"/>
                <w:bottom w:val="none" w:sz="0" w:space="0" w:color="auto"/>
                <w:right w:val="none" w:sz="0" w:space="0" w:color="auto"/>
              </w:divBdr>
              <w:divsChild>
                <w:div w:id="1615138499">
                  <w:marLeft w:val="0"/>
                  <w:marRight w:val="0"/>
                  <w:marTop w:val="0"/>
                  <w:marBottom w:val="0"/>
                  <w:divBdr>
                    <w:top w:val="none" w:sz="0" w:space="0" w:color="auto"/>
                    <w:left w:val="none" w:sz="0" w:space="0" w:color="auto"/>
                    <w:bottom w:val="none" w:sz="0" w:space="0" w:color="auto"/>
                    <w:right w:val="none" w:sz="0" w:space="0" w:color="auto"/>
                  </w:divBdr>
                </w:div>
              </w:divsChild>
            </w:div>
            <w:div w:id="1476994820">
              <w:marLeft w:val="0"/>
              <w:marRight w:val="0"/>
              <w:marTop w:val="0"/>
              <w:marBottom w:val="0"/>
              <w:divBdr>
                <w:top w:val="none" w:sz="0" w:space="0" w:color="auto"/>
                <w:left w:val="none" w:sz="0" w:space="0" w:color="auto"/>
                <w:bottom w:val="none" w:sz="0" w:space="0" w:color="auto"/>
                <w:right w:val="none" w:sz="0" w:space="0" w:color="auto"/>
              </w:divBdr>
              <w:divsChild>
                <w:div w:id="1519612104">
                  <w:marLeft w:val="0"/>
                  <w:marRight w:val="0"/>
                  <w:marTop w:val="0"/>
                  <w:marBottom w:val="0"/>
                  <w:divBdr>
                    <w:top w:val="none" w:sz="0" w:space="0" w:color="auto"/>
                    <w:left w:val="none" w:sz="0" w:space="0" w:color="auto"/>
                    <w:bottom w:val="none" w:sz="0" w:space="0" w:color="auto"/>
                    <w:right w:val="none" w:sz="0" w:space="0" w:color="auto"/>
                  </w:divBdr>
                  <w:divsChild>
                    <w:div w:id="817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415">
              <w:marLeft w:val="0"/>
              <w:marRight w:val="0"/>
              <w:marTop w:val="0"/>
              <w:marBottom w:val="0"/>
              <w:divBdr>
                <w:top w:val="none" w:sz="0" w:space="0" w:color="auto"/>
                <w:left w:val="none" w:sz="0" w:space="0" w:color="auto"/>
                <w:bottom w:val="none" w:sz="0" w:space="0" w:color="auto"/>
                <w:right w:val="none" w:sz="0" w:space="0" w:color="auto"/>
              </w:divBdr>
              <w:divsChild>
                <w:div w:id="224879882">
                  <w:marLeft w:val="0"/>
                  <w:marRight w:val="0"/>
                  <w:marTop w:val="0"/>
                  <w:marBottom w:val="0"/>
                  <w:divBdr>
                    <w:top w:val="none" w:sz="0" w:space="0" w:color="auto"/>
                    <w:left w:val="none" w:sz="0" w:space="0" w:color="auto"/>
                    <w:bottom w:val="none" w:sz="0" w:space="0" w:color="auto"/>
                    <w:right w:val="none" w:sz="0" w:space="0" w:color="auto"/>
                  </w:divBdr>
                  <w:divsChild>
                    <w:div w:id="1774393685">
                      <w:marLeft w:val="0"/>
                      <w:marRight w:val="0"/>
                      <w:marTop w:val="0"/>
                      <w:marBottom w:val="0"/>
                      <w:divBdr>
                        <w:top w:val="none" w:sz="0" w:space="0" w:color="auto"/>
                        <w:left w:val="none" w:sz="0" w:space="0" w:color="auto"/>
                        <w:bottom w:val="none" w:sz="0" w:space="0" w:color="auto"/>
                        <w:right w:val="none" w:sz="0" w:space="0" w:color="auto"/>
                      </w:divBdr>
                    </w:div>
                    <w:div w:id="1708145753">
                      <w:marLeft w:val="0"/>
                      <w:marRight w:val="0"/>
                      <w:marTop w:val="0"/>
                      <w:marBottom w:val="0"/>
                      <w:divBdr>
                        <w:top w:val="none" w:sz="0" w:space="0" w:color="auto"/>
                        <w:left w:val="none" w:sz="0" w:space="0" w:color="auto"/>
                        <w:bottom w:val="none" w:sz="0" w:space="0" w:color="auto"/>
                        <w:right w:val="none" w:sz="0" w:space="0" w:color="auto"/>
                      </w:divBdr>
                    </w:div>
                    <w:div w:id="1132090927">
                      <w:marLeft w:val="0"/>
                      <w:marRight w:val="0"/>
                      <w:marTop w:val="0"/>
                      <w:marBottom w:val="0"/>
                      <w:divBdr>
                        <w:top w:val="none" w:sz="0" w:space="0" w:color="auto"/>
                        <w:left w:val="none" w:sz="0" w:space="0" w:color="auto"/>
                        <w:bottom w:val="none" w:sz="0" w:space="0" w:color="auto"/>
                        <w:right w:val="none" w:sz="0" w:space="0" w:color="auto"/>
                      </w:divBdr>
                    </w:div>
                    <w:div w:id="1958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05">
              <w:marLeft w:val="0"/>
              <w:marRight w:val="0"/>
              <w:marTop w:val="0"/>
              <w:marBottom w:val="0"/>
              <w:divBdr>
                <w:top w:val="none" w:sz="0" w:space="0" w:color="auto"/>
                <w:left w:val="none" w:sz="0" w:space="0" w:color="auto"/>
                <w:bottom w:val="none" w:sz="0" w:space="0" w:color="auto"/>
                <w:right w:val="none" w:sz="0" w:space="0" w:color="auto"/>
              </w:divBdr>
              <w:divsChild>
                <w:div w:id="268468154">
                  <w:marLeft w:val="0"/>
                  <w:marRight w:val="0"/>
                  <w:marTop w:val="0"/>
                  <w:marBottom w:val="0"/>
                  <w:divBdr>
                    <w:top w:val="none" w:sz="0" w:space="0" w:color="auto"/>
                    <w:left w:val="none" w:sz="0" w:space="0" w:color="auto"/>
                    <w:bottom w:val="none" w:sz="0" w:space="0" w:color="auto"/>
                    <w:right w:val="none" w:sz="0" w:space="0" w:color="auto"/>
                  </w:divBdr>
                </w:div>
              </w:divsChild>
            </w:div>
            <w:div w:id="566572725">
              <w:marLeft w:val="0"/>
              <w:marRight w:val="0"/>
              <w:marTop w:val="0"/>
              <w:marBottom w:val="0"/>
              <w:divBdr>
                <w:top w:val="none" w:sz="0" w:space="0" w:color="auto"/>
                <w:left w:val="none" w:sz="0" w:space="0" w:color="auto"/>
                <w:bottom w:val="none" w:sz="0" w:space="0" w:color="auto"/>
                <w:right w:val="none" w:sz="0" w:space="0" w:color="auto"/>
              </w:divBdr>
              <w:divsChild>
                <w:div w:id="1303534566">
                  <w:marLeft w:val="0"/>
                  <w:marRight w:val="0"/>
                  <w:marTop w:val="0"/>
                  <w:marBottom w:val="0"/>
                  <w:divBdr>
                    <w:top w:val="none" w:sz="0" w:space="0" w:color="auto"/>
                    <w:left w:val="none" w:sz="0" w:space="0" w:color="auto"/>
                    <w:bottom w:val="none" w:sz="0" w:space="0" w:color="auto"/>
                    <w:right w:val="none" w:sz="0" w:space="0" w:color="auto"/>
                  </w:divBdr>
                  <w:divsChild>
                    <w:div w:id="686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8150">
              <w:marLeft w:val="0"/>
              <w:marRight w:val="0"/>
              <w:marTop w:val="0"/>
              <w:marBottom w:val="0"/>
              <w:divBdr>
                <w:top w:val="none" w:sz="0" w:space="0" w:color="auto"/>
                <w:left w:val="none" w:sz="0" w:space="0" w:color="auto"/>
                <w:bottom w:val="none" w:sz="0" w:space="0" w:color="auto"/>
                <w:right w:val="none" w:sz="0" w:space="0" w:color="auto"/>
              </w:divBdr>
              <w:divsChild>
                <w:div w:id="1404446173">
                  <w:marLeft w:val="0"/>
                  <w:marRight w:val="0"/>
                  <w:marTop w:val="0"/>
                  <w:marBottom w:val="0"/>
                  <w:divBdr>
                    <w:top w:val="none" w:sz="0" w:space="0" w:color="auto"/>
                    <w:left w:val="none" w:sz="0" w:space="0" w:color="auto"/>
                    <w:bottom w:val="none" w:sz="0" w:space="0" w:color="auto"/>
                    <w:right w:val="none" w:sz="0" w:space="0" w:color="auto"/>
                  </w:divBdr>
                </w:div>
              </w:divsChild>
            </w:div>
            <w:div w:id="972758680">
              <w:marLeft w:val="0"/>
              <w:marRight w:val="0"/>
              <w:marTop w:val="0"/>
              <w:marBottom w:val="0"/>
              <w:divBdr>
                <w:top w:val="none" w:sz="0" w:space="0" w:color="auto"/>
                <w:left w:val="none" w:sz="0" w:space="0" w:color="auto"/>
                <w:bottom w:val="none" w:sz="0" w:space="0" w:color="auto"/>
                <w:right w:val="none" w:sz="0" w:space="0" w:color="auto"/>
              </w:divBdr>
              <w:divsChild>
                <w:div w:id="898784204">
                  <w:marLeft w:val="0"/>
                  <w:marRight w:val="0"/>
                  <w:marTop w:val="0"/>
                  <w:marBottom w:val="0"/>
                  <w:divBdr>
                    <w:top w:val="none" w:sz="0" w:space="0" w:color="auto"/>
                    <w:left w:val="none" w:sz="0" w:space="0" w:color="auto"/>
                    <w:bottom w:val="none" w:sz="0" w:space="0" w:color="auto"/>
                    <w:right w:val="none" w:sz="0" w:space="0" w:color="auto"/>
                  </w:divBdr>
                  <w:divsChild>
                    <w:div w:id="1317029131">
                      <w:marLeft w:val="0"/>
                      <w:marRight w:val="0"/>
                      <w:marTop w:val="0"/>
                      <w:marBottom w:val="0"/>
                      <w:divBdr>
                        <w:top w:val="none" w:sz="0" w:space="0" w:color="auto"/>
                        <w:left w:val="none" w:sz="0" w:space="0" w:color="auto"/>
                        <w:bottom w:val="none" w:sz="0" w:space="0" w:color="auto"/>
                        <w:right w:val="none" w:sz="0" w:space="0" w:color="auto"/>
                      </w:divBdr>
                    </w:div>
                    <w:div w:id="1905792428">
                      <w:marLeft w:val="0"/>
                      <w:marRight w:val="0"/>
                      <w:marTop w:val="0"/>
                      <w:marBottom w:val="0"/>
                      <w:divBdr>
                        <w:top w:val="none" w:sz="0" w:space="0" w:color="auto"/>
                        <w:left w:val="none" w:sz="0" w:space="0" w:color="auto"/>
                        <w:bottom w:val="none" w:sz="0" w:space="0" w:color="auto"/>
                        <w:right w:val="none" w:sz="0" w:space="0" w:color="auto"/>
                      </w:divBdr>
                    </w:div>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565018839">
      <w:bodyDiv w:val="1"/>
      <w:marLeft w:val="0"/>
      <w:marRight w:val="0"/>
      <w:marTop w:val="0"/>
      <w:marBottom w:val="0"/>
      <w:divBdr>
        <w:top w:val="none" w:sz="0" w:space="0" w:color="auto"/>
        <w:left w:val="none" w:sz="0" w:space="0" w:color="auto"/>
        <w:bottom w:val="none" w:sz="0" w:space="0" w:color="auto"/>
        <w:right w:val="none" w:sz="0" w:space="0" w:color="auto"/>
      </w:divBdr>
    </w:div>
    <w:div w:id="1586299582">
      <w:bodyDiv w:val="1"/>
      <w:marLeft w:val="0"/>
      <w:marRight w:val="0"/>
      <w:marTop w:val="0"/>
      <w:marBottom w:val="0"/>
      <w:divBdr>
        <w:top w:val="none" w:sz="0" w:space="0" w:color="auto"/>
        <w:left w:val="none" w:sz="0" w:space="0" w:color="auto"/>
        <w:bottom w:val="none" w:sz="0" w:space="0" w:color="auto"/>
        <w:right w:val="none" w:sz="0" w:space="0" w:color="auto"/>
      </w:divBdr>
      <w:divsChild>
        <w:div w:id="1203010851">
          <w:marLeft w:val="0"/>
          <w:marRight w:val="0"/>
          <w:marTop w:val="0"/>
          <w:marBottom w:val="0"/>
          <w:divBdr>
            <w:top w:val="none" w:sz="0" w:space="0" w:color="auto"/>
            <w:left w:val="none" w:sz="0" w:space="0" w:color="auto"/>
            <w:bottom w:val="none" w:sz="0" w:space="0" w:color="auto"/>
            <w:right w:val="none" w:sz="0" w:space="0" w:color="auto"/>
          </w:divBdr>
          <w:divsChild>
            <w:div w:id="918637633">
              <w:marLeft w:val="0"/>
              <w:marRight w:val="0"/>
              <w:marTop w:val="0"/>
              <w:marBottom w:val="0"/>
              <w:divBdr>
                <w:top w:val="none" w:sz="0" w:space="0" w:color="auto"/>
                <w:left w:val="none" w:sz="0" w:space="0" w:color="auto"/>
                <w:bottom w:val="none" w:sz="0" w:space="0" w:color="auto"/>
                <w:right w:val="none" w:sz="0" w:space="0" w:color="auto"/>
              </w:divBdr>
            </w:div>
            <w:div w:id="1848519243">
              <w:marLeft w:val="0"/>
              <w:marRight w:val="0"/>
              <w:marTop w:val="0"/>
              <w:marBottom w:val="0"/>
              <w:divBdr>
                <w:top w:val="none" w:sz="0" w:space="0" w:color="auto"/>
                <w:left w:val="none" w:sz="0" w:space="0" w:color="auto"/>
                <w:bottom w:val="none" w:sz="0" w:space="0" w:color="auto"/>
                <w:right w:val="none" w:sz="0" w:space="0" w:color="auto"/>
              </w:divBdr>
            </w:div>
            <w:div w:id="136608541">
              <w:marLeft w:val="0"/>
              <w:marRight w:val="0"/>
              <w:marTop w:val="0"/>
              <w:marBottom w:val="0"/>
              <w:divBdr>
                <w:top w:val="none" w:sz="0" w:space="0" w:color="auto"/>
                <w:left w:val="none" w:sz="0" w:space="0" w:color="auto"/>
                <w:bottom w:val="none" w:sz="0" w:space="0" w:color="auto"/>
                <w:right w:val="none" w:sz="0" w:space="0" w:color="auto"/>
              </w:divBdr>
            </w:div>
            <w:div w:id="1181894209">
              <w:marLeft w:val="0"/>
              <w:marRight w:val="0"/>
              <w:marTop w:val="0"/>
              <w:marBottom w:val="0"/>
              <w:divBdr>
                <w:top w:val="none" w:sz="0" w:space="0" w:color="auto"/>
                <w:left w:val="none" w:sz="0" w:space="0" w:color="auto"/>
                <w:bottom w:val="none" w:sz="0" w:space="0" w:color="auto"/>
                <w:right w:val="none" w:sz="0" w:space="0" w:color="auto"/>
              </w:divBdr>
            </w:div>
            <w:div w:id="983435059">
              <w:marLeft w:val="0"/>
              <w:marRight w:val="0"/>
              <w:marTop w:val="0"/>
              <w:marBottom w:val="0"/>
              <w:divBdr>
                <w:top w:val="none" w:sz="0" w:space="0" w:color="auto"/>
                <w:left w:val="none" w:sz="0" w:space="0" w:color="auto"/>
                <w:bottom w:val="none" w:sz="0" w:space="0" w:color="auto"/>
                <w:right w:val="none" w:sz="0" w:space="0" w:color="auto"/>
              </w:divBdr>
            </w:div>
            <w:div w:id="732582049">
              <w:marLeft w:val="0"/>
              <w:marRight w:val="0"/>
              <w:marTop w:val="0"/>
              <w:marBottom w:val="0"/>
              <w:divBdr>
                <w:top w:val="none" w:sz="0" w:space="0" w:color="auto"/>
                <w:left w:val="none" w:sz="0" w:space="0" w:color="auto"/>
                <w:bottom w:val="none" w:sz="0" w:space="0" w:color="auto"/>
                <w:right w:val="none" w:sz="0" w:space="0" w:color="auto"/>
              </w:divBdr>
            </w:div>
            <w:div w:id="1407652733">
              <w:marLeft w:val="0"/>
              <w:marRight w:val="0"/>
              <w:marTop w:val="0"/>
              <w:marBottom w:val="0"/>
              <w:divBdr>
                <w:top w:val="none" w:sz="0" w:space="0" w:color="auto"/>
                <w:left w:val="none" w:sz="0" w:space="0" w:color="auto"/>
                <w:bottom w:val="none" w:sz="0" w:space="0" w:color="auto"/>
                <w:right w:val="none" w:sz="0" w:space="0" w:color="auto"/>
              </w:divBdr>
            </w:div>
            <w:div w:id="1072309782">
              <w:marLeft w:val="0"/>
              <w:marRight w:val="0"/>
              <w:marTop w:val="0"/>
              <w:marBottom w:val="0"/>
              <w:divBdr>
                <w:top w:val="none" w:sz="0" w:space="0" w:color="auto"/>
                <w:left w:val="none" w:sz="0" w:space="0" w:color="auto"/>
                <w:bottom w:val="none" w:sz="0" w:space="0" w:color="auto"/>
                <w:right w:val="none" w:sz="0" w:space="0" w:color="auto"/>
              </w:divBdr>
            </w:div>
            <w:div w:id="5853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7750">
      <w:bodyDiv w:val="1"/>
      <w:marLeft w:val="0"/>
      <w:marRight w:val="0"/>
      <w:marTop w:val="0"/>
      <w:marBottom w:val="0"/>
      <w:divBdr>
        <w:top w:val="none" w:sz="0" w:space="0" w:color="auto"/>
        <w:left w:val="none" w:sz="0" w:space="0" w:color="auto"/>
        <w:bottom w:val="none" w:sz="0" w:space="0" w:color="auto"/>
        <w:right w:val="none" w:sz="0" w:space="0" w:color="auto"/>
      </w:divBdr>
      <w:divsChild>
        <w:div w:id="175390934">
          <w:marLeft w:val="0"/>
          <w:marRight w:val="0"/>
          <w:marTop w:val="0"/>
          <w:marBottom w:val="0"/>
          <w:divBdr>
            <w:top w:val="none" w:sz="0" w:space="0" w:color="auto"/>
            <w:left w:val="none" w:sz="0" w:space="0" w:color="auto"/>
            <w:bottom w:val="none" w:sz="0" w:space="0" w:color="auto"/>
            <w:right w:val="none" w:sz="0" w:space="0" w:color="auto"/>
          </w:divBdr>
          <w:divsChild>
            <w:div w:id="1460033750">
              <w:marLeft w:val="0"/>
              <w:marRight w:val="0"/>
              <w:marTop w:val="0"/>
              <w:marBottom w:val="0"/>
              <w:divBdr>
                <w:top w:val="none" w:sz="0" w:space="0" w:color="auto"/>
                <w:left w:val="none" w:sz="0" w:space="0" w:color="auto"/>
                <w:bottom w:val="none" w:sz="0" w:space="0" w:color="auto"/>
                <w:right w:val="none" w:sz="0" w:space="0" w:color="auto"/>
              </w:divBdr>
            </w:div>
            <w:div w:id="715785003">
              <w:marLeft w:val="0"/>
              <w:marRight w:val="0"/>
              <w:marTop w:val="0"/>
              <w:marBottom w:val="0"/>
              <w:divBdr>
                <w:top w:val="none" w:sz="0" w:space="0" w:color="auto"/>
                <w:left w:val="none" w:sz="0" w:space="0" w:color="auto"/>
                <w:bottom w:val="none" w:sz="0" w:space="0" w:color="auto"/>
                <w:right w:val="none" w:sz="0" w:space="0" w:color="auto"/>
              </w:divBdr>
            </w:div>
            <w:div w:id="81151511">
              <w:marLeft w:val="0"/>
              <w:marRight w:val="0"/>
              <w:marTop w:val="0"/>
              <w:marBottom w:val="0"/>
              <w:divBdr>
                <w:top w:val="none" w:sz="0" w:space="0" w:color="auto"/>
                <w:left w:val="none" w:sz="0" w:space="0" w:color="auto"/>
                <w:bottom w:val="none" w:sz="0" w:space="0" w:color="auto"/>
                <w:right w:val="none" w:sz="0" w:space="0" w:color="auto"/>
              </w:divBdr>
            </w:div>
            <w:div w:id="207299624">
              <w:marLeft w:val="0"/>
              <w:marRight w:val="0"/>
              <w:marTop w:val="0"/>
              <w:marBottom w:val="0"/>
              <w:divBdr>
                <w:top w:val="none" w:sz="0" w:space="0" w:color="auto"/>
                <w:left w:val="none" w:sz="0" w:space="0" w:color="auto"/>
                <w:bottom w:val="none" w:sz="0" w:space="0" w:color="auto"/>
                <w:right w:val="none" w:sz="0" w:space="0" w:color="auto"/>
              </w:divBdr>
            </w:div>
            <w:div w:id="496189808">
              <w:marLeft w:val="0"/>
              <w:marRight w:val="0"/>
              <w:marTop w:val="0"/>
              <w:marBottom w:val="0"/>
              <w:divBdr>
                <w:top w:val="none" w:sz="0" w:space="0" w:color="auto"/>
                <w:left w:val="none" w:sz="0" w:space="0" w:color="auto"/>
                <w:bottom w:val="none" w:sz="0" w:space="0" w:color="auto"/>
                <w:right w:val="none" w:sz="0" w:space="0" w:color="auto"/>
              </w:divBdr>
            </w:div>
            <w:div w:id="2081051562">
              <w:marLeft w:val="0"/>
              <w:marRight w:val="0"/>
              <w:marTop w:val="0"/>
              <w:marBottom w:val="0"/>
              <w:divBdr>
                <w:top w:val="none" w:sz="0" w:space="0" w:color="auto"/>
                <w:left w:val="none" w:sz="0" w:space="0" w:color="auto"/>
                <w:bottom w:val="none" w:sz="0" w:space="0" w:color="auto"/>
                <w:right w:val="none" w:sz="0" w:space="0" w:color="auto"/>
              </w:divBdr>
            </w:div>
            <w:div w:id="898174069">
              <w:marLeft w:val="0"/>
              <w:marRight w:val="0"/>
              <w:marTop w:val="0"/>
              <w:marBottom w:val="0"/>
              <w:divBdr>
                <w:top w:val="none" w:sz="0" w:space="0" w:color="auto"/>
                <w:left w:val="none" w:sz="0" w:space="0" w:color="auto"/>
                <w:bottom w:val="none" w:sz="0" w:space="0" w:color="auto"/>
                <w:right w:val="none" w:sz="0" w:space="0" w:color="auto"/>
              </w:divBdr>
            </w:div>
            <w:div w:id="1646397486">
              <w:marLeft w:val="0"/>
              <w:marRight w:val="0"/>
              <w:marTop w:val="0"/>
              <w:marBottom w:val="0"/>
              <w:divBdr>
                <w:top w:val="none" w:sz="0" w:space="0" w:color="auto"/>
                <w:left w:val="none" w:sz="0" w:space="0" w:color="auto"/>
                <w:bottom w:val="none" w:sz="0" w:space="0" w:color="auto"/>
                <w:right w:val="none" w:sz="0" w:space="0" w:color="auto"/>
              </w:divBdr>
            </w:div>
            <w:div w:id="13644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1302">
      <w:bodyDiv w:val="1"/>
      <w:marLeft w:val="0"/>
      <w:marRight w:val="0"/>
      <w:marTop w:val="0"/>
      <w:marBottom w:val="0"/>
      <w:divBdr>
        <w:top w:val="none" w:sz="0" w:space="0" w:color="auto"/>
        <w:left w:val="none" w:sz="0" w:space="0" w:color="auto"/>
        <w:bottom w:val="none" w:sz="0" w:space="0" w:color="auto"/>
        <w:right w:val="none" w:sz="0" w:space="0" w:color="auto"/>
      </w:divBdr>
      <w:divsChild>
        <w:div w:id="820080100">
          <w:marLeft w:val="0"/>
          <w:marRight w:val="0"/>
          <w:marTop w:val="0"/>
          <w:marBottom w:val="0"/>
          <w:divBdr>
            <w:top w:val="none" w:sz="0" w:space="0" w:color="auto"/>
            <w:left w:val="none" w:sz="0" w:space="0" w:color="auto"/>
            <w:bottom w:val="none" w:sz="0" w:space="0" w:color="auto"/>
            <w:right w:val="none" w:sz="0" w:space="0" w:color="auto"/>
          </w:divBdr>
          <w:divsChild>
            <w:div w:id="1478719225">
              <w:marLeft w:val="0"/>
              <w:marRight w:val="0"/>
              <w:marTop w:val="0"/>
              <w:marBottom w:val="0"/>
              <w:divBdr>
                <w:top w:val="none" w:sz="0" w:space="0" w:color="auto"/>
                <w:left w:val="none" w:sz="0" w:space="0" w:color="auto"/>
                <w:bottom w:val="none" w:sz="0" w:space="0" w:color="auto"/>
                <w:right w:val="none" w:sz="0" w:space="0" w:color="auto"/>
              </w:divBdr>
              <w:divsChild>
                <w:div w:id="113063962">
                  <w:marLeft w:val="0"/>
                  <w:marRight w:val="0"/>
                  <w:marTop w:val="0"/>
                  <w:marBottom w:val="0"/>
                  <w:divBdr>
                    <w:top w:val="none" w:sz="0" w:space="0" w:color="auto"/>
                    <w:left w:val="none" w:sz="0" w:space="0" w:color="auto"/>
                    <w:bottom w:val="none" w:sz="0" w:space="0" w:color="auto"/>
                    <w:right w:val="none" w:sz="0" w:space="0" w:color="auto"/>
                  </w:divBdr>
                  <w:divsChild>
                    <w:div w:id="1131509380">
                      <w:marLeft w:val="0"/>
                      <w:marRight w:val="0"/>
                      <w:marTop w:val="0"/>
                      <w:marBottom w:val="0"/>
                      <w:divBdr>
                        <w:top w:val="none" w:sz="0" w:space="0" w:color="auto"/>
                        <w:left w:val="none" w:sz="0" w:space="0" w:color="auto"/>
                        <w:bottom w:val="none" w:sz="0" w:space="0" w:color="auto"/>
                        <w:right w:val="none" w:sz="0" w:space="0" w:color="auto"/>
                      </w:divBdr>
                    </w:div>
                    <w:div w:id="1312173706">
                      <w:marLeft w:val="0"/>
                      <w:marRight w:val="0"/>
                      <w:marTop w:val="0"/>
                      <w:marBottom w:val="0"/>
                      <w:divBdr>
                        <w:top w:val="none" w:sz="0" w:space="0" w:color="auto"/>
                        <w:left w:val="none" w:sz="0" w:space="0" w:color="auto"/>
                        <w:bottom w:val="none" w:sz="0" w:space="0" w:color="auto"/>
                        <w:right w:val="none" w:sz="0" w:space="0" w:color="auto"/>
                      </w:divBdr>
                    </w:div>
                    <w:div w:id="191656214">
                      <w:marLeft w:val="0"/>
                      <w:marRight w:val="0"/>
                      <w:marTop w:val="0"/>
                      <w:marBottom w:val="0"/>
                      <w:divBdr>
                        <w:top w:val="none" w:sz="0" w:space="0" w:color="auto"/>
                        <w:left w:val="none" w:sz="0" w:space="0" w:color="auto"/>
                        <w:bottom w:val="none" w:sz="0" w:space="0" w:color="auto"/>
                        <w:right w:val="none" w:sz="0" w:space="0" w:color="auto"/>
                      </w:divBdr>
                    </w:div>
                    <w:div w:id="59259342">
                      <w:marLeft w:val="0"/>
                      <w:marRight w:val="0"/>
                      <w:marTop w:val="0"/>
                      <w:marBottom w:val="0"/>
                      <w:divBdr>
                        <w:top w:val="none" w:sz="0" w:space="0" w:color="auto"/>
                        <w:left w:val="none" w:sz="0" w:space="0" w:color="auto"/>
                        <w:bottom w:val="none" w:sz="0" w:space="0" w:color="auto"/>
                        <w:right w:val="none" w:sz="0" w:space="0" w:color="auto"/>
                      </w:divBdr>
                    </w:div>
                    <w:div w:id="909583505">
                      <w:marLeft w:val="0"/>
                      <w:marRight w:val="0"/>
                      <w:marTop w:val="0"/>
                      <w:marBottom w:val="0"/>
                      <w:divBdr>
                        <w:top w:val="none" w:sz="0" w:space="0" w:color="auto"/>
                        <w:left w:val="none" w:sz="0" w:space="0" w:color="auto"/>
                        <w:bottom w:val="none" w:sz="0" w:space="0" w:color="auto"/>
                        <w:right w:val="none" w:sz="0" w:space="0" w:color="auto"/>
                      </w:divBdr>
                    </w:div>
                    <w:div w:id="1916621205">
                      <w:marLeft w:val="0"/>
                      <w:marRight w:val="0"/>
                      <w:marTop w:val="0"/>
                      <w:marBottom w:val="0"/>
                      <w:divBdr>
                        <w:top w:val="none" w:sz="0" w:space="0" w:color="auto"/>
                        <w:left w:val="none" w:sz="0" w:space="0" w:color="auto"/>
                        <w:bottom w:val="none" w:sz="0" w:space="0" w:color="auto"/>
                        <w:right w:val="none" w:sz="0" w:space="0" w:color="auto"/>
                      </w:divBdr>
                    </w:div>
                    <w:div w:id="1692996989">
                      <w:marLeft w:val="0"/>
                      <w:marRight w:val="0"/>
                      <w:marTop w:val="0"/>
                      <w:marBottom w:val="0"/>
                      <w:divBdr>
                        <w:top w:val="none" w:sz="0" w:space="0" w:color="auto"/>
                        <w:left w:val="none" w:sz="0" w:space="0" w:color="auto"/>
                        <w:bottom w:val="none" w:sz="0" w:space="0" w:color="auto"/>
                        <w:right w:val="none" w:sz="0" w:space="0" w:color="auto"/>
                      </w:divBdr>
                    </w:div>
                    <w:div w:id="1568614757">
                      <w:marLeft w:val="0"/>
                      <w:marRight w:val="0"/>
                      <w:marTop w:val="0"/>
                      <w:marBottom w:val="0"/>
                      <w:divBdr>
                        <w:top w:val="none" w:sz="0" w:space="0" w:color="auto"/>
                        <w:left w:val="none" w:sz="0" w:space="0" w:color="auto"/>
                        <w:bottom w:val="none" w:sz="0" w:space="0" w:color="auto"/>
                        <w:right w:val="none" w:sz="0" w:space="0" w:color="auto"/>
                      </w:divBdr>
                    </w:div>
                    <w:div w:id="7759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0113">
              <w:marLeft w:val="0"/>
              <w:marRight w:val="0"/>
              <w:marTop w:val="0"/>
              <w:marBottom w:val="0"/>
              <w:divBdr>
                <w:top w:val="none" w:sz="0" w:space="0" w:color="auto"/>
                <w:left w:val="none" w:sz="0" w:space="0" w:color="auto"/>
                <w:bottom w:val="none" w:sz="0" w:space="0" w:color="auto"/>
                <w:right w:val="none" w:sz="0" w:space="0" w:color="auto"/>
              </w:divBdr>
              <w:divsChild>
                <w:div w:id="981812927">
                  <w:marLeft w:val="0"/>
                  <w:marRight w:val="0"/>
                  <w:marTop w:val="0"/>
                  <w:marBottom w:val="0"/>
                  <w:divBdr>
                    <w:top w:val="none" w:sz="0" w:space="0" w:color="auto"/>
                    <w:left w:val="none" w:sz="0" w:space="0" w:color="auto"/>
                    <w:bottom w:val="none" w:sz="0" w:space="0" w:color="auto"/>
                    <w:right w:val="none" w:sz="0" w:space="0" w:color="auto"/>
                  </w:divBdr>
                  <w:divsChild>
                    <w:div w:id="17032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7715">
              <w:marLeft w:val="0"/>
              <w:marRight w:val="0"/>
              <w:marTop w:val="0"/>
              <w:marBottom w:val="0"/>
              <w:divBdr>
                <w:top w:val="none" w:sz="0" w:space="0" w:color="auto"/>
                <w:left w:val="none" w:sz="0" w:space="0" w:color="auto"/>
                <w:bottom w:val="none" w:sz="0" w:space="0" w:color="auto"/>
                <w:right w:val="none" w:sz="0" w:space="0" w:color="auto"/>
              </w:divBdr>
              <w:divsChild>
                <w:div w:id="941567507">
                  <w:marLeft w:val="0"/>
                  <w:marRight w:val="0"/>
                  <w:marTop w:val="0"/>
                  <w:marBottom w:val="0"/>
                  <w:divBdr>
                    <w:top w:val="none" w:sz="0" w:space="0" w:color="auto"/>
                    <w:left w:val="none" w:sz="0" w:space="0" w:color="auto"/>
                    <w:bottom w:val="none" w:sz="0" w:space="0" w:color="auto"/>
                    <w:right w:val="none" w:sz="0" w:space="0" w:color="auto"/>
                  </w:divBdr>
                  <w:divsChild>
                    <w:div w:id="850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32959">
      <w:bodyDiv w:val="1"/>
      <w:marLeft w:val="0"/>
      <w:marRight w:val="0"/>
      <w:marTop w:val="0"/>
      <w:marBottom w:val="0"/>
      <w:divBdr>
        <w:top w:val="none" w:sz="0" w:space="0" w:color="auto"/>
        <w:left w:val="none" w:sz="0" w:space="0" w:color="auto"/>
        <w:bottom w:val="none" w:sz="0" w:space="0" w:color="auto"/>
        <w:right w:val="none" w:sz="0" w:space="0" w:color="auto"/>
      </w:divBdr>
      <w:divsChild>
        <w:div w:id="1204178342">
          <w:marLeft w:val="0"/>
          <w:marRight w:val="0"/>
          <w:marTop w:val="0"/>
          <w:marBottom w:val="0"/>
          <w:divBdr>
            <w:top w:val="none" w:sz="0" w:space="0" w:color="auto"/>
            <w:left w:val="none" w:sz="0" w:space="0" w:color="auto"/>
            <w:bottom w:val="none" w:sz="0" w:space="0" w:color="auto"/>
            <w:right w:val="none" w:sz="0" w:space="0" w:color="auto"/>
          </w:divBdr>
          <w:divsChild>
            <w:div w:id="1295140027">
              <w:marLeft w:val="0"/>
              <w:marRight w:val="0"/>
              <w:marTop w:val="0"/>
              <w:marBottom w:val="0"/>
              <w:divBdr>
                <w:top w:val="none" w:sz="0" w:space="0" w:color="auto"/>
                <w:left w:val="none" w:sz="0" w:space="0" w:color="auto"/>
                <w:bottom w:val="none" w:sz="0" w:space="0" w:color="auto"/>
                <w:right w:val="none" w:sz="0" w:space="0" w:color="auto"/>
              </w:divBdr>
              <w:divsChild>
                <w:div w:id="9680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8277">
          <w:marLeft w:val="0"/>
          <w:marRight w:val="0"/>
          <w:marTop w:val="0"/>
          <w:marBottom w:val="0"/>
          <w:divBdr>
            <w:top w:val="none" w:sz="0" w:space="0" w:color="auto"/>
            <w:left w:val="none" w:sz="0" w:space="0" w:color="auto"/>
            <w:bottom w:val="none" w:sz="0" w:space="0" w:color="auto"/>
            <w:right w:val="none" w:sz="0" w:space="0" w:color="auto"/>
          </w:divBdr>
          <w:divsChild>
            <w:div w:id="1376738537">
              <w:marLeft w:val="0"/>
              <w:marRight w:val="0"/>
              <w:marTop w:val="0"/>
              <w:marBottom w:val="0"/>
              <w:divBdr>
                <w:top w:val="none" w:sz="0" w:space="0" w:color="auto"/>
                <w:left w:val="none" w:sz="0" w:space="0" w:color="auto"/>
                <w:bottom w:val="none" w:sz="0" w:space="0" w:color="auto"/>
                <w:right w:val="none" w:sz="0" w:space="0" w:color="auto"/>
              </w:divBdr>
              <w:divsChild>
                <w:div w:id="20289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7303">
          <w:marLeft w:val="0"/>
          <w:marRight w:val="0"/>
          <w:marTop w:val="0"/>
          <w:marBottom w:val="0"/>
          <w:divBdr>
            <w:top w:val="none" w:sz="0" w:space="0" w:color="auto"/>
            <w:left w:val="none" w:sz="0" w:space="0" w:color="auto"/>
            <w:bottom w:val="none" w:sz="0" w:space="0" w:color="auto"/>
            <w:right w:val="none" w:sz="0" w:space="0" w:color="auto"/>
          </w:divBdr>
          <w:divsChild>
            <w:div w:id="1221208084">
              <w:marLeft w:val="0"/>
              <w:marRight w:val="0"/>
              <w:marTop w:val="0"/>
              <w:marBottom w:val="0"/>
              <w:divBdr>
                <w:top w:val="none" w:sz="0" w:space="0" w:color="auto"/>
                <w:left w:val="none" w:sz="0" w:space="0" w:color="auto"/>
                <w:bottom w:val="none" w:sz="0" w:space="0" w:color="auto"/>
                <w:right w:val="none" w:sz="0" w:space="0" w:color="auto"/>
              </w:divBdr>
              <w:divsChild>
                <w:div w:id="13876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1079">
          <w:marLeft w:val="0"/>
          <w:marRight w:val="0"/>
          <w:marTop w:val="0"/>
          <w:marBottom w:val="0"/>
          <w:divBdr>
            <w:top w:val="none" w:sz="0" w:space="0" w:color="auto"/>
            <w:left w:val="none" w:sz="0" w:space="0" w:color="auto"/>
            <w:bottom w:val="none" w:sz="0" w:space="0" w:color="auto"/>
            <w:right w:val="none" w:sz="0" w:space="0" w:color="auto"/>
          </w:divBdr>
          <w:divsChild>
            <w:div w:id="1221359114">
              <w:marLeft w:val="0"/>
              <w:marRight w:val="0"/>
              <w:marTop w:val="0"/>
              <w:marBottom w:val="0"/>
              <w:divBdr>
                <w:top w:val="none" w:sz="0" w:space="0" w:color="auto"/>
                <w:left w:val="none" w:sz="0" w:space="0" w:color="auto"/>
                <w:bottom w:val="none" w:sz="0" w:space="0" w:color="auto"/>
                <w:right w:val="none" w:sz="0" w:space="0" w:color="auto"/>
              </w:divBdr>
              <w:divsChild>
                <w:div w:id="16040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473">
          <w:marLeft w:val="0"/>
          <w:marRight w:val="0"/>
          <w:marTop w:val="0"/>
          <w:marBottom w:val="0"/>
          <w:divBdr>
            <w:top w:val="none" w:sz="0" w:space="0" w:color="auto"/>
            <w:left w:val="none" w:sz="0" w:space="0" w:color="auto"/>
            <w:bottom w:val="none" w:sz="0" w:space="0" w:color="auto"/>
            <w:right w:val="none" w:sz="0" w:space="0" w:color="auto"/>
          </w:divBdr>
          <w:divsChild>
            <w:div w:id="706182903">
              <w:marLeft w:val="0"/>
              <w:marRight w:val="0"/>
              <w:marTop w:val="0"/>
              <w:marBottom w:val="0"/>
              <w:divBdr>
                <w:top w:val="none" w:sz="0" w:space="0" w:color="auto"/>
                <w:left w:val="none" w:sz="0" w:space="0" w:color="auto"/>
                <w:bottom w:val="none" w:sz="0" w:space="0" w:color="auto"/>
                <w:right w:val="none" w:sz="0" w:space="0" w:color="auto"/>
              </w:divBdr>
              <w:divsChild>
                <w:div w:id="4841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4114">
          <w:marLeft w:val="0"/>
          <w:marRight w:val="0"/>
          <w:marTop w:val="0"/>
          <w:marBottom w:val="0"/>
          <w:divBdr>
            <w:top w:val="none" w:sz="0" w:space="0" w:color="auto"/>
            <w:left w:val="none" w:sz="0" w:space="0" w:color="auto"/>
            <w:bottom w:val="none" w:sz="0" w:space="0" w:color="auto"/>
            <w:right w:val="none" w:sz="0" w:space="0" w:color="auto"/>
          </w:divBdr>
          <w:divsChild>
            <w:div w:id="1585725646">
              <w:marLeft w:val="0"/>
              <w:marRight w:val="0"/>
              <w:marTop w:val="0"/>
              <w:marBottom w:val="0"/>
              <w:divBdr>
                <w:top w:val="none" w:sz="0" w:space="0" w:color="auto"/>
                <w:left w:val="none" w:sz="0" w:space="0" w:color="auto"/>
                <w:bottom w:val="none" w:sz="0" w:space="0" w:color="auto"/>
                <w:right w:val="none" w:sz="0" w:space="0" w:color="auto"/>
              </w:divBdr>
              <w:divsChild>
                <w:div w:id="470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4425">
          <w:marLeft w:val="0"/>
          <w:marRight w:val="0"/>
          <w:marTop w:val="0"/>
          <w:marBottom w:val="0"/>
          <w:divBdr>
            <w:top w:val="none" w:sz="0" w:space="0" w:color="auto"/>
            <w:left w:val="none" w:sz="0" w:space="0" w:color="auto"/>
            <w:bottom w:val="none" w:sz="0" w:space="0" w:color="auto"/>
            <w:right w:val="none" w:sz="0" w:space="0" w:color="auto"/>
          </w:divBdr>
          <w:divsChild>
            <w:div w:id="692851126">
              <w:marLeft w:val="0"/>
              <w:marRight w:val="0"/>
              <w:marTop w:val="0"/>
              <w:marBottom w:val="0"/>
              <w:divBdr>
                <w:top w:val="none" w:sz="0" w:space="0" w:color="auto"/>
                <w:left w:val="none" w:sz="0" w:space="0" w:color="auto"/>
                <w:bottom w:val="none" w:sz="0" w:space="0" w:color="auto"/>
                <w:right w:val="none" w:sz="0" w:space="0" w:color="auto"/>
              </w:divBdr>
              <w:divsChild>
                <w:div w:id="15226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01435">
          <w:marLeft w:val="0"/>
          <w:marRight w:val="0"/>
          <w:marTop w:val="0"/>
          <w:marBottom w:val="0"/>
          <w:divBdr>
            <w:top w:val="none" w:sz="0" w:space="0" w:color="auto"/>
            <w:left w:val="none" w:sz="0" w:space="0" w:color="auto"/>
            <w:bottom w:val="none" w:sz="0" w:space="0" w:color="auto"/>
            <w:right w:val="none" w:sz="0" w:space="0" w:color="auto"/>
          </w:divBdr>
          <w:divsChild>
            <w:div w:id="140462459">
              <w:marLeft w:val="0"/>
              <w:marRight w:val="0"/>
              <w:marTop w:val="0"/>
              <w:marBottom w:val="0"/>
              <w:divBdr>
                <w:top w:val="none" w:sz="0" w:space="0" w:color="auto"/>
                <w:left w:val="none" w:sz="0" w:space="0" w:color="auto"/>
                <w:bottom w:val="none" w:sz="0" w:space="0" w:color="auto"/>
                <w:right w:val="none" w:sz="0" w:space="0" w:color="auto"/>
              </w:divBdr>
              <w:divsChild>
                <w:div w:id="10092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5228">
      <w:bodyDiv w:val="1"/>
      <w:marLeft w:val="0"/>
      <w:marRight w:val="0"/>
      <w:marTop w:val="0"/>
      <w:marBottom w:val="0"/>
      <w:divBdr>
        <w:top w:val="none" w:sz="0" w:space="0" w:color="auto"/>
        <w:left w:val="none" w:sz="0" w:space="0" w:color="auto"/>
        <w:bottom w:val="none" w:sz="0" w:space="0" w:color="auto"/>
        <w:right w:val="none" w:sz="0" w:space="0" w:color="auto"/>
      </w:divBdr>
      <w:divsChild>
        <w:div w:id="1519662232">
          <w:marLeft w:val="0"/>
          <w:marRight w:val="0"/>
          <w:marTop w:val="0"/>
          <w:marBottom w:val="0"/>
          <w:divBdr>
            <w:top w:val="none" w:sz="0" w:space="0" w:color="auto"/>
            <w:left w:val="none" w:sz="0" w:space="0" w:color="auto"/>
            <w:bottom w:val="none" w:sz="0" w:space="0" w:color="auto"/>
            <w:right w:val="none" w:sz="0" w:space="0" w:color="auto"/>
          </w:divBdr>
          <w:divsChild>
            <w:div w:id="1230458020">
              <w:marLeft w:val="0"/>
              <w:marRight w:val="0"/>
              <w:marTop w:val="0"/>
              <w:marBottom w:val="0"/>
              <w:divBdr>
                <w:top w:val="none" w:sz="0" w:space="0" w:color="auto"/>
                <w:left w:val="none" w:sz="0" w:space="0" w:color="auto"/>
                <w:bottom w:val="none" w:sz="0" w:space="0" w:color="auto"/>
                <w:right w:val="none" w:sz="0" w:space="0" w:color="auto"/>
              </w:divBdr>
              <w:divsChild>
                <w:div w:id="19629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1589">
          <w:marLeft w:val="0"/>
          <w:marRight w:val="0"/>
          <w:marTop w:val="0"/>
          <w:marBottom w:val="0"/>
          <w:divBdr>
            <w:top w:val="none" w:sz="0" w:space="0" w:color="auto"/>
            <w:left w:val="none" w:sz="0" w:space="0" w:color="auto"/>
            <w:bottom w:val="none" w:sz="0" w:space="0" w:color="auto"/>
            <w:right w:val="none" w:sz="0" w:space="0" w:color="auto"/>
          </w:divBdr>
          <w:divsChild>
            <w:div w:id="1155953348">
              <w:marLeft w:val="0"/>
              <w:marRight w:val="0"/>
              <w:marTop w:val="0"/>
              <w:marBottom w:val="0"/>
              <w:divBdr>
                <w:top w:val="none" w:sz="0" w:space="0" w:color="auto"/>
                <w:left w:val="none" w:sz="0" w:space="0" w:color="auto"/>
                <w:bottom w:val="none" w:sz="0" w:space="0" w:color="auto"/>
                <w:right w:val="none" w:sz="0" w:space="0" w:color="auto"/>
              </w:divBdr>
              <w:divsChild>
                <w:div w:id="8729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4781">
          <w:marLeft w:val="0"/>
          <w:marRight w:val="0"/>
          <w:marTop w:val="0"/>
          <w:marBottom w:val="0"/>
          <w:divBdr>
            <w:top w:val="none" w:sz="0" w:space="0" w:color="auto"/>
            <w:left w:val="none" w:sz="0" w:space="0" w:color="auto"/>
            <w:bottom w:val="none" w:sz="0" w:space="0" w:color="auto"/>
            <w:right w:val="none" w:sz="0" w:space="0" w:color="auto"/>
          </w:divBdr>
          <w:divsChild>
            <w:div w:id="152454299">
              <w:marLeft w:val="0"/>
              <w:marRight w:val="0"/>
              <w:marTop w:val="0"/>
              <w:marBottom w:val="0"/>
              <w:divBdr>
                <w:top w:val="none" w:sz="0" w:space="0" w:color="auto"/>
                <w:left w:val="none" w:sz="0" w:space="0" w:color="auto"/>
                <w:bottom w:val="none" w:sz="0" w:space="0" w:color="auto"/>
                <w:right w:val="none" w:sz="0" w:space="0" w:color="auto"/>
              </w:divBdr>
              <w:divsChild>
                <w:div w:id="9776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4490">
          <w:marLeft w:val="0"/>
          <w:marRight w:val="0"/>
          <w:marTop w:val="0"/>
          <w:marBottom w:val="0"/>
          <w:divBdr>
            <w:top w:val="none" w:sz="0" w:space="0" w:color="auto"/>
            <w:left w:val="none" w:sz="0" w:space="0" w:color="auto"/>
            <w:bottom w:val="none" w:sz="0" w:space="0" w:color="auto"/>
            <w:right w:val="none" w:sz="0" w:space="0" w:color="auto"/>
          </w:divBdr>
          <w:divsChild>
            <w:div w:id="45372102">
              <w:marLeft w:val="0"/>
              <w:marRight w:val="0"/>
              <w:marTop w:val="0"/>
              <w:marBottom w:val="0"/>
              <w:divBdr>
                <w:top w:val="none" w:sz="0" w:space="0" w:color="auto"/>
                <w:left w:val="none" w:sz="0" w:space="0" w:color="auto"/>
                <w:bottom w:val="none" w:sz="0" w:space="0" w:color="auto"/>
                <w:right w:val="none" w:sz="0" w:space="0" w:color="auto"/>
              </w:divBdr>
              <w:divsChild>
                <w:div w:id="1061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09271">
          <w:marLeft w:val="0"/>
          <w:marRight w:val="0"/>
          <w:marTop w:val="0"/>
          <w:marBottom w:val="0"/>
          <w:divBdr>
            <w:top w:val="none" w:sz="0" w:space="0" w:color="auto"/>
            <w:left w:val="none" w:sz="0" w:space="0" w:color="auto"/>
            <w:bottom w:val="none" w:sz="0" w:space="0" w:color="auto"/>
            <w:right w:val="none" w:sz="0" w:space="0" w:color="auto"/>
          </w:divBdr>
          <w:divsChild>
            <w:div w:id="495656249">
              <w:marLeft w:val="0"/>
              <w:marRight w:val="0"/>
              <w:marTop w:val="0"/>
              <w:marBottom w:val="0"/>
              <w:divBdr>
                <w:top w:val="none" w:sz="0" w:space="0" w:color="auto"/>
                <w:left w:val="none" w:sz="0" w:space="0" w:color="auto"/>
                <w:bottom w:val="none" w:sz="0" w:space="0" w:color="auto"/>
                <w:right w:val="none" w:sz="0" w:space="0" w:color="auto"/>
              </w:divBdr>
              <w:divsChild>
                <w:div w:id="8276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5575">
          <w:marLeft w:val="0"/>
          <w:marRight w:val="0"/>
          <w:marTop w:val="0"/>
          <w:marBottom w:val="0"/>
          <w:divBdr>
            <w:top w:val="none" w:sz="0" w:space="0" w:color="auto"/>
            <w:left w:val="none" w:sz="0" w:space="0" w:color="auto"/>
            <w:bottom w:val="none" w:sz="0" w:space="0" w:color="auto"/>
            <w:right w:val="none" w:sz="0" w:space="0" w:color="auto"/>
          </w:divBdr>
          <w:divsChild>
            <w:div w:id="1544248176">
              <w:marLeft w:val="0"/>
              <w:marRight w:val="0"/>
              <w:marTop w:val="0"/>
              <w:marBottom w:val="0"/>
              <w:divBdr>
                <w:top w:val="none" w:sz="0" w:space="0" w:color="auto"/>
                <w:left w:val="none" w:sz="0" w:space="0" w:color="auto"/>
                <w:bottom w:val="none" w:sz="0" w:space="0" w:color="auto"/>
                <w:right w:val="none" w:sz="0" w:space="0" w:color="auto"/>
              </w:divBdr>
              <w:divsChild>
                <w:div w:id="21472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0713">
          <w:marLeft w:val="0"/>
          <w:marRight w:val="0"/>
          <w:marTop w:val="0"/>
          <w:marBottom w:val="0"/>
          <w:divBdr>
            <w:top w:val="none" w:sz="0" w:space="0" w:color="auto"/>
            <w:left w:val="none" w:sz="0" w:space="0" w:color="auto"/>
            <w:bottom w:val="none" w:sz="0" w:space="0" w:color="auto"/>
            <w:right w:val="none" w:sz="0" w:space="0" w:color="auto"/>
          </w:divBdr>
          <w:divsChild>
            <w:div w:id="865369544">
              <w:marLeft w:val="0"/>
              <w:marRight w:val="0"/>
              <w:marTop w:val="0"/>
              <w:marBottom w:val="0"/>
              <w:divBdr>
                <w:top w:val="none" w:sz="0" w:space="0" w:color="auto"/>
                <w:left w:val="none" w:sz="0" w:space="0" w:color="auto"/>
                <w:bottom w:val="none" w:sz="0" w:space="0" w:color="auto"/>
                <w:right w:val="none" w:sz="0" w:space="0" w:color="auto"/>
              </w:divBdr>
              <w:divsChild>
                <w:div w:id="7702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5834">
          <w:marLeft w:val="0"/>
          <w:marRight w:val="0"/>
          <w:marTop w:val="0"/>
          <w:marBottom w:val="0"/>
          <w:divBdr>
            <w:top w:val="none" w:sz="0" w:space="0" w:color="auto"/>
            <w:left w:val="none" w:sz="0" w:space="0" w:color="auto"/>
            <w:bottom w:val="none" w:sz="0" w:space="0" w:color="auto"/>
            <w:right w:val="none" w:sz="0" w:space="0" w:color="auto"/>
          </w:divBdr>
          <w:divsChild>
            <w:div w:id="1909921085">
              <w:marLeft w:val="0"/>
              <w:marRight w:val="0"/>
              <w:marTop w:val="0"/>
              <w:marBottom w:val="0"/>
              <w:divBdr>
                <w:top w:val="none" w:sz="0" w:space="0" w:color="auto"/>
                <w:left w:val="none" w:sz="0" w:space="0" w:color="auto"/>
                <w:bottom w:val="none" w:sz="0" w:space="0" w:color="auto"/>
                <w:right w:val="none" w:sz="0" w:space="0" w:color="auto"/>
              </w:divBdr>
              <w:divsChild>
                <w:div w:id="513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6983">
          <w:marLeft w:val="0"/>
          <w:marRight w:val="0"/>
          <w:marTop w:val="0"/>
          <w:marBottom w:val="0"/>
          <w:divBdr>
            <w:top w:val="none" w:sz="0" w:space="0" w:color="auto"/>
            <w:left w:val="none" w:sz="0" w:space="0" w:color="auto"/>
            <w:bottom w:val="none" w:sz="0" w:space="0" w:color="auto"/>
            <w:right w:val="none" w:sz="0" w:space="0" w:color="auto"/>
          </w:divBdr>
          <w:divsChild>
            <w:div w:id="351884815">
              <w:marLeft w:val="0"/>
              <w:marRight w:val="0"/>
              <w:marTop w:val="0"/>
              <w:marBottom w:val="0"/>
              <w:divBdr>
                <w:top w:val="none" w:sz="0" w:space="0" w:color="auto"/>
                <w:left w:val="none" w:sz="0" w:space="0" w:color="auto"/>
                <w:bottom w:val="none" w:sz="0" w:space="0" w:color="auto"/>
                <w:right w:val="none" w:sz="0" w:space="0" w:color="auto"/>
              </w:divBdr>
              <w:divsChild>
                <w:div w:id="6495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2604">
          <w:marLeft w:val="0"/>
          <w:marRight w:val="0"/>
          <w:marTop w:val="0"/>
          <w:marBottom w:val="0"/>
          <w:divBdr>
            <w:top w:val="none" w:sz="0" w:space="0" w:color="auto"/>
            <w:left w:val="none" w:sz="0" w:space="0" w:color="auto"/>
            <w:bottom w:val="none" w:sz="0" w:space="0" w:color="auto"/>
            <w:right w:val="none" w:sz="0" w:space="0" w:color="auto"/>
          </w:divBdr>
          <w:divsChild>
            <w:div w:id="1246839113">
              <w:marLeft w:val="0"/>
              <w:marRight w:val="0"/>
              <w:marTop w:val="0"/>
              <w:marBottom w:val="0"/>
              <w:divBdr>
                <w:top w:val="none" w:sz="0" w:space="0" w:color="auto"/>
                <w:left w:val="none" w:sz="0" w:space="0" w:color="auto"/>
                <w:bottom w:val="none" w:sz="0" w:space="0" w:color="auto"/>
                <w:right w:val="none" w:sz="0" w:space="0" w:color="auto"/>
              </w:divBdr>
              <w:divsChild>
                <w:div w:id="12395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4091">
          <w:marLeft w:val="0"/>
          <w:marRight w:val="0"/>
          <w:marTop w:val="0"/>
          <w:marBottom w:val="0"/>
          <w:divBdr>
            <w:top w:val="none" w:sz="0" w:space="0" w:color="auto"/>
            <w:left w:val="none" w:sz="0" w:space="0" w:color="auto"/>
            <w:bottom w:val="none" w:sz="0" w:space="0" w:color="auto"/>
            <w:right w:val="none" w:sz="0" w:space="0" w:color="auto"/>
          </w:divBdr>
          <w:divsChild>
            <w:div w:id="983004713">
              <w:marLeft w:val="0"/>
              <w:marRight w:val="0"/>
              <w:marTop w:val="0"/>
              <w:marBottom w:val="0"/>
              <w:divBdr>
                <w:top w:val="none" w:sz="0" w:space="0" w:color="auto"/>
                <w:left w:val="none" w:sz="0" w:space="0" w:color="auto"/>
                <w:bottom w:val="none" w:sz="0" w:space="0" w:color="auto"/>
                <w:right w:val="none" w:sz="0" w:space="0" w:color="auto"/>
              </w:divBdr>
              <w:divsChild>
                <w:div w:id="11082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0462">
          <w:marLeft w:val="0"/>
          <w:marRight w:val="0"/>
          <w:marTop w:val="0"/>
          <w:marBottom w:val="0"/>
          <w:divBdr>
            <w:top w:val="none" w:sz="0" w:space="0" w:color="auto"/>
            <w:left w:val="none" w:sz="0" w:space="0" w:color="auto"/>
            <w:bottom w:val="none" w:sz="0" w:space="0" w:color="auto"/>
            <w:right w:val="none" w:sz="0" w:space="0" w:color="auto"/>
          </w:divBdr>
          <w:divsChild>
            <w:div w:id="520512411">
              <w:marLeft w:val="0"/>
              <w:marRight w:val="0"/>
              <w:marTop w:val="0"/>
              <w:marBottom w:val="0"/>
              <w:divBdr>
                <w:top w:val="none" w:sz="0" w:space="0" w:color="auto"/>
                <w:left w:val="none" w:sz="0" w:space="0" w:color="auto"/>
                <w:bottom w:val="none" w:sz="0" w:space="0" w:color="auto"/>
                <w:right w:val="none" w:sz="0" w:space="0" w:color="auto"/>
              </w:divBdr>
              <w:divsChild>
                <w:div w:id="20574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8902">
          <w:marLeft w:val="0"/>
          <w:marRight w:val="0"/>
          <w:marTop w:val="0"/>
          <w:marBottom w:val="0"/>
          <w:divBdr>
            <w:top w:val="none" w:sz="0" w:space="0" w:color="auto"/>
            <w:left w:val="none" w:sz="0" w:space="0" w:color="auto"/>
            <w:bottom w:val="none" w:sz="0" w:space="0" w:color="auto"/>
            <w:right w:val="none" w:sz="0" w:space="0" w:color="auto"/>
          </w:divBdr>
          <w:divsChild>
            <w:div w:id="2113553398">
              <w:marLeft w:val="0"/>
              <w:marRight w:val="0"/>
              <w:marTop w:val="0"/>
              <w:marBottom w:val="0"/>
              <w:divBdr>
                <w:top w:val="none" w:sz="0" w:space="0" w:color="auto"/>
                <w:left w:val="none" w:sz="0" w:space="0" w:color="auto"/>
                <w:bottom w:val="none" w:sz="0" w:space="0" w:color="auto"/>
                <w:right w:val="none" w:sz="0" w:space="0" w:color="auto"/>
              </w:divBdr>
              <w:divsChild>
                <w:div w:id="16456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4941">
          <w:marLeft w:val="0"/>
          <w:marRight w:val="0"/>
          <w:marTop w:val="0"/>
          <w:marBottom w:val="0"/>
          <w:divBdr>
            <w:top w:val="none" w:sz="0" w:space="0" w:color="auto"/>
            <w:left w:val="none" w:sz="0" w:space="0" w:color="auto"/>
            <w:bottom w:val="none" w:sz="0" w:space="0" w:color="auto"/>
            <w:right w:val="none" w:sz="0" w:space="0" w:color="auto"/>
          </w:divBdr>
          <w:divsChild>
            <w:div w:id="265774184">
              <w:marLeft w:val="0"/>
              <w:marRight w:val="0"/>
              <w:marTop w:val="0"/>
              <w:marBottom w:val="0"/>
              <w:divBdr>
                <w:top w:val="none" w:sz="0" w:space="0" w:color="auto"/>
                <w:left w:val="none" w:sz="0" w:space="0" w:color="auto"/>
                <w:bottom w:val="none" w:sz="0" w:space="0" w:color="auto"/>
                <w:right w:val="none" w:sz="0" w:space="0" w:color="auto"/>
              </w:divBdr>
              <w:divsChild>
                <w:div w:id="17651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4720">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0"/>
          <w:marRight w:val="0"/>
          <w:marTop w:val="0"/>
          <w:marBottom w:val="0"/>
          <w:divBdr>
            <w:top w:val="none" w:sz="0" w:space="0" w:color="auto"/>
            <w:left w:val="none" w:sz="0" w:space="0" w:color="auto"/>
            <w:bottom w:val="none" w:sz="0" w:space="0" w:color="auto"/>
            <w:right w:val="none" w:sz="0" w:space="0" w:color="auto"/>
          </w:divBdr>
          <w:divsChild>
            <w:div w:id="727265669">
              <w:marLeft w:val="0"/>
              <w:marRight w:val="0"/>
              <w:marTop w:val="0"/>
              <w:marBottom w:val="0"/>
              <w:divBdr>
                <w:top w:val="none" w:sz="0" w:space="0" w:color="auto"/>
                <w:left w:val="none" w:sz="0" w:space="0" w:color="auto"/>
                <w:bottom w:val="none" w:sz="0" w:space="0" w:color="auto"/>
                <w:right w:val="none" w:sz="0" w:space="0" w:color="auto"/>
              </w:divBdr>
              <w:divsChild>
                <w:div w:id="833912805">
                  <w:marLeft w:val="0"/>
                  <w:marRight w:val="0"/>
                  <w:marTop w:val="0"/>
                  <w:marBottom w:val="0"/>
                  <w:divBdr>
                    <w:top w:val="none" w:sz="0" w:space="0" w:color="auto"/>
                    <w:left w:val="none" w:sz="0" w:space="0" w:color="auto"/>
                    <w:bottom w:val="none" w:sz="0" w:space="0" w:color="auto"/>
                    <w:right w:val="none" w:sz="0" w:space="0" w:color="auto"/>
                  </w:divBdr>
                  <w:divsChild>
                    <w:div w:id="1003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151">
              <w:marLeft w:val="0"/>
              <w:marRight w:val="0"/>
              <w:marTop w:val="0"/>
              <w:marBottom w:val="0"/>
              <w:divBdr>
                <w:top w:val="none" w:sz="0" w:space="0" w:color="auto"/>
                <w:left w:val="none" w:sz="0" w:space="0" w:color="auto"/>
                <w:bottom w:val="none" w:sz="0" w:space="0" w:color="auto"/>
                <w:right w:val="none" w:sz="0" w:space="0" w:color="auto"/>
              </w:divBdr>
              <w:divsChild>
                <w:div w:id="361588713">
                  <w:marLeft w:val="0"/>
                  <w:marRight w:val="0"/>
                  <w:marTop w:val="0"/>
                  <w:marBottom w:val="0"/>
                  <w:divBdr>
                    <w:top w:val="none" w:sz="0" w:space="0" w:color="auto"/>
                    <w:left w:val="none" w:sz="0" w:space="0" w:color="auto"/>
                    <w:bottom w:val="none" w:sz="0" w:space="0" w:color="auto"/>
                    <w:right w:val="none" w:sz="0" w:space="0" w:color="auto"/>
                  </w:divBdr>
                  <w:divsChild>
                    <w:div w:id="15043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755">
              <w:marLeft w:val="0"/>
              <w:marRight w:val="0"/>
              <w:marTop w:val="0"/>
              <w:marBottom w:val="0"/>
              <w:divBdr>
                <w:top w:val="none" w:sz="0" w:space="0" w:color="auto"/>
                <w:left w:val="none" w:sz="0" w:space="0" w:color="auto"/>
                <w:bottom w:val="none" w:sz="0" w:space="0" w:color="auto"/>
                <w:right w:val="none" w:sz="0" w:space="0" w:color="auto"/>
              </w:divBdr>
              <w:divsChild>
                <w:div w:id="1150705504">
                  <w:marLeft w:val="0"/>
                  <w:marRight w:val="0"/>
                  <w:marTop w:val="0"/>
                  <w:marBottom w:val="0"/>
                  <w:divBdr>
                    <w:top w:val="none" w:sz="0" w:space="0" w:color="auto"/>
                    <w:left w:val="none" w:sz="0" w:space="0" w:color="auto"/>
                    <w:bottom w:val="none" w:sz="0" w:space="0" w:color="auto"/>
                    <w:right w:val="none" w:sz="0" w:space="0" w:color="auto"/>
                  </w:divBdr>
                  <w:divsChild>
                    <w:div w:id="172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958">
              <w:marLeft w:val="0"/>
              <w:marRight w:val="0"/>
              <w:marTop w:val="0"/>
              <w:marBottom w:val="0"/>
              <w:divBdr>
                <w:top w:val="none" w:sz="0" w:space="0" w:color="auto"/>
                <w:left w:val="none" w:sz="0" w:space="0" w:color="auto"/>
                <w:bottom w:val="none" w:sz="0" w:space="0" w:color="auto"/>
                <w:right w:val="none" w:sz="0" w:space="0" w:color="auto"/>
              </w:divBdr>
              <w:divsChild>
                <w:div w:id="758217298">
                  <w:marLeft w:val="0"/>
                  <w:marRight w:val="0"/>
                  <w:marTop w:val="0"/>
                  <w:marBottom w:val="0"/>
                  <w:divBdr>
                    <w:top w:val="none" w:sz="0" w:space="0" w:color="auto"/>
                    <w:left w:val="none" w:sz="0" w:space="0" w:color="auto"/>
                    <w:bottom w:val="none" w:sz="0" w:space="0" w:color="auto"/>
                    <w:right w:val="none" w:sz="0" w:space="0" w:color="auto"/>
                  </w:divBdr>
                  <w:divsChild>
                    <w:div w:id="4593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45">
              <w:marLeft w:val="0"/>
              <w:marRight w:val="0"/>
              <w:marTop w:val="0"/>
              <w:marBottom w:val="0"/>
              <w:divBdr>
                <w:top w:val="none" w:sz="0" w:space="0" w:color="auto"/>
                <w:left w:val="none" w:sz="0" w:space="0" w:color="auto"/>
                <w:bottom w:val="none" w:sz="0" w:space="0" w:color="auto"/>
                <w:right w:val="none" w:sz="0" w:space="0" w:color="auto"/>
              </w:divBdr>
              <w:divsChild>
                <w:div w:id="1919247057">
                  <w:marLeft w:val="0"/>
                  <w:marRight w:val="0"/>
                  <w:marTop w:val="0"/>
                  <w:marBottom w:val="0"/>
                  <w:divBdr>
                    <w:top w:val="none" w:sz="0" w:space="0" w:color="auto"/>
                    <w:left w:val="none" w:sz="0" w:space="0" w:color="auto"/>
                    <w:bottom w:val="none" w:sz="0" w:space="0" w:color="auto"/>
                    <w:right w:val="none" w:sz="0" w:space="0" w:color="auto"/>
                  </w:divBdr>
                  <w:divsChild>
                    <w:div w:id="644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039">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1715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29">
              <w:marLeft w:val="0"/>
              <w:marRight w:val="0"/>
              <w:marTop w:val="0"/>
              <w:marBottom w:val="0"/>
              <w:divBdr>
                <w:top w:val="none" w:sz="0" w:space="0" w:color="auto"/>
                <w:left w:val="none" w:sz="0" w:space="0" w:color="auto"/>
                <w:bottom w:val="none" w:sz="0" w:space="0" w:color="auto"/>
                <w:right w:val="none" w:sz="0" w:space="0" w:color="auto"/>
              </w:divBdr>
              <w:divsChild>
                <w:div w:id="1705867018">
                  <w:marLeft w:val="0"/>
                  <w:marRight w:val="0"/>
                  <w:marTop w:val="0"/>
                  <w:marBottom w:val="0"/>
                  <w:divBdr>
                    <w:top w:val="none" w:sz="0" w:space="0" w:color="auto"/>
                    <w:left w:val="none" w:sz="0" w:space="0" w:color="auto"/>
                    <w:bottom w:val="none" w:sz="0" w:space="0" w:color="auto"/>
                    <w:right w:val="none" w:sz="0" w:space="0" w:color="auto"/>
                  </w:divBdr>
                  <w:divsChild>
                    <w:div w:id="596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66">
              <w:marLeft w:val="0"/>
              <w:marRight w:val="0"/>
              <w:marTop w:val="0"/>
              <w:marBottom w:val="0"/>
              <w:divBdr>
                <w:top w:val="none" w:sz="0" w:space="0" w:color="auto"/>
                <w:left w:val="none" w:sz="0" w:space="0" w:color="auto"/>
                <w:bottom w:val="none" w:sz="0" w:space="0" w:color="auto"/>
                <w:right w:val="none" w:sz="0" w:space="0" w:color="auto"/>
              </w:divBdr>
              <w:divsChild>
                <w:div w:id="633173591">
                  <w:marLeft w:val="0"/>
                  <w:marRight w:val="0"/>
                  <w:marTop w:val="0"/>
                  <w:marBottom w:val="0"/>
                  <w:divBdr>
                    <w:top w:val="none" w:sz="0" w:space="0" w:color="auto"/>
                    <w:left w:val="none" w:sz="0" w:space="0" w:color="auto"/>
                    <w:bottom w:val="none" w:sz="0" w:space="0" w:color="auto"/>
                    <w:right w:val="none" w:sz="0" w:space="0" w:color="auto"/>
                  </w:divBdr>
                  <w:divsChild>
                    <w:div w:id="109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961">
              <w:marLeft w:val="0"/>
              <w:marRight w:val="0"/>
              <w:marTop w:val="0"/>
              <w:marBottom w:val="0"/>
              <w:divBdr>
                <w:top w:val="none" w:sz="0" w:space="0" w:color="auto"/>
                <w:left w:val="none" w:sz="0" w:space="0" w:color="auto"/>
                <w:bottom w:val="none" w:sz="0" w:space="0" w:color="auto"/>
                <w:right w:val="none" w:sz="0" w:space="0" w:color="auto"/>
              </w:divBdr>
              <w:divsChild>
                <w:div w:id="536552331">
                  <w:marLeft w:val="0"/>
                  <w:marRight w:val="0"/>
                  <w:marTop w:val="0"/>
                  <w:marBottom w:val="0"/>
                  <w:divBdr>
                    <w:top w:val="none" w:sz="0" w:space="0" w:color="auto"/>
                    <w:left w:val="none" w:sz="0" w:space="0" w:color="auto"/>
                    <w:bottom w:val="none" w:sz="0" w:space="0" w:color="auto"/>
                    <w:right w:val="none" w:sz="0" w:space="0" w:color="auto"/>
                  </w:divBdr>
                  <w:divsChild>
                    <w:div w:id="512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8717">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sChild>
                    <w:div w:id="1986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8635">
              <w:marLeft w:val="0"/>
              <w:marRight w:val="0"/>
              <w:marTop w:val="0"/>
              <w:marBottom w:val="0"/>
              <w:divBdr>
                <w:top w:val="none" w:sz="0" w:space="0" w:color="auto"/>
                <w:left w:val="none" w:sz="0" w:space="0" w:color="auto"/>
                <w:bottom w:val="none" w:sz="0" w:space="0" w:color="auto"/>
                <w:right w:val="none" w:sz="0" w:space="0" w:color="auto"/>
              </w:divBdr>
              <w:divsChild>
                <w:div w:id="298074326">
                  <w:marLeft w:val="0"/>
                  <w:marRight w:val="0"/>
                  <w:marTop w:val="0"/>
                  <w:marBottom w:val="0"/>
                  <w:divBdr>
                    <w:top w:val="none" w:sz="0" w:space="0" w:color="auto"/>
                    <w:left w:val="none" w:sz="0" w:space="0" w:color="auto"/>
                    <w:bottom w:val="none" w:sz="0" w:space="0" w:color="auto"/>
                    <w:right w:val="none" w:sz="0" w:space="0" w:color="auto"/>
                  </w:divBdr>
                  <w:divsChild>
                    <w:div w:id="1616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68">
              <w:marLeft w:val="0"/>
              <w:marRight w:val="0"/>
              <w:marTop w:val="0"/>
              <w:marBottom w:val="0"/>
              <w:divBdr>
                <w:top w:val="none" w:sz="0" w:space="0" w:color="auto"/>
                <w:left w:val="none" w:sz="0" w:space="0" w:color="auto"/>
                <w:bottom w:val="none" w:sz="0" w:space="0" w:color="auto"/>
                <w:right w:val="none" w:sz="0" w:space="0" w:color="auto"/>
              </w:divBdr>
              <w:divsChild>
                <w:div w:id="1979604373">
                  <w:marLeft w:val="0"/>
                  <w:marRight w:val="0"/>
                  <w:marTop w:val="0"/>
                  <w:marBottom w:val="0"/>
                  <w:divBdr>
                    <w:top w:val="none" w:sz="0" w:space="0" w:color="auto"/>
                    <w:left w:val="none" w:sz="0" w:space="0" w:color="auto"/>
                    <w:bottom w:val="none" w:sz="0" w:space="0" w:color="auto"/>
                    <w:right w:val="none" w:sz="0" w:space="0" w:color="auto"/>
                  </w:divBdr>
                  <w:divsChild>
                    <w:div w:id="948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14">
              <w:marLeft w:val="0"/>
              <w:marRight w:val="0"/>
              <w:marTop w:val="0"/>
              <w:marBottom w:val="0"/>
              <w:divBdr>
                <w:top w:val="none" w:sz="0" w:space="0" w:color="auto"/>
                <w:left w:val="none" w:sz="0" w:space="0" w:color="auto"/>
                <w:bottom w:val="none" w:sz="0" w:space="0" w:color="auto"/>
                <w:right w:val="none" w:sz="0" w:space="0" w:color="auto"/>
              </w:divBdr>
              <w:divsChild>
                <w:div w:id="1218321500">
                  <w:marLeft w:val="0"/>
                  <w:marRight w:val="0"/>
                  <w:marTop w:val="0"/>
                  <w:marBottom w:val="0"/>
                  <w:divBdr>
                    <w:top w:val="none" w:sz="0" w:space="0" w:color="auto"/>
                    <w:left w:val="none" w:sz="0" w:space="0" w:color="auto"/>
                    <w:bottom w:val="none" w:sz="0" w:space="0" w:color="auto"/>
                    <w:right w:val="none" w:sz="0" w:space="0" w:color="auto"/>
                  </w:divBdr>
                  <w:divsChild>
                    <w:div w:id="2386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429">
              <w:marLeft w:val="0"/>
              <w:marRight w:val="0"/>
              <w:marTop w:val="0"/>
              <w:marBottom w:val="0"/>
              <w:divBdr>
                <w:top w:val="none" w:sz="0" w:space="0" w:color="auto"/>
                <w:left w:val="none" w:sz="0" w:space="0" w:color="auto"/>
                <w:bottom w:val="none" w:sz="0" w:space="0" w:color="auto"/>
                <w:right w:val="none" w:sz="0" w:space="0" w:color="auto"/>
              </w:divBdr>
              <w:divsChild>
                <w:div w:id="854685118">
                  <w:marLeft w:val="0"/>
                  <w:marRight w:val="0"/>
                  <w:marTop w:val="0"/>
                  <w:marBottom w:val="0"/>
                  <w:divBdr>
                    <w:top w:val="none" w:sz="0" w:space="0" w:color="auto"/>
                    <w:left w:val="none" w:sz="0" w:space="0" w:color="auto"/>
                    <w:bottom w:val="none" w:sz="0" w:space="0" w:color="auto"/>
                    <w:right w:val="none" w:sz="0" w:space="0" w:color="auto"/>
                  </w:divBdr>
                  <w:divsChild>
                    <w:div w:id="62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8344">
              <w:marLeft w:val="0"/>
              <w:marRight w:val="0"/>
              <w:marTop w:val="0"/>
              <w:marBottom w:val="0"/>
              <w:divBdr>
                <w:top w:val="none" w:sz="0" w:space="0" w:color="auto"/>
                <w:left w:val="none" w:sz="0" w:space="0" w:color="auto"/>
                <w:bottom w:val="none" w:sz="0" w:space="0" w:color="auto"/>
                <w:right w:val="none" w:sz="0" w:space="0" w:color="auto"/>
              </w:divBdr>
              <w:divsChild>
                <w:div w:id="1451777068">
                  <w:marLeft w:val="0"/>
                  <w:marRight w:val="0"/>
                  <w:marTop w:val="0"/>
                  <w:marBottom w:val="0"/>
                  <w:divBdr>
                    <w:top w:val="none" w:sz="0" w:space="0" w:color="auto"/>
                    <w:left w:val="none" w:sz="0" w:space="0" w:color="auto"/>
                    <w:bottom w:val="none" w:sz="0" w:space="0" w:color="auto"/>
                    <w:right w:val="none" w:sz="0" w:space="0" w:color="auto"/>
                  </w:divBdr>
                  <w:divsChild>
                    <w:div w:id="2016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6694">
              <w:marLeft w:val="0"/>
              <w:marRight w:val="0"/>
              <w:marTop w:val="0"/>
              <w:marBottom w:val="0"/>
              <w:divBdr>
                <w:top w:val="none" w:sz="0" w:space="0" w:color="auto"/>
                <w:left w:val="none" w:sz="0" w:space="0" w:color="auto"/>
                <w:bottom w:val="none" w:sz="0" w:space="0" w:color="auto"/>
                <w:right w:val="none" w:sz="0" w:space="0" w:color="auto"/>
              </w:divBdr>
              <w:divsChild>
                <w:div w:id="347608072">
                  <w:marLeft w:val="0"/>
                  <w:marRight w:val="0"/>
                  <w:marTop w:val="0"/>
                  <w:marBottom w:val="0"/>
                  <w:divBdr>
                    <w:top w:val="none" w:sz="0" w:space="0" w:color="auto"/>
                    <w:left w:val="none" w:sz="0" w:space="0" w:color="auto"/>
                    <w:bottom w:val="none" w:sz="0" w:space="0" w:color="auto"/>
                    <w:right w:val="none" w:sz="0" w:space="0" w:color="auto"/>
                  </w:divBdr>
                  <w:divsChild>
                    <w:div w:id="60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9744">
              <w:marLeft w:val="0"/>
              <w:marRight w:val="0"/>
              <w:marTop w:val="0"/>
              <w:marBottom w:val="0"/>
              <w:divBdr>
                <w:top w:val="none" w:sz="0" w:space="0" w:color="auto"/>
                <w:left w:val="none" w:sz="0" w:space="0" w:color="auto"/>
                <w:bottom w:val="none" w:sz="0" w:space="0" w:color="auto"/>
                <w:right w:val="none" w:sz="0" w:space="0" w:color="auto"/>
              </w:divBdr>
              <w:divsChild>
                <w:div w:id="517350411">
                  <w:marLeft w:val="0"/>
                  <w:marRight w:val="0"/>
                  <w:marTop w:val="0"/>
                  <w:marBottom w:val="0"/>
                  <w:divBdr>
                    <w:top w:val="none" w:sz="0" w:space="0" w:color="auto"/>
                    <w:left w:val="none" w:sz="0" w:space="0" w:color="auto"/>
                    <w:bottom w:val="none" w:sz="0" w:space="0" w:color="auto"/>
                    <w:right w:val="none" w:sz="0" w:space="0" w:color="auto"/>
                  </w:divBdr>
                  <w:divsChild>
                    <w:div w:id="14039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008">
              <w:marLeft w:val="0"/>
              <w:marRight w:val="0"/>
              <w:marTop w:val="0"/>
              <w:marBottom w:val="0"/>
              <w:divBdr>
                <w:top w:val="none" w:sz="0" w:space="0" w:color="auto"/>
                <w:left w:val="none" w:sz="0" w:space="0" w:color="auto"/>
                <w:bottom w:val="none" w:sz="0" w:space="0" w:color="auto"/>
                <w:right w:val="none" w:sz="0" w:space="0" w:color="auto"/>
              </w:divBdr>
              <w:divsChild>
                <w:div w:id="1691032663">
                  <w:marLeft w:val="0"/>
                  <w:marRight w:val="0"/>
                  <w:marTop w:val="0"/>
                  <w:marBottom w:val="0"/>
                  <w:divBdr>
                    <w:top w:val="none" w:sz="0" w:space="0" w:color="auto"/>
                    <w:left w:val="none" w:sz="0" w:space="0" w:color="auto"/>
                    <w:bottom w:val="none" w:sz="0" w:space="0" w:color="auto"/>
                    <w:right w:val="none" w:sz="0" w:space="0" w:color="auto"/>
                  </w:divBdr>
                  <w:divsChild>
                    <w:div w:id="401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3318">
          <w:marLeft w:val="0"/>
          <w:marRight w:val="0"/>
          <w:marTop w:val="0"/>
          <w:marBottom w:val="0"/>
          <w:divBdr>
            <w:top w:val="none" w:sz="0" w:space="0" w:color="auto"/>
            <w:left w:val="none" w:sz="0" w:space="0" w:color="auto"/>
            <w:bottom w:val="none" w:sz="0" w:space="0" w:color="auto"/>
            <w:right w:val="none" w:sz="0" w:space="0" w:color="auto"/>
          </w:divBdr>
          <w:divsChild>
            <w:div w:id="580916724">
              <w:marLeft w:val="0"/>
              <w:marRight w:val="0"/>
              <w:marTop w:val="0"/>
              <w:marBottom w:val="0"/>
              <w:divBdr>
                <w:top w:val="none" w:sz="0" w:space="0" w:color="auto"/>
                <w:left w:val="none" w:sz="0" w:space="0" w:color="auto"/>
                <w:bottom w:val="none" w:sz="0" w:space="0" w:color="auto"/>
                <w:right w:val="none" w:sz="0" w:space="0" w:color="auto"/>
              </w:divBdr>
              <w:divsChild>
                <w:div w:id="18566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7342">
          <w:marLeft w:val="0"/>
          <w:marRight w:val="0"/>
          <w:marTop w:val="0"/>
          <w:marBottom w:val="0"/>
          <w:divBdr>
            <w:top w:val="none" w:sz="0" w:space="0" w:color="auto"/>
            <w:left w:val="none" w:sz="0" w:space="0" w:color="auto"/>
            <w:bottom w:val="none" w:sz="0" w:space="0" w:color="auto"/>
            <w:right w:val="none" w:sz="0" w:space="0" w:color="auto"/>
          </w:divBdr>
          <w:divsChild>
            <w:div w:id="966739255">
              <w:marLeft w:val="0"/>
              <w:marRight w:val="0"/>
              <w:marTop w:val="0"/>
              <w:marBottom w:val="0"/>
              <w:divBdr>
                <w:top w:val="none" w:sz="0" w:space="0" w:color="auto"/>
                <w:left w:val="none" w:sz="0" w:space="0" w:color="auto"/>
                <w:bottom w:val="none" w:sz="0" w:space="0" w:color="auto"/>
                <w:right w:val="none" w:sz="0" w:space="0" w:color="auto"/>
              </w:divBdr>
              <w:divsChild>
                <w:div w:id="892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809">
          <w:marLeft w:val="0"/>
          <w:marRight w:val="0"/>
          <w:marTop w:val="0"/>
          <w:marBottom w:val="0"/>
          <w:divBdr>
            <w:top w:val="none" w:sz="0" w:space="0" w:color="auto"/>
            <w:left w:val="none" w:sz="0" w:space="0" w:color="auto"/>
            <w:bottom w:val="none" w:sz="0" w:space="0" w:color="auto"/>
            <w:right w:val="none" w:sz="0" w:space="0" w:color="auto"/>
          </w:divBdr>
          <w:divsChild>
            <w:div w:id="1161430329">
              <w:marLeft w:val="0"/>
              <w:marRight w:val="0"/>
              <w:marTop w:val="0"/>
              <w:marBottom w:val="0"/>
              <w:divBdr>
                <w:top w:val="none" w:sz="0" w:space="0" w:color="auto"/>
                <w:left w:val="none" w:sz="0" w:space="0" w:color="auto"/>
                <w:bottom w:val="none" w:sz="0" w:space="0" w:color="auto"/>
                <w:right w:val="none" w:sz="0" w:space="0" w:color="auto"/>
              </w:divBdr>
              <w:divsChild>
                <w:div w:id="2018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260">
          <w:marLeft w:val="0"/>
          <w:marRight w:val="0"/>
          <w:marTop w:val="0"/>
          <w:marBottom w:val="0"/>
          <w:divBdr>
            <w:top w:val="none" w:sz="0" w:space="0" w:color="auto"/>
            <w:left w:val="none" w:sz="0" w:space="0" w:color="auto"/>
            <w:bottom w:val="none" w:sz="0" w:space="0" w:color="auto"/>
            <w:right w:val="none" w:sz="0" w:space="0" w:color="auto"/>
          </w:divBdr>
          <w:divsChild>
            <w:div w:id="124317740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394">
          <w:marLeft w:val="0"/>
          <w:marRight w:val="0"/>
          <w:marTop w:val="0"/>
          <w:marBottom w:val="0"/>
          <w:divBdr>
            <w:top w:val="none" w:sz="0" w:space="0" w:color="auto"/>
            <w:left w:val="none" w:sz="0" w:space="0" w:color="auto"/>
            <w:bottom w:val="none" w:sz="0" w:space="0" w:color="auto"/>
            <w:right w:val="none" w:sz="0" w:space="0" w:color="auto"/>
          </w:divBdr>
          <w:divsChild>
            <w:div w:id="1553612972">
              <w:marLeft w:val="0"/>
              <w:marRight w:val="0"/>
              <w:marTop w:val="0"/>
              <w:marBottom w:val="0"/>
              <w:divBdr>
                <w:top w:val="none" w:sz="0" w:space="0" w:color="auto"/>
                <w:left w:val="none" w:sz="0" w:space="0" w:color="auto"/>
                <w:bottom w:val="none" w:sz="0" w:space="0" w:color="auto"/>
                <w:right w:val="none" w:sz="0" w:space="0" w:color="auto"/>
              </w:divBdr>
              <w:divsChild>
                <w:div w:id="1285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390">
          <w:marLeft w:val="0"/>
          <w:marRight w:val="0"/>
          <w:marTop w:val="0"/>
          <w:marBottom w:val="0"/>
          <w:divBdr>
            <w:top w:val="none" w:sz="0" w:space="0" w:color="auto"/>
            <w:left w:val="none" w:sz="0" w:space="0" w:color="auto"/>
            <w:bottom w:val="none" w:sz="0" w:space="0" w:color="auto"/>
            <w:right w:val="none" w:sz="0" w:space="0" w:color="auto"/>
          </w:divBdr>
          <w:divsChild>
            <w:div w:id="41560025">
              <w:marLeft w:val="0"/>
              <w:marRight w:val="0"/>
              <w:marTop w:val="0"/>
              <w:marBottom w:val="0"/>
              <w:divBdr>
                <w:top w:val="none" w:sz="0" w:space="0" w:color="auto"/>
                <w:left w:val="none" w:sz="0" w:space="0" w:color="auto"/>
                <w:bottom w:val="none" w:sz="0" w:space="0" w:color="auto"/>
                <w:right w:val="none" w:sz="0" w:space="0" w:color="auto"/>
              </w:divBdr>
              <w:divsChild>
                <w:div w:id="1306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439">
          <w:marLeft w:val="0"/>
          <w:marRight w:val="0"/>
          <w:marTop w:val="0"/>
          <w:marBottom w:val="0"/>
          <w:divBdr>
            <w:top w:val="none" w:sz="0" w:space="0" w:color="auto"/>
            <w:left w:val="none" w:sz="0" w:space="0" w:color="auto"/>
            <w:bottom w:val="none" w:sz="0" w:space="0" w:color="auto"/>
            <w:right w:val="none" w:sz="0" w:space="0" w:color="auto"/>
          </w:divBdr>
          <w:divsChild>
            <w:div w:id="336006201">
              <w:marLeft w:val="0"/>
              <w:marRight w:val="0"/>
              <w:marTop w:val="0"/>
              <w:marBottom w:val="0"/>
              <w:divBdr>
                <w:top w:val="none" w:sz="0" w:space="0" w:color="auto"/>
                <w:left w:val="none" w:sz="0" w:space="0" w:color="auto"/>
                <w:bottom w:val="none" w:sz="0" w:space="0" w:color="auto"/>
                <w:right w:val="none" w:sz="0" w:space="0" w:color="auto"/>
              </w:divBdr>
              <w:divsChild>
                <w:div w:id="5634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4997">
          <w:marLeft w:val="0"/>
          <w:marRight w:val="0"/>
          <w:marTop w:val="0"/>
          <w:marBottom w:val="0"/>
          <w:divBdr>
            <w:top w:val="none" w:sz="0" w:space="0" w:color="auto"/>
            <w:left w:val="none" w:sz="0" w:space="0" w:color="auto"/>
            <w:bottom w:val="none" w:sz="0" w:space="0" w:color="auto"/>
            <w:right w:val="none" w:sz="0" w:space="0" w:color="auto"/>
          </w:divBdr>
          <w:divsChild>
            <w:div w:id="1173569842">
              <w:marLeft w:val="0"/>
              <w:marRight w:val="0"/>
              <w:marTop w:val="0"/>
              <w:marBottom w:val="0"/>
              <w:divBdr>
                <w:top w:val="none" w:sz="0" w:space="0" w:color="auto"/>
                <w:left w:val="none" w:sz="0" w:space="0" w:color="auto"/>
                <w:bottom w:val="none" w:sz="0" w:space="0" w:color="auto"/>
                <w:right w:val="none" w:sz="0" w:space="0" w:color="auto"/>
              </w:divBdr>
              <w:divsChild>
                <w:div w:id="956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126">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29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227">
          <w:marLeft w:val="0"/>
          <w:marRight w:val="0"/>
          <w:marTop w:val="0"/>
          <w:marBottom w:val="0"/>
          <w:divBdr>
            <w:top w:val="none" w:sz="0" w:space="0" w:color="auto"/>
            <w:left w:val="none" w:sz="0" w:space="0" w:color="auto"/>
            <w:bottom w:val="none" w:sz="0" w:space="0" w:color="auto"/>
            <w:right w:val="none" w:sz="0" w:space="0" w:color="auto"/>
          </w:divBdr>
          <w:divsChild>
            <w:div w:id="1474910112">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19">
          <w:marLeft w:val="0"/>
          <w:marRight w:val="0"/>
          <w:marTop w:val="0"/>
          <w:marBottom w:val="0"/>
          <w:divBdr>
            <w:top w:val="none" w:sz="0" w:space="0" w:color="auto"/>
            <w:left w:val="none" w:sz="0" w:space="0" w:color="auto"/>
            <w:bottom w:val="none" w:sz="0" w:space="0" w:color="auto"/>
            <w:right w:val="none" w:sz="0" w:space="0" w:color="auto"/>
          </w:divBdr>
          <w:divsChild>
            <w:div w:id="1761098178">
              <w:marLeft w:val="0"/>
              <w:marRight w:val="0"/>
              <w:marTop w:val="0"/>
              <w:marBottom w:val="0"/>
              <w:divBdr>
                <w:top w:val="none" w:sz="0" w:space="0" w:color="auto"/>
                <w:left w:val="none" w:sz="0" w:space="0" w:color="auto"/>
                <w:bottom w:val="none" w:sz="0" w:space="0" w:color="auto"/>
                <w:right w:val="none" w:sz="0" w:space="0" w:color="auto"/>
              </w:divBdr>
              <w:divsChild>
                <w:div w:id="1346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983">
          <w:marLeft w:val="0"/>
          <w:marRight w:val="0"/>
          <w:marTop w:val="0"/>
          <w:marBottom w:val="0"/>
          <w:divBdr>
            <w:top w:val="none" w:sz="0" w:space="0" w:color="auto"/>
            <w:left w:val="none" w:sz="0" w:space="0" w:color="auto"/>
            <w:bottom w:val="none" w:sz="0" w:space="0" w:color="auto"/>
            <w:right w:val="none" w:sz="0" w:space="0" w:color="auto"/>
          </w:divBdr>
          <w:divsChild>
            <w:div w:id="284049042">
              <w:marLeft w:val="0"/>
              <w:marRight w:val="0"/>
              <w:marTop w:val="0"/>
              <w:marBottom w:val="0"/>
              <w:divBdr>
                <w:top w:val="none" w:sz="0" w:space="0" w:color="auto"/>
                <w:left w:val="none" w:sz="0" w:space="0" w:color="auto"/>
                <w:bottom w:val="none" w:sz="0" w:space="0" w:color="auto"/>
                <w:right w:val="none" w:sz="0" w:space="0" w:color="auto"/>
              </w:divBdr>
              <w:divsChild>
                <w:div w:id="188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737">
          <w:marLeft w:val="0"/>
          <w:marRight w:val="0"/>
          <w:marTop w:val="0"/>
          <w:marBottom w:val="0"/>
          <w:divBdr>
            <w:top w:val="none" w:sz="0" w:space="0" w:color="auto"/>
            <w:left w:val="none" w:sz="0" w:space="0" w:color="auto"/>
            <w:bottom w:val="none" w:sz="0" w:space="0" w:color="auto"/>
            <w:right w:val="none" w:sz="0" w:space="0" w:color="auto"/>
          </w:divBdr>
          <w:divsChild>
            <w:div w:id="2081831254">
              <w:marLeft w:val="0"/>
              <w:marRight w:val="0"/>
              <w:marTop w:val="0"/>
              <w:marBottom w:val="0"/>
              <w:divBdr>
                <w:top w:val="none" w:sz="0" w:space="0" w:color="auto"/>
                <w:left w:val="none" w:sz="0" w:space="0" w:color="auto"/>
                <w:bottom w:val="none" w:sz="0" w:space="0" w:color="auto"/>
                <w:right w:val="none" w:sz="0" w:space="0" w:color="auto"/>
              </w:divBdr>
              <w:divsChild>
                <w:div w:id="4444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2">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sChild>
                <w:div w:id="1849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500">
          <w:marLeft w:val="0"/>
          <w:marRight w:val="0"/>
          <w:marTop w:val="0"/>
          <w:marBottom w:val="0"/>
          <w:divBdr>
            <w:top w:val="none" w:sz="0" w:space="0" w:color="auto"/>
            <w:left w:val="none" w:sz="0" w:space="0" w:color="auto"/>
            <w:bottom w:val="none" w:sz="0" w:space="0" w:color="auto"/>
            <w:right w:val="none" w:sz="0" w:space="0" w:color="auto"/>
          </w:divBdr>
          <w:divsChild>
            <w:div w:id="892813271">
              <w:marLeft w:val="0"/>
              <w:marRight w:val="0"/>
              <w:marTop w:val="0"/>
              <w:marBottom w:val="0"/>
              <w:divBdr>
                <w:top w:val="none" w:sz="0" w:space="0" w:color="auto"/>
                <w:left w:val="none" w:sz="0" w:space="0" w:color="auto"/>
                <w:bottom w:val="none" w:sz="0" w:space="0" w:color="auto"/>
                <w:right w:val="none" w:sz="0" w:space="0" w:color="auto"/>
              </w:divBdr>
              <w:divsChild>
                <w:div w:id="62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412">
          <w:marLeft w:val="0"/>
          <w:marRight w:val="0"/>
          <w:marTop w:val="0"/>
          <w:marBottom w:val="0"/>
          <w:divBdr>
            <w:top w:val="none" w:sz="0" w:space="0" w:color="auto"/>
            <w:left w:val="none" w:sz="0" w:space="0" w:color="auto"/>
            <w:bottom w:val="none" w:sz="0" w:space="0" w:color="auto"/>
            <w:right w:val="none" w:sz="0" w:space="0" w:color="auto"/>
          </w:divBdr>
          <w:divsChild>
            <w:div w:id="897521408">
              <w:marLeft w:val="0"/>
              <w:marRight w:val="0"/>
              <w:marTop w:val="0"/>
              <w:marBottom w:val="0"/>
              <w:divBdr>
                <w:top w:val="none" w:sz="0" w:space="0" w:color="auto"/>
                <w:left w:val="none" w:sz="0" w:space="0" w:color="auto"/>
                <w:bottom w:val="none" w:sz="0" w:space="0" w:color="auto"/>
                <w:right w:val="none" w:sz="0" w:space="0" w:color="auto"/>
              </w:divBdr>
              <w:divsChild>
                <w:div w:id="45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4937">
          <w:marLeft w:val="0"/>
          <w:marRight w:val="0"/>
          <w:marTop w:val="0"/>
          <w:marBottom w:val="0"/>
          <w:divBdr>
            <w:top w:val="none" w:sz="0" w:space="0" w:color="auto"/>
            <w:left w:val="none" w:sz="0" w:space="0" w:color="auto"/>
            <w:bottom w:val="none" w:sz="0" w:space="0" w:color="auto"/>
            <w:right w:val="none" w:sz="0" w:space="0" w:color="auto"/>
          </w:divBdr>
          <w:divsChild>
            <w:div w:id="1048064718">
              <w:marLeft w:val="0"/>
              <w:marRight w:val="0"/>
              <w:marTop w:val="0"/>
              <w:marBottom w:val="0"/>
              <w:divBdr>
                <w:top w:val="none" w:sz="0" w:space="0" w:color="auto"/>
                <w:left w:val="none" w:sz="0" w:space="0" w:color="auto"/>
                <w:bottom w:val="none" w:sz="0" w:space="0" w:color="auto"/>
                <w:right w:val="none" w:sz="0" w:space="0" w:color="auto"/>
              </w:divBdr>
              <w:divsChild>
                <w:div w:id="17432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5240">
          <w:marLeft w:val="0"/>
          <w:marRight w:val="0"/>
          <w:marTop w:val="0"/>
          <w:marBottom w:val="0"/>
          <w:divBdr>
            <w:top w:val="none" w:sz="0" w:space="0" w:color="auto"/>
            <w:left w:val="none" w:sz="0" w:space="0" w:color="auto"/>
            <w:bottom w:val="none" w:sz="0" w:space="0" w:color="auto"/>
            <w:right w:val="none" w:sz="0" w:space="0" w:color="auto"/>
          </w:divBdr>
          <w:divsChild>
            <w:div w:id="347683763">
              <w:marLeft w:val="0"/>
              <w:marRight w:val="0"/>
              <w:marTop w:val="0"/>
              <w:marBottom w:val="0"/>
              <w:divBdr>
                <w:top w:val="none" w:sz="0" w:space="0" w:color="auto"/>
                <w:left w:val="none" w:sz="0" w:space="0" w:color="auto"/>
                <w:bottom w:val="none" w:sz="0" w:space="0" w:color="auto"/>
                <w:right w:val="none" w:sz="0" w:space="0" w:color="auto"/>
              </w:divBdr>
              <w:divsChild>
                <w:div w:id="631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0316">
      <w:bodyDiv w:val="1"/>
      <w:marLeft w:val="0"/>
      <w:marRight w:val="0"/>
      <w:marTop w:val="0"/>
      <w:marBottom w:val="0"/>
      <w:divBdr>
        <w:top w:val="none" w:sz="0" w:space="0" w:color="auto"/>
        <w:left w:val="none" w:sz="0" w:space="0" w:color="auto"/>
        <w:bottom w:val="none" w:sz="0" w:space="0" w:color="auto"/>
        <w:right w:val="none" w:sz="0" w:space="0" w:color="auto"/>
      </w:divBdr>
    </w:div>
    <w:div w:id="1892502262">
      <w:bodyDiv w:val="1"/>
      <w:marLeft w:val="0"/>
      <w:marRight w:val="0"/>
      <w:marTop w:val="0"/>
      <w:marBottom w:val="0"/>
      <w:divBdr>
        <w:top w:val="none" w:sz="0" w:space="0" w:color="auto"/>
        <w:left w:val="none" w:sz="0" w:space="0" w:color="auto"/>
        <w:bottom w:val="none" w:sz="0" w:space="0" w:color="auto"/>
        <w:right w:val="none" w:sz="0" w:space="0" w:color="auto"/>
      </w:divBdr>
      <w:divsChild>
        <w:div w:id="227738870">
          <w:marLeft w:val="0"/>
          <w:marRight w:val="0"/>
          <w:marTop w:val="0"/>
          <w:marBottom w:val="0"/>
          <w:divBdr>
            <w:top w:val="none" w:sz="0" w:space="0" w:color="auto"/>
            <w:left w:val="none" w:sz="0" w:space="0" w:color="auto"/>
            <w:bottom w:val="none" w:sz="0" w:space="0" w:color="auto"/>
            <w:right w:val="none" w:sz="0" w:space="0" w:color="auto"/>
          </w:divBdr>
        </w:div>
        <w:div w:id="1770349998">
          <w:marLeft w:val="0"/>
          <w:marRight w:val="0"/>
          <w:marTop w:val="0"/>
          <w:marBottom w:val="0"/>
          <w:divBdr>
            <w:top w:val="none" w:sz="0" w:space="0" w:color="auto"/>
            <w:left w:val="none" w:sz="0" w:space="0" w:color="auto"/>
            <w:bottom w:val="none" w:sz="0" w:space="0" w:color="auto"/>
            <w:right w:val="none" w:sz="0" w:space="0" w:color="auto"/>
          </w:divBdr>
        </w:div>
        <w:div w:id="1638607231">
          <w:marLeft w:val="0"/>
          <w:marRight w:val="0"/>
          <w:marTop w:val="0"/>
          <w:marBottom w:val="0"/>
          <w:divBdr>
            <w:top w:val="none" w:sz="0" w:space="0" w:color="auto"/>
            <w:left w:val="none" w:sz="0" w:space="0" w:color="auto"/>
            <w:bottom w:val="none" w:sz="0" w:space="0" w:color="auto"/>
            <w:right w:val="none" w:sz="0" w:space="0" w:color="auto"/>
          </w:divBdr>
        </w:div>
        <w:div w:id="253559971">
          <w:marLeft w:val="0"/>
          <w:marRight w:val="0"/>
          <w:marTop w:val="0"/>
          <w:marBottom w:val="0"/>
          <w:divBdr>
            <w:top w:val="none" w:sz="0" w:space="0" w:color="auto"/>
            <w:left w:val="none" w:sz="0" w:space="0" w:color="auto"/>
            <w:bottom w:val="none" w:sz="0" w:space="0" w:color="auto"/>
            <w:right w:val="none" w:sz="0" w:space="0" w:color="auto"/>
          </w:divBdr>
        </w:div>
        <w:div w:id="1969699344">
          <w:marLeft w:val="0"/>
          <w:marRight w:val="0"/>
          <w:marTop w:val="0"/>
          <w:marBottom w:val="0"/>
          <w:divBdr>
            <w:top w:val="none" w:sz="0" w:space="0" w:color="auto"/>
            <w:left w:val="none" w:sz="0" w:space="0" w:color="auto"/>
            <w:bottom w:val="none" w:sz="0" w:space="0" w:color="auto"/>
            <w:right w:val="none" w:sz="0" w:space="0" w:color="auto"/>
          </w:divBdr>
        </w:div>
        <w:div w:id="52822405">
          <w:marLeft w:val="0"/>
          <w:marRight w:val="0"/>
          <w:marTop w:val="0"/>
          <w:marBottom w:val="0"/>
          <w:divBdr>
            <w:top w:val="none" w:sz="0" w:space="0" w:color="auto"/>
            <w:left w:val="none" w:sz="0" w:space="0" w:color="auto"/>
            <w:bottom w:val="none" w:sz="0" w:space="0" w:color="auto"/>
            <w:right w:val="none" w:sz="0" w:space="0" w:color="auto"/>
          </w:divBdr>
        </w:div>
        <w:div w:id="1689984844">
          <w:marLeft w:val="0"/>
          <w:marRight w:val="0"/>
          <w:marTop w:val="0"/>
          <w:marBottom w:val="0"/>
          <w:divBdr>
            <w:top w:val="none" w:sz="0" w:space="0" w:color="auto"/>
            <w:left w:val="none" w:sz="0" w:space="0" w:color="auto"/>
            <w:bottom w:val="none" w:sz="0" w:space="0" w:color="auto"/>
            <w:right w:val="none" w:sz="0" w:space="0" w:color="auto"/>
          </w:divBdr>
        </w:div>
        <w:div w:id="934942305">
          <w:marLeft w:val="0"/>
          <w:marRight w:val="0"/>
          <w:marTop w:val="0"/>
          <w:marBottom w:val="0"/>
          <w:divBdr>
            <w:top w:val="none" w:sz="0" w:space="0" w:color="auto"/>
            <w:left w:val="none" w:sz="0" w:space="0" w:color="auto"/>
            <w:bottom w:val="none" w:sz="0" w:space="0" w:color="auto"/>
            <w:right w:val="none" w:sz="0" w:space="0" w:color="auto"/>
          </w:divBdr>
        </w:div>
        <w:div w:id="475610213">
          <w:marLeft w:val="0"/>
          <w:marRight w:val="0"/>
          <w:marTop w:val="0"/>
          <w:marBottom w:val="0"/>
          <w:divBdr>
            <w:top w:val="none" w:sz="0" w:space="0" w:color="auto"/>
            <w:left w:val="none" w:sz="0" w:space="0" w:color="auto"/>
            <w:bottom w:val="none" w:sz="0" w:space="0" w:color="auto"/>
            <w:right w:val="none" w:sz="0" w:space="0" w:color="auto"/>
          </w:divBdr>
        </w:div>
        <w:div w:id="2121990728">
          <w:marLeft w:val="0"/>
          <w:marRight w:val="0"/>
          <w:marTop w:val="0"/>
          <w:marBottom w:val="0"/>
          <w:divBdr>
            <w:top w:val="none" w:sz="0" w:space="0" w:color="auto"/>
            <w:left w:val="none" w:sz="0" w:space="0" w:color="auto"/>
            <w:bottom w:val="none" w:sz="0" w:space="0" w:color="auto"/>
            <w:right w:val="none" w:sz="0" w:space="0" w:color="auto"/>
          </w:divBdr>
        </w:div>
        <w:div w:id="126633046">
          <w:marLeft w:val="0"/>
          <w:marRight w:val="0"/>
          <w:marTop w:val="0"/>
          <w:marBottom w:val="0"/>
          <w:divBdr>
            <w:top w:val="none" w:sz="0" w:space="0" w:color="auto"/>
            <w:left w:val="none" w:sz="0" w:space="0" w:color="auto"/>
            <w:bottom w:val="none" w:sz="0" w:space="0" w:color="auto"/>
            <w:right w:val="none" w:sz="0" w:space="0" w:color="auto"/>
          </w:divBdr>
        </w:div>
        <w:div w:id="761802762">
          <w:marLeft w:val="0"/>
          <w:marRight w:val="0"/>
          <w:marTop w:val="0"/>
          <w:marBottom w:val="0"/>
          <w:divBdr>
            <w:top w:val="none" w:sz="0" w:space="0" w:color="auto"/>
            <w:left w:val="none" w:sz="0" w:space="0" w:color="auto"/>
            <w:bottom w:val="none" w:sz="0" w:space="0" w:color="auto"/>
            <w:right w:val="none" w:sz="0" w:space="0" w:color="auto"/>
          </w:divBdr>
        </w:div>
        <w:div w:id="2088265571">
          <w:marLeft w:val="0"/>
          <w:marRight w:val="0"/>
          <w:marTop w:val="0"/>
          <w:marBottom w:val="0"/>
          <w:divBdr>
            <w:top w:val="none" w:sz="0" w:space="0" w:color="auto"/>
            <w:left w:val="none" w:sz="0" w:space="0" w:color="auto"/>
            <w:bottom w:val="none" w:sz="0" w:space="0" w:color="auto"/>
            <w:right w:val="none" w:sz="0" w:space="0" w:color="auto"/>
          </w:divBdr>
        </w:div>
      </w:divsChild>
    </w:div>
    <w:div w:id="1899318637">
      <w:bodyDiv w:val="1"/>
      <w:marLeft w:val="0"/>
      <w:marRight w:val="0"/>
      <w:marTop w:val="0"/>
      <w:marBottom w:val="0"/>
      <w:divBdr>
        <w:top w:val="none" w:sz="0" w:space="0" w:color="auto"/>
        <w:left w:val="none" w:sz="0" w:space="0" w:color="auto"/>
        <w:bottom w:val="none" w:sz="0" w:space="0" w:color="auto"/>
        <w:right w:val="none" w:sz="0" w:space="0" w:color="auto"/>
      </w:divBdr>
      <w:divsChild>
        <w:div w:id="1766071387">
          <w:marLeft w:val="0"/>
          <w:marRight w:val="0"/>
          <w:marTop w:val="0"/>
          <w:marBottom w:val="0"/>
          <w:divBdr>
            <w:top w:val="none" w:sz="0" w:space="0" w:color="auto"/>
            <w:left w:val="none" w:sz="0" w:space="0" w:color="auto"/>
            <w:bottom w:val="none" w:sz="0" w:space="0" w:color="auto"/>
            <w:right w:val="none" w:sz="0" w:space="0" w:color="auto"/>
          </w:divBdr>
          <w:divsChild>
            <w:div w:id="588007865">
              <w:marLeft w:val="0"/>
              <w:marRight w:val="0"/>
              <w:marTop w:val="0"/>
              <w:marBottom w:val="0"/>
              <w:divBdr>
                <w:top w:val="none" w:sz="0" w:space="0" w:color="auto"/>
                <w:left w:val="none" w:sz="0" w:space="0" w:color="auto"/>
                <w:bottom w:val="none" w:sz="0" w:space="0" w:color="auto"/>
                <w:right w:val="none" w:sz="0" w:space="0" w:color="auto"/>
              </w:divBdr>
              <w:divsChild>
                <w:div w:id="228620027">
                  <w:marLeft w:val="0"/>
                  <w:marRight w:val="0"/>
                  <w:marTop w:val="0"/>
                  <w:marBottom w:val="0"/>
                  <w:divBdr>
                    <w:top w:val="none" w:sz="0" w:space="0" w:color="auto"/>
                    <w:left w:val="none" w:sz="0" w:space="0" w:color="auto"/>
                    <w:bottom w:val="none" w:sz="0" w:space="0" w:color="auto"/>
                    <w:right w:val="none" w:sz="0" w:space="0" w:color="auto"/>
                  </w:divBdr>
                  <w:divsChild>
                    <w:div w:id="53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67">
              <w:marLeft w:val="0"/>
              <w:marRight w:val="0"/>
              <w:marTop w:val="0"/>
              <w:marBottom w:val="0"/>
              <w:divBdr>
                <w:top w:val="none" w:sz="0" w:space="0" w:color="auto"/>
                <w:left w:val="none" w:sz="0" w:space="0" w:color="auto"/>
                <w:bottom w:val="none" w:sz="0" w:space="0" w:color="auto"/>
                <w:right w:val="none" w:sz="0" w:space="0" w:color="auto"/>
              </w:divBdr>
              <w:divsChild>
                <w:div w:id="1061634881">
                  <w:marLeft w:val="0"/>
                  <w:marRight w:val="0"/>
                  <w:marTop w:val="0"/>
                  <w:marBottom w:val="0"/>
                  <w:divBdr>
                    <w:top w:val="none" w:sz="0" w:space="0" w:color="auto"/>
                    <w:left w:val="none" w:sz="0" w:space="0" w:color="auto"/>
                    <w:bottom w:val="none" w:sz="0" w:space="0" w:color="auto"/>
                    <w:right w:val="none" w:sz="0" w:space="0" w:color="auto"/>
                  </w:divBdr>
                  <w:divsChild>
                    <w:div w:id="17547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9255">
              <w:marLeft w:val="0"/>
              <w:marRight w:val="0"/>
              <w:marTop w:val="0"/>
              <w:marBottom w:val="0"/>
              <w:divBdr>
                <w:top w:val="none" w:sz="0" w:space="0" w:color="auto"/>
                <w:left w:val="none" w:sz="0" w:space="0" w:color="auto"/>
                <w:bottom w:val="none" w:sz="0" w:space="0" w:color="auto"/>
                <w:right w:val="none" w:sz="0" w:space="0" w:color="auto"/>
              </w:divBdr>
              <w:divsChild>
                <w:div w:id="1844204570">
                  <w:marLeft w:val="0"/>
                  <w:marRight w:val="0"/>
                  <w:marTop w:val="0"/>
                  <w:marBottom w:val="0"/>
                  <w:divBdr>
                    <w:top w:val="none" w:sz="0" w:space="0" w:color="auto"/>
                    <w:left w:val="none" w:sz="0" w:space="0" w:color="auto"/>
                    <w:bottom w:val="none" w:sz="0" w:space="0" w:color="auto"/>
                    <w:right w:val="none" w:sz="0" w:space="0" w:color="auto"/>
                  </w:divBdr>
                  <w:divsChild>
                    <w:div w:id="1582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449">
              <w:marLeft w:val="0"/>
              <w:marRight w:val="0"/>
              <w:marTop w:val="0"/>
              <w:marBottom w:val="0"/>
              <w:divBdr>
                <w:top w:val="none" w:sz="0" w:space="0" w:color="auto"/>
                <w:left w:val="none" w:sz="0" w:space="0" w:color="auto"/>
                <w:bottom w:val="none" w:sz="0" w:space="0" w:color="auto"/>
                <w:right w:val="none" w:sz="0" w:space="0" w:color="auto"/>
              </w:divBdr>
              <w:divsChild>
                <w:div w:id="708917678">
                  <w:marLeft w:val="0"/>
                  <w:marRight w:val="0"/>
                  <w:marTop w:val="0"/>
                  <w:marBottom w:val="0"/>
                  <w:divBdr>
                    <w:top w:val="none" w:sz="0" w:space="0" w:color="auto"/>
                    <w:left w:val="none" w:sz="0" w:space="0" w:color="auto"/>
                    <w:bottom w:val="none" w:sz="0" w:space="0" w:color="auto"/>
                    <w:right w:val="none" w:sz="0" w:space="0" w:color="auto"/>
                  </w:divBdr>
                  <w:divsChild>
                    <w:div w:id="628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65">
              <w:marLeft w:val="0"/>
              <w:marRight w:val="0"/>
              <w:marTop w:val="0"/>
              <w:marBottom w:val="0"/>
              <w:divBdr>
                <w:top w:val="none" w:sz="0" w:space="0" w:color="auto"/>
                <w:left w:val="none" w:sz="0" w:space="0" w:color="auto"/>
                <w:bottom w:val="none" w:sz="0" w:space="0" w:color="auto"/>
                <w:right w:val="none" w:sz="0" w:space="0" w:color="auto"/>
              </w:divBdr>
              <w:divsChild>
                <w:div w:id="352995012">
                  <w:marLeft w:val="0"/>
                  <w:marRight w:val="0"/>
                  <w:marTop w:val="0"/>
                  <w:marBottom w:val="0"/>
                  <w:divBdr>
                    <w:top w:val="none" w:sz="0" w:space="0" w:color="auto"/>
                    <w:left w:val="none" w:sz="0" w:space="0" w:color="auto"/>
                    <w:bottom w:val="none" w:sz="0" w:space="0" w:color="auto"/>
                    <w:right w:val="none" w:sz="0" w:space="0" w:color="auto"/>
                  </w:divBdr>
                  <w:divsChild>
                    <w:div w:id="740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296">
              <w:marLeft w:val="0"/>
              <w:marRight w:val="0"/>
              <w:marTop w:val="0"/>
              <w:marBottom w:val="0"/>
              <w:divBdr>
                <w:top w:val="none" w:sz="0" w:space="0" w:color="auto"/>
                <w:left w:val="none" w:sz="0" w:space="0" w:color="auto"/>
                <w:bottom w:val="none" w:sz="0" w:space="0" w:color="auto"/>
                <w:right w:val="none" w:sz="0" w:space="0" w:color="auto"/>
              </w:divBdr>
              <w:divsChild>
                <w:div w:id="980227535">
                  <w:marLeft w:val="0"/>
                  <w:marRight w:val="0"/>
                  <w:marTop w:val="0"/>
                  <w:marBottom w:val="0"/>
                  <w:divBdr>
                    <w:top w:val="none" w:sz="0" w:space="0" w:color="auto"/>
                    <w:left w:val="none" w:sz="0" w:space="0" w:color="auto"/>
                    <w:bottom w:val="none" w:sz="0" w:space="0" w:color="auto"/>
                    <w:right w:val="none" w:sz="0" w:space="0" w:color="auto"/>
                  </w:divBdr>
                  <w:divsChild>
                    <w:div w:id="1316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038">
              <w:marLeft w:val="0"/>
              <w:marRight w:val="0"/>
              <w:marTop w:val="0"/>
              <w:marBottom w:val="0"/>
              <w:divBdr>
                <w:top w:val="none" w:sz="0" w:space="0" w:color="auto"/>
                <w:left w:val="none" w:sz="0" w:space="0" w:color="auto"/>
                <w:bottom w:val="none" w:sz="0" w:space="0" w:color="auto"/>
                <w:right w:val="none" w:sz="0" w:space="0" w:color="auto"/>
              </w:divBdr>
              <w:divsChild>
                <w:div w:id="867916060">
                  <w:marLeft w:val="0"/>
                  <w:marRight w:val="0"/>
                  <w:marTop w:val="0"/>
                  <w:marBottom w:val="0"/>
                  <w:divBdr>
                    <w:top w:val="none" w:sz="0" w:space="0" w:color="auto"/>
                    <w:left w:val="none" w:sz="0" w:space="0" w:color="auto"/>
                    <w:bottom w:val="none" w:sz="0" w:space="0" w:color="auto"/>
                    <w:right w:val="none" w:sz="0" w:space="0" w:color="auto"/>
                  </w:divBdr>
                  <w:divsChild>
                    <w:div w:id="357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127">
              <w:marLeft w:val="0"/>
              <w:marRight w:val="0"/>
              <w:marTop w:val="0"/>
              <w:marBottom w:val="0"/>
              <w:divBdr>
                <w:top w:val="none" w:sz="0" w:space="0" w:color="auto"/>
                <w:left w:val="none" w:sz="0" w:space="0" w:color="auto"/>
                <w:bottom w:val="none" w:sz="0" w:space="0" w:color="auto"/>
                <w:right w:val="none" w:sz="0" w:space="0" w:color="auto"/>
              </w:divBdr>
              <w:divsChild>
                <w:div w:id="1446995305">
                  <w:marLeft w:val="0"/>
                  <w:marRight w:val="0"/>
                  <w:marTop w:val="0"/>
                  <w:marBottom w:val="0"/>
                  <w:divBdr>
                    <w:top w:val="none" w:sz="0" w:space="0" w:color="auto"/>
                    <w:left w:val="none" w:sz="0" w:space="0" w:color="auto"/>
                    <w:bottom w:val="none" w:sz="0" w:space="0" w:color="auto"/>
                    <w:right w:val="none" w:sz="0" w:space="0" w:color="auto"/>
                  </w:divBdr>
                  <w:divsChild>
                    <w:div w:id="1471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54">
              <w:marLeft w:val="0"/>
              <w:marRight w:val="0"/>
              <w:marTop w:val="0"/>
              <w:marBottom w:val="0"/>
              <w:divBdr>
                <w:top w:val="none" w:sz="0" w:space="0" w:color="auto"/>
                <w:left w:val="none" w:sz="0" w:space="0" w:color="auto"/>
                <w:bottom w:val="none" w:sz="0" w:space="0" w:color="auto"/>
                <w:right w:val="none" w:sz="0" w:space="0" w:color="auto"/>
              </w:divBdr>
              <w:divsChild>
                <w:div w:id="454325756">
                  <w:marLeft w:val="0"/>
                  <w:marRight w:val="0"/>
                  <w:marTop w:val="0"/>
                  <w:marBottom w:val="0"/>
                  <w:divBdr>
                    <w:top w:val="none" w:sz="0" w:space="0" w:color="auto"/>
                    <w:left w:val="none" w:sz="0" w:space="0" w:color="auto"/>
                    <w:bottom w:val="none" w:sz="0" w:space="0" w:color="auto"/>
                    <w:right w:val="none" w:sz="0" w:space="0" w:color="auto"/>
                  </w:divBdr>
                  <w:divsChild>
                    <w:div w:id="2075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5727">
              <w:marLeft w:val="0"/>
              <w:marRight w:val="0"/>
              <w:marTop w:val="0"/>
              <w:marBottom w:val="0"/>
              <w:divBdr>
                <w:top w:val="none" w:sz="0" w:space="0" w:color="auto"/>
                <w:left w:val="none" w:sz="0" w:space="0" w:color="auto"/>
                <w:bottom w:val="none" w:sz="0" w:space="0" w:color="auto"/>
                <w:right w:val="none" w:sz="0" w:space="0" w:color="auto"/>
              </w:divBdr>
              <w:divsChild>
                <w:div w:id="583346720">
                  <w:marLeft w:val="0"/>
                  <w:marRight w:val="0"/>
                  <w:marTop w:val="0"/>
                  <w:marBottom w:val="0"/>
                  <w:divBdr>
                    <w:top w:val="none" w:sz="0" w:space="0" w:color="auto"/>
                    <w:left w:val="none" w:sz="0" w:space="0" w:color="auto"/>
                    <w:bottom w:val="none" w:sz="0" w:space="0" w:color="auto"/>
                    <w:right w:val="none" w:sz="0" w:space="0" w:color="auto"/>
                  </w:divBdr>
                  <w:divsChild>
                    <w:div w:id="101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350">
              <w:marLeft w:val="0"/>
              <w:marRight w:val="0"/>
              <w:marTop w:val="0"/>
              <w:marBottom w:val="0"/>
              <w:divBdr>
                <w:top w:val="none" w:sz="0" w:space="0" w:color="auto"/>
                <w:left w:val="none" w:sz="0" w:space="0" w:color="auto"/>
                <w:bottom w:val="none" w:sz="0" w:space="0" w:color="auto"/>
                <w:right w:val="none" w:sz="0" w:space="0" w:color="auto"/>
              </w:divBdr>
              <w:divsChild>
                <w:div w:id="359428802">
                  <w:marLeft w:val="0"/>
                  <w:marRight w:val="0"/>
                  <w:marTop w:val="0"/>
                  <w:marBottom w:val="0"/>
                  <w:divBdr>
                    <w:top w:val="none" w:sz="0" w:space="0" w:color="auto"/>
                    <w:left w:val="none" w:sz="0" w:space="0" w:color="auto"/>
                    <w:bottom w:val="none" w:sz="0" w:space="0" w:color="auto"/>
                    <w:right w:val="none" w:sz="0" w:space="0" w:color="auto"/>
                  </w:divBdr>
                  <w:divsChild>
                    <w:div w:id="7307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044">
              <w:marLeft w:val="0"/>
              <w:marRight w:val="0"/>
              <w:marTop w:val="0"/>
              <w:marBottom w:val="0"/>
              <w:divBdr>
                <w:top w:val="none" w:sz="0" w:space="0" w:color="auto"/>
                <w:left w:val="none" w:sz="0" w:space="0" w:color="auto"/>
                <w:bottom w:val="none" w:sz="0" w:space="0" w:color="auto"/>
                <w:right w:val="none" w:sz="0" w:space="0" w:color="auto"/>
              </w:divBdr>
              <w:divsChild>
                <w:div w:id="1215198789">
                  <w:marLeft w:val="0"/>
                  <w:marRight w:val="0"/>
                  <w:marTop w:val="0"/>
                  <w:marBottom w:val="0"/>
                  <w:divBdr>
                    <w:top w:val="none" w:sz="0" w:space="0" w:color="auto"/>
                    <w:left w:val="none" w:sz="0" w:space="0" w:color="auto"/>
                    <w:bottom w:val="none" w:sz="0" w:space="0" w:color="auto"/>
                    <w:right w:val="none" w:sz="0" w:space="0" w:color="auto"/>
                  </w:divBdr>
                  <w:divsChild>
                    <w:div w:id="183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8682">
              <w:marLeft w:val="0"/>
              <w:marRight w:val="0"/>
              <w:marTop w:val="0"/>
              <w:marBottom w:val="0"/>
              <w:divBdr>
                <w:top w:val="none" w:sz="0" w:space="0" w:color="auto"/>
                <w:left w:val="none" w:sz="0" w:space="0" w:color="auto"/>
                <w:bottom w:val="none" w:sz="0" w:space="0" w:color="auto"/>
                <w:right w:val="none" w:sz="0" w:space="0" w:color="auto"/>
              </w:divBdr>
              <w:divsChild>
                <w:div w:id="288440603">
                  <w:marLeft w:val="0"/>
                  <w:marRight w:val="0"/>
                  <w:marTop w:val="0"/>
                  <w:marBottom w:val="0"/>
                  <w:divBdr>
                    <w:top w:val="none" w:sz="0" w:space="0" w:color="auto"/>
                    <w:left w:val="none" w:sz="0" w:space="0" w:color="auto"/>
                    <w:bottom w:val="none" w:sz="0" w:space="0" w:color="auto"/>
                    <w:right w:val="none" w:sz="0" w:space="0" w:color="auto"/>
                  </w:divBdr>
                  <w:divsChild>
                    <w:div w:id="490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84">
              <w:marLeft w:val="0"/>
              <w:marRight w:val="0"/>
              <w:marTop w:val="0"/>
              <w:marBottom w:val="0"/>
              <w:divBdr>
                <w:top w:val="none" w:sz="0" w:space="0" w:color="auto"/>
                <w:left w:val="none" w:sz="0" w:space="0" w:color="auto"/>
                <w:bottom w:val="none" w:sz="0" w:space="0" w:color="auto"/>
                <w:right w:val="none" w:sz="0" w:space="0" w:color="auto"/>
              </w:divBdr>
              <w:divsChild>
                <w:div w:id="351879624">
                  <w:marLeft w:val="0"/>
                  <w:marRight w:val="0"/>
                  <w:marTop w:val="0"/>
                  <w:marBottom w:val="0"/>
                  <w:divBdr>
                    <w:top w:val="none" w:sz="0" w:space="0" w:color="auto"/>
                    <w:left w:val="none" w:sz="0" w:space="0" w:color="auto"/>
                    <w:bottom w:val="none" w:sz="0" w:space="0" w:color="auto"/>
                    <w:right w:val="none" w:sz="0" w:space="0" w:color="auto"/>
                  </w:divBdr>
                  <w:divsChild>
                    <w:div w:id="10551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92">
              <w:marLeft w:val="0"/>
              <w:marRight w:val="0"/>
              <w:marTop w:val="0"/>
              <w:marBottom w:val="0"/>
              <w:divBdr>
                <w:top w:val="none" w:sz="0" w:space="0" w:color="auto"/>
                <w:left w:val="none" w:sz="0" w:space="0" w:color="auto"/>
                <w:bottom w:val="none" w:sz="0" w:space="0" w:color="auto"/>
                <w:right w:val="none" w:sz="0" w:space="0" w:color="auto"/>
              </w:divBdr>
              <w:divsChild>
                <w:div w:id="1858418784">
                  <w:marLeft w:val="0"/>
                  <w:marRight w:val="0"/>
                  <w:marTop w:val="0"/>
                  <w:marBottom w:val="0"/>
                  <w:divBdr>
                    <w:top w:val="none" w:sz="0" w:space="0" w:color="auto"/>
                    <w:left w:val="none" w:sz="0" w:space="0" w:color="auto"/>
                    <w:bottom w:val="none" w:sz="0" w:space="0" w:color="auto"/>
                    <w:right w:val="none" w:sz="0" w:space="0" w:color="auto"/>
                  </w:divBdr>
                  <w:divsChild>
                    <w:div w:id="997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118">
              <w:marLeft w:val="0"/>
              <w:marRight w:val="0"/>
              <w:marTop w:val="0"/>
              <w:marBottom w:val="0"/>
              <w:divBdr>
                <w:top w:val="none" w:sz="0" w:space="0" w:color="auto"/>
                <w:left w:val="none" w:sz="0" w:space="0" w:color="auto"/>
                <w:bottom w:val="none" w:sz="0" w:space="0" w:color="auto"/>
                <w:right w:val="none" w:sz="0" w:space="0" w:color="auto"/>
              </w:divBdr>
              <w:divsChild>
                <w:div w:id="891116093">
                  <w:marLeft w:val="0"/>
                  <w:marRight w:val="0"/>
                  <w:marTop w:val="0"/>
                  <w:marBottom w:val="0"/>
                  <w:divBdr>
                    <w:top w:val="none" w:sz="0" w:space="0" w:color="auto"/>
                    <w:left w:val="none" w:sz="0" w:space="0" w:color="auto"/>
                    <w:bottom w:val="none" w:sz="0" w:space="0" w:color="auto"/>
                    <w:right w:val="none" w:sz="0" w:space="0" w:color="auto"/>
                  </w:divBdr>
                  <w:divsChild>
                    <w:div w:id="814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125">
              <w:marLeft w:val="0"/>
              <w:marRight w:val="0"/>
              <w:marTop w:val="0"/>
              <w:marBottom w:val="0"/>
              <w:divBdr>
                <w:top w:val="none" w:sz="0" w:space="0" w:color="auto"/>
                <w:left w:val="none" w:sz="0" w:space="0" w:color="auto"/>
                <w:bottom w:val="none" w:sz="0" w:space="0" w:color="auto"/>
                <w:right w:val="none" w:sz="0" w:space="0" w:color="auto"/>
              </w:divBdr>
              <w:divsChild>
                <w:div w:id="184952847">
                  <w:marLeft w:val="0"/>
                  <w:marRight w:val="0"/>
                  <w:marTop w:val="0"/>
                  <w:marBottom w:val="0"/>
                  <w:divBdr>
                    <w:top w:val="none" w:sz="0" w:space="0" w:color="auto"/>
                    <w:left w:val="none" w:sz="0" w:space="0" w:color="auto"/>
                    <w:bottom w:val="none" w:sz="0" w:space="0" w:color="auto"/>
                    <w:right w:val="none" w:sz="0" w:space="0" w:color="auto"/>
                  </w:divBdr>
                  <w:divsChild>
                    <w:div w:id="742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608">
              <w:marLeft w:val="0"/>
              <w:marRight w:val="0"/>
              <w:marTop w:val="0"/>
              <w:marBottom w:val="0"/>
              <w:divBdr>
                <w:top w:val="none" w:sz="0" w:space="0" w:color="auto"/>
                <w:left w:val="none" w:sz="0" w:space="0" w:color="auto"/>
                <w:bottom w:val="none" w:sz="0" w:space="0" w:color="auto"/>
                <w:right w:val="none" w:sz="0" w:space="0" w:color="auto"/>
              </w:divBdr>
              <w:divsChild>
                <w:div w:id="1476068272">
                  <w:marLeft w:val="0"/>
                  <w:marRight w:val="0"/>
                  <w:marTop w:val="0"/>
                  <w:marBottom w:val="0"/>
                  <w:divBdr>
                    <w:top w:val="none" w:sz="0" w:space="0" w:color="auto"/>
                    <w:left w:val="none" w:sz="0" w:space="0" w:color="auto"/>
                    <w:bottom w:val="none" w:sz="0" w:space="0" w:color="auto"/>
                    <w:right w:val="none" w:sz="0" w:space="0" w:color="auto"/>
                  </w:divBdr>
                  <w:divsChild>
                    <w:div w:id="1491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427">
              <w:marLeft w:val="0"/>
              <w:marRight w:val="0"/>
              <w:marTop w:val="0"/>
              <w:marBottom w:val="0"/>
              <w:divBdr>
                <w:top w:val="none" w:sz="0" w:space="0" w:color="auto"/>
                <w:left w:val="none" w:sz="0" w:space="0" w:color="auto"/>
                <w:bottom w:val="none" w:sz="0" w:space="0" w:color="auto"/>
                <w:right w:val="none" w:sz="0" w:space="0" w:color="auto"/>
              </w:divBdr>
              <w:divsChild>
                <w:div w:id="472142908">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572">
              <w:marLeft w:val="0"/>
              <w:marRight w:val="0"/>
              <w:marTop w:val="0"/>
              <w:marBottom w:val="0"/>
              <w:divBdr>
                <w:top w:val="none" w:sz="0" w:space="0" w:color="auto"/>
                <w:left w:val="none" w:sz="0" w:space="0" w:color="auto"/>
                <w:bottom w:val="none" w:sz="0" w:space="0" w:color="auto"/>
                <w:right w:val="none" w:sz="0" w:space="0" w:color="auto"/>
              </w:divBdr>
              <w:divsChild>
                <w:div w:id="783961287">
                  <w:marLeft w:val="0"/>
                  <w:marRight w:val="0"/>
                  <w:marTop w:val="0"/>
                  <w:marBottom w:val="0"/>
                  <w:divBdr>
                    <w:top w:val="none" w:sz="0" w:space="0" w:color="auto"/>
                    <w:left w:val="none" w:sz="0" w:space="0" w:color="auto"/>
                    <w:bottom w:val="none" w:sz="0" w:space="0" w:color="auto"/>
                    <w:right w:val="none" w:sz="0" w:space="0" w:color="auto"/>
                  </w:divBdr>
                  <w:divsChild>
                    <w:div w:id="86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096">
              <w:marLeft w:val="0"/>
              <w:marRight w:val="0"/>
              <w:marTop w:val="0"/>
              <w:marBottom w:val="0"/>
              <w:divBdr>
                <w:top w:val="none" w:sz="0" w:space="0" w:color="auto"/>
                <w:left w:val="none" w:sz="0" w:space="0" w:color="auto"/>
                <w:bottom w:val="none" w:sz="0" w:space="0" w:color="auto"/>
                <w:right w:val="none" w:sz="0" w:space="0" w:color="auto"/>
              </w:divBdr>
              <w:divsChild>
                <w:div w:id="1583638804">
                  <w:marLeft w:val="0"/>
                  <w:marRight w:val="0"/>
                  <w:marTop w:val="0"/>
                  <w:marBottom w:val="0"/>
                  <w:divBdr>
                    <w:top w:val="none" w:sz="0" w:space="0" w:color="auto"/>
                    <w:left w:val="none" w:sz="0" w:space="0" w:color="auto"/>
                    <w:bottom w:val="none" w:sz="0" w:space="0" w:color="auto"/>
                    <w:right w:val="none" w:sz="0" w:space="0" w:color="auto"/>
                  </w:divBdr>
                  <w:divsChild>
                    <w:div w:id="2055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518">
              <w:marLeft w:val="0"/>
              <w:marRight w:val="0"/>
              <w:marTop w:val="0"/>
              <w:marBottom w:val="0"/>
              <w:divBdr>
                <w:top w:val="none" w:sz="0" w:space="0" w:color="auto"/>
                <w:left w:val="none" w:sz="0" w:space="0" w:color="auto"/>
                <w:bottom w:val="none" w:sz="0" w:space="0" w:color="auto"/>
                <w:right w:val="none" w:sz="0" w:space="0" w:color="auto"/>
              </w:divBdr>
              <w:divsChild>
                <w:div w:id="1201359271">
                  <w:marLeft w:val="0"/>
                  <w:marRight w:val="0"/>
                  <w:marTop w:val="0"/>
                  <w:marBottom w:val="0"/>
                  <w:divBdr>
                    <w:top w:val="none" w:sz="0" w:space="0" w:color="auto"/>
                    <w:left w:val="none" w:sz="0" w:space="0" w:color="auto"/>
                    <w:bottom w:val="none" w:sz="0" w:space="0" w:color="auto"/>
                    <w:right w:val="none" w:sz="0" w:space="0" w:color="auto"/>
                  </w:divBdr>
                  <w:divsChild>
                    <w:div w:id="974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864">
              <w:marLeft w:val="0"/>
              <w:marRight w:val="0"/>
              <w:marTop w:val="0"/>
              <w:marBottom w:val="0"/>
              <w:divBdr>
                <w:top w:val="none" w:sz="0" w:space="0" w:color="auto"/>
                <w:left w:val="none" w:sz="0" w:space="0" w:color="auto"/>
                <w:bottom w:val="none" w:sz="0" w:space="0" w:color="auto"/>
                <w:right w:val="none" w:sz="0" w:space="0" w:color="auto"/>
              </w:divBdr>
              <w:divsChild>
                <w:div w:id="1950970118">
                  <w:marLeft w:val="0"/>
                  <w:marRight w:val="0"/>
                  <w:marTop w:val="0"/>
                  <w:marBottom w:val="0"/>
                  <w:divBdr>
                    <w:top w:val="none" w:sz="0" w:space="0" w:color="auto"/>
                    <w:left w:val="none" w:sz="0" w:space="0" w:color="auto"/>
                    <w:bottom w:val="none" w:sz="0" w:space="0" w:color="auto"/>
                    <w:right w:val="none" w:sz="0" w:space="0" w:color="auto"/>
                  </w:divBdr>
                  <w:divsChild>
                    <w:div w:id="12471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7514">
              <w:marLeft w:val="0"/>
              <w:marRight w:val="0"/>
              <w:marTop w:val="0"/>
              <w:marBottom w:val="0"/>
              <w:divBdr>
                <w:top w:val="none" w:sz="0" w:space="0" w:color="auto"/>
                <w:left w:val="none" w:sz="0" w:space="0" w:color="auto"/>
                <w:bottom w:val="none" w:sz="0" w:space="0" w:color="auto"/>
                <w:right w:val="none" w:sz="0" w:space="0" w:color="auto"/>
              </w:divBdr>
              <w:divsChild>
                <w:div w:id="2023623131">
                  <w:marLeft w:val="0"/>
                  <w:marRight w:val="0"/>
                  <w:marTop w:val="0"/>
                  <w:marBottom w:val="0"/>
                  <w:divBdr>
                    <w:top w:val="none" w:sz="0" w:space="0" w:color="auto"/>
                    <w:left w:val="none" w:sz="0" w:space="0" w:color="auto"/>
                    <w:bottom w:val="none" w:sz="0" w:space="0" w:color="auto"/>
                    <w:right w:val="none" w:sz="0" w:space="0" w:color="auto"/>
                  </w:divBdr>
                  <w:divsChild>
                    <w:div w:id="93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4313">
              <w:marLeft w:val="0"/>
              <w:marRight w:val="0"/>
              <w:marTop w:val="0"/>
              <w:marBottom w:val="0"/>
              <w:divBdr>
                <w:top w:val="none" w:sz="0" w:space="0" w:color="auto"/>
                <w:left w:val="none" w:sz="0" w:space="0" w:color="auto"/>
                <w:bottom w:val="none" w:sz="0" w:space="0" w:color="auto"/>
                <w:right w:val="none" w:sz="0" w:space="0" w:color="auto"/>
              </w:divBdr>
              <w:divsChild>
                <w:div w:id="280382164">
                  <w:marLeft w:val="0"/>
                  <w:marRight w:val="0"/>
                  <w:marTop w:val="0"/>
                  <w:marBottom w:val="0"/>
                  <w:divBdr>
                    <w:top w:val="none" w:sz="0" w:space="0" w:color="auto"/>
                    <w:left w:val="none" w:sz="0" w:space="0" w:color="auto"/>
                    <w:bottom w:val="none" w:sz="0" w:space="0" w:color="auto"/>
                    <w:right w:val="none" w:sz="0" w:space="0" w:color="auto"/>
                  </w:divBdr>
                  <w:divsChild>
                    <w:div w:id="266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131">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367">
              <w:marLeft w:val="0"/>
              <w:marRight w:val="0"/>
              <w:marTop w:val="0"/>
              <w:marBottom w:val="0"/>
              <w:divBdr>
                <w:top w:val="none" w:sz="0" w:space="0" w:color="auto"/>
                <w:left w:val="none" w:sz="0" w:space="0" w:color="auto"/>
                <w:bottom w:val="none" w:sz="0" w:space="0" w:color="auto"/>
                <w:right w:val="none" w:sz="0" w:space="0" w:color="auto"/>
              </w:divBdr>
              <w:divsChild>
                <w:div w:id="957104045">
                  <w:marLeft w:val="0"/>
                  <w:marRight w:val="0"/>
                  <w:marTop w:val="0"/>
                  <w:marBottom w:val="0"/>
                  <w:divBdr>
                    <w:top w:val="none" w:sz="0" w:space="0" w:color="auto"/>
                    <w:left w:val="none" w:sz="0" w:space="0" w:color="auto"/>
                    <w:bottom w:val="none" w:sz="0" w:space="0" w:color="auto"/>
                    <w:right w:val="none" w:sz="0" w:space="0" w:color="auto"/>
                  </w:divBdr>
                  <w:divsChild>
                    <w:div w:id="1076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135">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13491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50">
              <w:marLeft w:val="0"/>
              <w:marRight w:val="0"/>
              <w:marTop w:val="0"/>
              <w:marBottom w:val="0"/>
              <w:divBdr>
                <w:top w:val="none" w:sz="0" w:space="0" w:color="auto"/>
                <w:left w:val="none" w:sz="0" w:space="0" w:color="auto"/>
                <w:bottom w:val="none" w:sz="0" w:space="0" w:color="auto"/>
                <w:right w:val="none" w:sz="0" w:space="0" w:color="auto"/>
              </w:divBdr>
              <w:divsChild>
                <w:div w:id="597829251">
                  <w:marLeft w:val="0"/>
                  <w:marRight w:val="0"/>
                  <w:marTop w:val="0"/>
                  <w:marBottom w:val="0"/>
                  <w:divBdr>
                    <w:top w:val="none" w:sz="0" w:space="0" w:color="auto"/>
                    <w:left w:val="none" w:sz="0" w:space="0" w:color="auto"/>
                    <w:bottom w:val="none" w:sz="0" w:space="0" w:color="auto"/>
                    <w:right w:val="none" w:sz="0" w:space="0" w:color="auto"/>
                  </w:divBdr>
                  <w:divsChild>
                    <w:div w:id="1547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313">
              <w:marLeft w:val="0"/>
              <w:marRight w:val="0"/>
              <w:marTop w:val="0"/>
              <w:marBottom w:val="0"/>
              <w:divBdr>
                <w:top w:val="none" w:sz="0" w:space="0" w:color="auto"/>
                <w:left w:val="none" w:sz="0" w:space="0" w:color="auto"/>
                <w:bottom w:val="none" w:sz="0" w:space="0" w:color="auto"/>
                <w:right w:val="none" w:sz="0" w:space="0" w:color="auto"/>
              </w:divBdr>
              <w:divsChild>
                <w:div w:id="221673737">
                  <w:marLeft w:val="0"/>
                  <w:marRight w:val="0"/>
                  <w:marTop w:val="0"/>
                  <w:marBottom w:val="0"/>
                  <w:divBdr>
                    <w:top w:val="none" w:sz="0" w:space="0" w:color="auto"/>
                    <w:left w:val="none" w:sz="0" w:space="0" w:color="auto"/>
                    <w:bottom w:val="none" w:sz="0" w:space="0" w:color="auto"/>
                    <w:right w:val="none" w:sz="0" w:space="0" w:color="auto"/>
                  </w:divBdr>
                  <w:divsChild>
                    <w:div w:id="23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81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62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977">
              <w:marLeft w:val="0"/>
              <w:marRight w:val="0"/>
              <w:marTop w:val="0"/>
              <w:marBottom w:val="0"/>
              <w:divBdr>
                <w:top w:val="none" w:sz="0" w:space="0" w:color="auto"/>
                <w:left w:val="none" w:sz="0" w:space="0" w:color="auto"/>
                <w:bottom w:val="none" w:sz="0" w:space="0" w:color="auto"/>
                <w:right w:val="none" w:sz="0" w:space="0" w:color="auto"/>
              </w:divBdr>
              <w:divsChild>
                <w:div w:id="1078675570">
                  <w:marLeft w:val="0"/>
                  <w:marRight w:val="0"/>
                  <w:marTop w:val="0"/>
                  <w:marBottom w:val="0"/>
                  <w:divBdr>
                    <w:top w:val="none" w:sz="0" w:space="0" w:color="auto"/>
                    <w:left w:val="none" w:sz="0" w:space="0" w:color="auto"/>
                    <w:bottom w:val="none" w:sz="0" w:space="0" w:color="auto"/>
                    <w:right w:val="none" w:sz="0" w:space="0" w:color="auto"/>
                  </w:divBdr>
                  <w:divsChild>
                    <w:div w:id="1322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7200">
              <w:marLeft w:val="0"/>
              <w:marRight w:val="0"/>
              <w:marTop w:val="0"/>
              <w:marBottom w:val="0"/>
              <w:divBdr>
                <w:top w:val="none" w:sz="0" w:space="0" w:color="auto"/>
                <w:left w:val="none" w:sz="0" w:space="0" w:color="auto"/>
                <w:bottom w:val="none" w:sz="0" w:space="0" w:color="auto"/>
                <w:right w:val="none" w:sz="0" w:space="0" w:color="auto"/>
              </w:divBdr>
              <w:divsChild>
                <w:div w:id="1423525612">
                  <w:marLeft w:val="0"/>
                  <w:marRight w:val="0"/>
                  <w:marTop w:val="0"/>
                  <w:marBottom w:val="0"/>
                  <w:divBdr>
                    <w:top w:val="none" w:sz="0" w:space="0" w:color="auto"/>
                    <w:left w:val="none" w:sz="0" w:space="0" w:color="auto"/>
                    <w:bottom w:val="none" w:sz="0" w:space="0" w:color="auto"/>
                    <w:right w:val="none" w:sz="0" w:space="0" w:color="auto"/>
                  </w:divBdr>
                  <w:divsChild>
                    <w:div w:id="1080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296">
              <w:marLeft w:val="0"/>
              <w:marRight w:val="0"/>
              <w:marTop w:val="0"/>
              <w:marBottom w:val="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376">
              <w:marLeft w:val="0"/>
              <w:marRight w:val="0"/>
              <w:marTop w:val="0"/>
              <w:marBottom w:val="0"/>
              <w:divBdr>
                <w:top w:val="none" w:sz="0" w:space="0" w:color="auto"/>
                <w:left w:val="none" w:sz="0" w:space="0" w:color="auto"/>
                <w:bottom w:val="none" w:sz="0" w:space="0" w:color="auto"/>
                <w:right w:val="none" w:sz="0" w:space="0" w:color="auto"/>
              </w:divBdr>
              <w:divsChild>
                <w:div w:id="26301496">
                  <w:marLeft w:val="0"/>
                  <w:marRight w:val="0"/>
                  <w:marTop w:val="0"/>
                  <w:marBottom w:val="0"/>
                  <w:divBdr>
                    <w:top w:val="none" w:sz="0" w:space="0" w:color="auto"/>
                    <w:left w:val="none" w:sz="0" w:space="0" w:color="auto"/>
                    <w:bottom w:val="none" w:sz="0" w:space="0" w:color="auto"/>
                    <w:right w:val="none" w:sz="0" w:space="0" w:color="auto"/>
                  </w:divBdr>
                  <w:divsChild>
                    <w:div w:id="572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522">
              <w:marLeft w:val="0"/>
              <w:marRight w:val="0"/>
              <w:marTop w:val="0"/>
              <w:marBottom w:val="0"/>
              <w:divBdr>
                <w:top w:val="none" w:sz="0" w:space="0" w:color="auto"/>
                <w:left w:val="none" w:sz="0" w:space="0" w:color="auto"/>
                <w:bottom w:val="none" w:sz="0" w:space="0" w:color="auto"/>
                <w:right w:val="none" w:sz="0" w:space="0" w:color="auto"/>
              </w:divBdr>
              <w:divsChild>
                <w:div w:id="1494447962">
                  <w:marLeft w:val="0"/>
                  <w:marRight w:val="0"/>
                  <w:marTop w:val="0"/>
                  <w:marBottom w:val="0"/>
                  <w:divBdr>
                    <w:top w:val="none" w:sz="0" w:space="0" w:color="auto"/>
                    <w:left w:val="none" w:sz="0" w:space="0" w:color="auto"/>
                    <w:bottom w:val="none" w:sz="0" w:space="0" w:color="auto"/>
                    <w:right w:val="none" w:sz="0" w:space="0" w:color="auto"/>
                  </w:divBdr>
                  <w:divsChild>
                    <w:div w:id="26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857">
              <w:marLeft w:val="0"/>
              <w:marRight w:val="0"/>
              <w:marTop w:val="0"/>
              <w:marBottom w:val="0"/>
              <w:divBdr>
                <w:top w:val="none" w:sz="0" w:space="0" w:color="auto"/>
                <w:left w:val="none" w:sz="0" w:space="0" w:color="auto"/>
                <w:bottom w:val="none" w:sz="0" w:space="0" w:color="auto"/>
                <w:right w:val="none" w:sz="0" w:space="0" w:color="auto"/>
              </w:divBdr>
              <w:divsChild>
                <w:div w:id="1801604665">
                  <w:marLeft w:val="0"/>
                  <w:marRight w:val="0"/>
                  <w:marTop w:val="0"/>
                  <w:marBottom w:val="0"/>
                  <w:divBdr>
                    <w:top w:val="none" w:sz="0" w:space="0" w:color="auto"/>
                    <w:left w:val="none" w:sz="0" w:space="0" w:color="auto"/>
                    <w:bottom w:val="none" w:sz="0" w:space="0" w:color="auto"/>
                    <w:right w:val="none" w:sz="0" w:space="0" w:color="auto"/>
                  </w:divBdr>
                  <w:divsChild>
                    <w:div w:id="610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760">
              <w:marLeft w:val="0"/>
              <w:marRight w:val="0"/>
              <w:marTop w:val="0"/>
              <w:marBottom w:val="0"/>
              <w:divBdr>
                <w:top w:val="none" w:sz="0" w:space="0" w:color="auto"/>
                <w:left w:val="none" w:sz="0" w:space="0" w:color="auto"/>
                <w:bottom w:val="none" w:sz="0" w:space="0" w:color="auto"/>
                <w:right w:val="none" w:sz="0" w:space="0" w:color="auto"/>
              </w:divBdr>
              <w:divsChild>
                <w:div w:id="2100637481">
                  <w:marLeft w:val="0"/>
                  <w:marRight w:val="0"/>
                  <w:marTop w:val="0"/>
                  <w:marBottom w:val="0"/>
                  <w:divBdr>
                    <w:top w:val="none" w:sz="0" w:space="0" w:color="auto"/>
                    <w:left w:val="none" w:sz="0" w:space="0" w:color="auto"/>
                    <w:bottom w:val="none" w:sz="0" w:space="0" w:color="auto"/>
                    <w:right w:val="none" w:sz="0" w:space="0" w:color="auto"/>
                  </w:divBdr>
                  <w:divsChild>
                    <w:div w:id="7218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533">
              <w:marLeft w:val="0"/>
              <w:marRight w:val="0"/>
              <w:marTop w:val="0"/>
              <w:marBottom w:val="0"/>
              <w:divBdr>
                <w:top w:val="none" w:sz="0" w:space="0" w:color="auto"/>
                <w:left w:val="none" w:sz="0" w:space="0" w:color="auto"/>
                <w:bottom w:val="none" w:sz="0" w:space="0" w:color="auto"/>
                <w:right w:val="none" w:sz="0" w:space="0" w:color="auto"/>
              </w:divBdr>
              <w:divsChild>
                <w:div w:id="1258176437">
                  <w:marLeft w:val="0"/>
                  <w:marRight w:val="0"/>
                  <w:marTop w:val="0"/>
                  <w:marBottom w:val="0"/>
                  <w:divBdr>
                    <w:top w:val="none" w:sz="0" w:space="0" w:color="auto"/>
                    <w:left w:val="none" w:sz="0" w:space="0" w:color="auto"/>
                    <w:bottom w:val="none" w:sz="0" w:space="0" w:color="auto"/>
                    <w:right w:val="none" w:sz="0" w:space="0" w:color="auto"/>
                  </w:divBdr>
                  <w:divsChild>
                    <w:div w:id="1065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9284">
              <w:marLeft w:val="0"/>
              <w:marRight w:val="0"/>
              <w:marTop w:val="0"/>
              <w:marBottom w:val="0"/>
              <w:divBdr>
                <w:top w:val="none" w:sz="0" w:space="0" w:color="auto"/>
                <w:left w:val="none" w:sz="0" w:space="0" w:color="auto"/>
                <w:bottom w:val="none" w:sz="0" w:space="0" w:color="auto"/>
                <w:right w:val="none" w:sz="0" w:space="0" w:color="auto"/>
              </w:divBdr>
              <w:divsChild>
                <w:div w:id="1913855943">
                  <w:marLeft w:val="0"/>
                  <w:marRight w:val="0"/>
                  <w:marTop w:val="0"/>
                  <w:marBottom w:val="0"/>
                  <w:divBdr>
                    <w:top w:val="none" w:sz="0" w:space="0" w:color="auto"/>
                    <w:left w:val="none" w:sz="0" w:space="0" w:color="auto"/>
                    <w:bottom w:val="none" w:sz="0" w:space="0" w:color="auto"/>
                    <w:right w:val="none" w:sz="0" w:space="0" w:color="auto"/>
                  </w:divBdr>
                  <w:divsChild>
                    <w:div w:id="2070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759">
              <w:marLeft w:val="0"/>
              <w:marRight w:val="0"/>
              <w:marTop w:val="0"/>
              <w:marBottom w:val="0"/>
              <w:divBdr>
                <w:top w:val="none" w:sz="0" w:space="0" w:color="auto"/>
                <w:left w:val="none" w:sz="0" w:space="0" w:color="auto"/>
                <w:bottom w:val="none" w:sz="0" w:space="0" w:color="auto"/>
                <w:right w:val="none" w:sz="0" w:space="0" w:color="auto"/>
              </w:divBdr>
              <w:divsChild>
                <w:div w:id="1905331220">
                  <w:marLeft w:val="0"/>
                  <w:marRight w:val="0"/>
                  <w:marTop w:val="0"/>
                  <w:marBottom w:val="0"/>
                  <w:divBdr>
                    <w:top w:val="none" w:sz="0" w:space="0" w:color="auto"/>
                    <w:left w:val="none" w:sz="0" w:space="0" w:color="auto"/>
                    <w:bottom w:val="none" w:sz="0" w:space="0" w:color="auto"/>
                    <w:right w:val="none" w:sz="0" w:space="0" w:color="auto"/>
                  </w:divBdr>
                  <w:divsChild>
                    <w:div w:id="11126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2304">
              <w:marLeft w:val="0"/>
              <w:marRight w:val="0"/>
              <w:marTop w:val="0"/>
              <w:marBottom w:val="0"/>
              <w:divBdr>
                <w:top w:val="none" w:sz="0" w:space="0" w:color="auto"/>
                <w:left w:val="none" w:sz="0" w:space="0" w:color="auto"/>
                <w:bottom w:val="none" w:sz="0" w:space="0" w:color="auto"/>
                <w:right w:val="none" w:sz="0" w:space="0" w:color="auto"/>
              </w:divBdr>
              <w:divsChild>
                <w:div w:id="1221403526">
                  <w:marLeft w:val="0"/>
                  <w:marRight w:val="0"/>
                  <w:marTop w:val="0"/>
                  <w:marBottom w:val="0"/>
                  <w:divBdr>
                    <w:top w:val="none" w:sz="0" w:space="0" w:color="auto"/>
                    <w:left w:val="none" w:sz="0" w:space="0" w:color="auto"/>
                    <w:bottom w:val="none" w:sz="0" w:space="0" w:color="auto"/>
                    <w:right w:val="none" w:sz="0" w:space="0" w:color="auto"/>
                  </w:divBdr>
                  <w:divsChild>
                    <w:div w:id="34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313">
              <w:marLeft w:val="0"/>
              <w:marRight w:val="0"/>
              <w:marTop w:val="0"/>
              <w:marBottom w:val="0"/>
              <w:divBdr>
                <w:top w:val="none" w:sz="0" w:space="0" w:color="auto"/>
                <w:left w:val="none" w:sz="0" w:space="0" w:color="auto"/>
                <w:bottom w:val="none" w:sz="0" w:space="0" w:color="auto"/>
                <w:right w:val="none" w:sz="0" w:space="0" w:color="auto"/>
              </w:divBdr>
              <w:divsChild>
                <w:div w:id="1242836274">
                  <w:marLeft w:val="0"/>
                  <w:marRight w:val="0"/>
                  <w:marTop w:val="0"/>
                  <w:marBottom w:val="0"/>
                  <w:divBdr>
                    <w:top w:val="none" w:sz="0" w:space="0" w:color="auto"/>
                    <w:left w:val="none" w:sz="0" w:space="0" w:color="auto"/>
                    <w:bottom w:val="none" w:sz="0" w:space="0" w:color="auto"/>
                    <w:right w:val="none" w:sz="0" w:space="0" w:color="auto"/>
                  </w:divBdr>
                  <w:divsChild>
                    <w:div w:id="1604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6210">
              <w:marLeft w:val="0"/>
              <w:marRight w:val="0"/>
              <w:marTop w:val="0"/>
              <w:marBottom w:val="0"/>
              <w:divBdr>
                <w:top w:val="none" w:sz="0" w:space="0" w:color="auto"/>
                <w:left w:val="none" w:sz="0" w:space="0" w:color="auto"/>
                <w:bottom w:val="none" w:sz="0" w:space="0" w:color="auto"/>
                <w:right w:val="none" w:sz="0" w:space="0" w:color="auto"/>
              </w:divBdr>
              <w:divsChild>
                <w:div w:id="1335455193">
                  <w:marLeft w:val="0"/>
                  <w:marRight w:val="0"/>
                  <w:marTop w:val="0"/>
                  <w:marBottom w:val="0"/>
                  <w:divBdr>
                    <w:top w:val="none" w:sz="0" w:space="0" w:color="auto"/>
                    <w:left w:val="none" w:sz="0" w:space="0" w:color="auto"/>
                    <w:bottom w:val="none" w:sz="0" w:space="0" w:color="auto"/>
                    <w:right w:val="none" w:sz="0" w:space="0" w:color="auto"/>
                  </w:divBdr>
                  <w:divsChild>
                    <w:div w:id="1274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426">
              <w:marLeft w:val="0"/>
              <w:marRight w:val="0"/>
              <w:marTop w:val="0"/>
              <w:marBottom w:val="0"/>
              <w:divBdr>
                <w:top w:val="none" w:sz="0" w:space="0" w:color="auto"/>
                <w:left w:val="none" w:sz="0" w:space="0" w:color="auto"/>
                <w:bottom w:val="none" w:sz="0" w:space="0" w:color="auto"/>
                <w:right w:val="none" w:sz="0" w:space="0" w:color="auto"/>
              </w:divBdr>
              <w:divsChild>
                <w:div w:id="710880504">
                  <w:marLeft w:val="0"/>
                  <w:marRight w:val="0"/>
                  <w:marTop w:val="0"/>
                  <w:marBottom w:val="0"/>
                  <w:divBdr>
                    <w:top w:val="none" w:sz="0" w:space="0" w:color="auto"/>
                    <w:left w:val="none" w:sz="0" w:space="0" w:color="auto"/>
                    <w:bottom w:val="none" w:sz="0" w:space="0" w:color="auto"/>
                    <w:right w:val="none" w:sz="0" w:space="0" w:color="auto"/>
                  </w:divBdr>
                  <w:divsChild>
                    <w:div w:id="26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950">
              <w:marLeft w:val="0"/>
              <w:marRight w:val="0"/>
              <w:marTop w:val="0"/>
              <w:marBottom w:val="0"/>
              <w:divBdr>
                <w:top w:val="none" w:sz="0" w:space="0" w:color="auto"/>
                <w:left w:val="none" w:sz="0" w:space="0" w:color="auto"/>
                <w:bottom w:val="none" w:sz="0" w:space="0" w:color="auto"/>
                <w:right w:val="none" w:sz="0" w:space="0" w:color="auto"/>
              </w:divBdr>
              <w:divsChild>
                <w:div w:id="1015764723">
                  <w:marLeft w:val="0"/>
                  <w:marRight w:val="0"/>
                  <w:marTop w:val="0"/>
                  <w:marBottom w:val="0"/>
                  <w:divBdr>
                    <w:top w:val="none" w:sz="0" w:space="0" w:color="auto"/>
                    <w:left w:val="none" w:sz="0" w:space="0" w:color="auto"/>
                    <w:bottom w:val="none" w:sz="0" w:space="0" w:color="auto"/>
                    <w:right w:val="none" w:sz="0" w:space="0" w:color="auto"/>
                  </w:divBdr>
                  <w:divsChild>
                    <w:div w:id="390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915">
              <w:marLeft w:val="0"/>
              <w:marRight w:val="0"/>
              <w:marTop w:val="0"/>
              <w:marBottom w:val="0"/>
              <w:divBdr>
                <w:top w:val="none" w:sz="0" w:space="0" w:color="auto"/>
                <w:left w:val="none" w:sz="0" w:space="0" w:color="auto"/>
                <w:bottom w:val="none" w:sz="0" w:space="0" w:color="auto"/>
                <w:right w:val="none" w:sz="0" w:space="0" w:color="auto"/>
              </w:divBdr>
              <w:divsChild>
                <w:div w:id="593980806">
                  <w:marLeft w:val="0"/>
                  <w:marRight w:val="0"/>
                  <w:marTop w:val="0"/>
                  <w:marBottom w:val="0"/>
                  <w:divBdr>
                    <w:top w:val="none" w:sz="0" w:space="0" w:color="auto"/>
                    <w:left w:val="none" w:sz="0" w:space="0" w:color="auto"/>
                    <w:bottom w:val="none" w:sz="0" w:space="0" w:color="auto"/>
                    <w:right w:val="none" w:sz="0" w:space="0" w:color="auto"/>
                  </w:divBdr>
                  <w:divsChild>
                    <w:div w:id="1340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26">
              <w:marLeft w:val="0"/>
              <w:marRight w:val="0"/>
              <w:marTop w:val="0"/>
              <w:marBottom w:val="0"/>
              <w:divBdr>
                <w:top w:val="none" w:sz="0" w:space="0" w:color="auto"/>
                <w:left w:val="none" w:sz="0" w:space="0" w:color="auto"/>
                <w:bottom w:val="none" w:sz="0" w:space="0" w:color="auto"/>
                <w:right w:val="none" w:sz="0" w:space="0" w:color="auto"/>
              </w:divBdr>
              <w:divsChild>
                <w:div w:id="1938710899">
                  <w:marLeft w:val="0"/>
                  <w:marRight w:val="0"/>
                  <w:marTop w:val="0"/>
                  <w:marBottom w:val="0"/>
                  <w:divBdr>
                    <w:top w:val="none" w:sz="0" w:space="0" w:color="auto"/>
                    <w:left w:val="none" w:sz="0" w:space="0" w:color="auto"/>
                    <w:bottom w:val="none" w:sz="0" w:space="0" w:color="auto"/>
                    <w:right w:val="none" w:sz="0" w:space="0" w:color="auto"/>
                  </w:divBdr>
                  <w:divsChild>
                    <w:div w:id="818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972">
              <w:marLeft w:val="0"/>
              <w:marRight w:val="0"/>
              <w:marTop w:val="0"/>
              <w:marBottom w:val="0"/>
              <w:divBdr>
                <w:top w:val="none" w:sz="0" w:space="0" w:color="auto"/>
                <w:left w:val="none" w:sz="0" w:space="0" w:color="auto"/>
                <w:bottom w:val="none" w:sz="0" w:space="0" w:color="auto"/>
                <w:right w:val="none" w:sz="0" w:space="0" w:color="auto"/>
              </w:divBdr>
              <w:divsChild>
                <w:div w:id="259029679">
                  <w:marLeft w:val="0"/>
                  <w:marRight w:val="0"/>
                  <w:marTop w:val="0"/>
                  <w:marBottom w:val="0"/>
                  <w:divBdr>
                    <w:top w:val="none" w:sz="0" w:space="0" w:color="auto"/>
                    <w:left w:val="none" w:sz="0" w:space="0" w:color="auto"/>
                    <w:bottom w:val="none" w:sz="0" w:space="0" w:color="auto"/>
                    <w:right w:val="none" w:sz="0" w:space="0" w:color="auto"/>
                  </w:divBdr>
                  <w:divsChild>
                    <w:div w:id="1134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958">
              <w:marLeft w:val="0"/>
              <w:marRight w:val="0"/>
              <w:marTop w:val="0"/>
              <w:marBottom w:val="0"/>
              <w:divBdr>
                <w:top w:val="none" w:sz="0" w:space="0" w:color="auto"/>
                <w:left w:val="none" w:sz="0" w:space="0" w:color="auto"/>
                <w:bottom w:val="none" w:sz="0" w:space="0" w:color="auto"/>
                <w:right w:val="none" w:sz="0" w:space="0" w:color="auto"/>
              </w:divBdr>
              <w:divsChild>
                <w:div w:id="1358966205">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5076">
              <w:marLeft w:val="0"/>
              <w:marRight w:val="0"/>
              <w:marTop w:val="0"/>
              <w:marBottom w:val="0"/>
              <w:divBdr>
                <w:top w:val="none" w:sz="0" w:space="0" w:color="auto"/>
                <w:left w:val="none" w:sz="0" w:space="0" w:color="auto"/>
                <w:bottom w:val="none" w:sz="0" w:space="0" w:color="auto"/>
                <w:right w:val="none" w:sz="0" w:space="0" w:color="auto"/>
              </w:divBdr>
              <w:divsChild>
                <w:div w:id="2120417631">
                  <w:marLeft w:val="0"/>
                  <w:marRight w:val="0"/>
                  <w:marTop w:val="0"/>
                  <w:marBottom w:val="0"/>
                  <w:divBdr>
                    <w:top w:val="none" w:sz="0" w:space="0" w:color="auto"/>
                    <w:left w:val="none" w:sz="0" w:space="0" w:color="auto"/>
                    <w:bottom w:val="none" w:sz="0" w:space="0" w:color="auto"/>
                    <w:right w:val="none" w:sz="0" w:space="0" w:color="auto"/>
                  </w:divBdr>
                  <w:divsChild>
                    <w:div w:id="39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591">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sChild>
                    <w:div w:id="198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36">
              <w:marLeft w:val="0"/>
              <w:marRight w:val="0"/>
              <w:marTop w:val="0"/>
              <w:marBottom w:val="0"/>
              <w:divBdr>
                <w:top w:val="none" w:sz="0" w:space="0" w:color="auto"/>
                <w:left w:val="none" w:sz="0" w:space="0" w:color="auto"/>
                <w:bottom w:val="none" w:sz="0" w:space="0" w:color="auto"/>
                <w:right w:val="none" w:sz="0" w:space="0" w:color="auto"/>
              </w:divBdr>
              <w:divsChild>
                <w:div w:id="233471136">
                  <w:marLeft w:val="0"/>
                  <w:marRight w:val="0"/>
                  <w:marTop w:val="0"/>
                  <w:marBottom w:val="0"/>
                  <w:divBdr>
                    <w:top w:val="none" w:sz="0" w:space="0" w:color="auto"/>
                    <w:left w:val="none" w:sz="0" w:space="0" w:color="auto"/>
                    <w:bottom w:val="none" w:sz="0" w:space="0" w:color="auto"/>
                    <w:right w:val="none" w:sz="0" w:space="0" w:color="auto"/>
                  </w:divBdr>
                  <w:divsChild>
                    <w:div w:id="1278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5303">
              <w:marLeft w:val="0"/>
              <w:marRight w:val="0"/>
              <w:marTop w:val="0"/>
              <w:marBottom w:val="0"/>
              <w:divBdr>
                <w:top w:val="none" w:sz="0" w:space="0" w:color="auto"/>
                <w:left w:val="none" w:sz="0" w:space="0" w:color="auto"/>
                <w:bottom w:val="none" w:sz="0" w:space="0" w:color="auto"/>
                <w:right w:val="none" w:sz="0" w:space="0" w:color="auto"/>
              </w:divBdr>
              <w:divsChild>
                <w:div w:id="637421724">
                  <w:marLeft w:val="0"/>
                  <w:marRight w:val="0"/>
                  <w:marTop w:val="0"/>
                  <w:marBottom w:val="0"/>
                  <w:divBdr>
                    <w:top w:val="none" w:sz="0" w:space="0" w:color="auto"/>
                    <w:left w:val="none" w:sz="0" w:space="0" w:color="auto"/>
                    <w:bottom w:val="none" w:sz="0" w:space="0" w:color="auto"/>
                    <w:right w:val="none" w:sz="0" w:space="0" w:color="auto"/>
                  </w:divBdr>
                  <w:divsChild>
                    <w:div w:id="599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10">
              <w:marLeft w:val="0"/>
              <w:marRight w:val="0"/>
              <w:marTop w:val="0"/>
              <w:marBottom w:val="0"/>
              <w:divBdr>
                <w:top w:val="none" w:sz="0" w:space="0" w:color="auto"/>
                <w:left w:val="none" w:sz="0" w:space="0" w:color="auto"/>
                <w:bottom w:val="none" w:sz="0" w:space="0" w:color="auto"/>
                <w:right w:val="none" w:sz="0" w:space="0" w:color="auto"/>
              </w:divBdr>
              <w:divsChild>
                <w:div w:id="1856654627">
                  <w:marLeft w:val="0"/>
                  <w:marRight w:val="0"/>
                  <w:marTop w:val="0"/>
                  <w:marBottom w:val="0"/>
                  <w:divBdr>
                    <w:top w:val="none" w:sz="0" w:space="0" w:color="auto"/>
                    <w:left w:val="none" w:sz="0" w:space="0" w:color="auto"/>
                    <w:bottom w:val="none" w:sz="0" w:space="0" w:color="auto"/>
                    <w:right w:val="none" w:sz="0" w:space="0" w:color="auto"/>
                  </w:divBdr>
                  <w:divsChild>
                    <w:div w:id="150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087">
              <w:marLeft w:val="0"/>
              <w:marRight w:val="0"/>
              <w:marTop w:val="0"/>
              <w:marBottom w:val="0"/>
              <w:divBdr>
                <w:top w:val="none" w:sz="0" w:space="0" w:color="auto"/>
                <w:left w:val="none" w:sz="0" w:space="0" w:color="auto"/>
                <w:bottom w:val="none" w:sz="0" w:space="0" w:color="auto"/>
                <w:right w:val="none" w:sz="0" w:space="0" w:color="auto"/>
              </w:divBdr>
              <w:divsChild>
                <w:div w:id="540286561">
                  <w:marLeft w:val="0"/>
                  <w:marRight w:val="0"/>
                  <w:marTop w:val="0"/>
                  <w:marBottom w:val="0"/>
                  <w:divBdr>
                    <w:top w:val="none" w:sz="0" w:space="0" w:color="auto"/>
                    <w:left w:val="none" w:sz="0" w:space="0" w:color="auto"/>
                    <w:bottom w:val="none" w:sz="0" w:space="0" w:color="auto"/>
                    <w:right w:val="none" w:sz="0" w:space="0" w:color="auto"/>
                  </w:divBdr>
                  <w:divsChild>
                    <w:div w:id="1278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4215">
      <w:bodyDiv w:val="1"/>
      <w:marLeft w:val="0"/>
      <w:marRight w:val="0"/>
      <w:marTop w:val="0"/>
      <w:marBottom w:val="0"/>
      <w:divBdr>
        <w:top w:val="none" w:sz="0" w:space="0" w:color="auto"/>
        <w:left w:val="none" w:sz="0" w:space="0" w:color="auto"/>
        <w:bottom w:val="none" w:sz="0" w:space="0" w:color="auto"/>
        <w:right w:val="none" w:sz="0" w:space="0" w:color="auto"/>
      </w:divBdr>
    </w:div>
    <w:div w:id="1947956324">
      <w:bodyDiv w:val="1"/>
      <w:marLeft w:val="0"/>
      <w:marRight w:val="0"/>
      <w:marTop w:val="0"/>
      <w:marBottom w:val="0"/>
      <w:divBdr>
        <w:top w:val="none" w:sz="0" w:space="0" w:color="auto"/>
        <w:left w:val="none" w:sz="0" w:space="0" w:color="auto"/>
        <w:bottom w:val="none" w:sz="0" w:space="0" w:color="auto"/>
        <w:right w:val="none" w:sz="0" w:space="0" w:color="auto"/>
      </w:divBdr>
    </w:div>
    <w:div w:id="2006474788">
      <w:bodyDiv w:val="1"/>
      <w:marLeft w:val="0"/>
      <w:marRight w:val="0"/>
      <w:marTop w:val="0"/>
      <w:marBottom w:val="0"/>
      <w:divBdr>
        <w:top w:val="none" w:sz="0" w:space="0" w:color="auto"/>
        <w:left w:val="none" w:sz="0" w:space="0" w:color="auto"/>
        <w:bottom w:val="none" w:sz="0" w:space="0" w:color="auto"/>
        <w:right w:val="none" w:sz="0" w:space="0" w:color="auto"/>
      </w:divBdr>
    </w:div>
    <w:div w:id="2016229766">
      <w:bodyDiv w:val="1"/>
      <w:marLeft w:val="0"/>
      <w:marRight w:val="0"/>
      <w:marTop w:val="0"/>
      <w:marBottom w:val="0"/>
      <w:divBdr>
        <w:top w:val="none" w:sz="0" w:space="0" w:color="auto"/>
        <w:left w:val="none" w:sz="0" w:space="0" w:color="auto"/>
        <w:bottom w:val="none" w:sz="0" w:space="0" w:color="auto"/>
        <w:right w:val="none" w:sz="0" w:space="0" w:color="auto"/>
      </w:divBdr>
    </w:div>
    <w:div w:id="2111046568">
      <w:bodyDiv w:val="1"/>
      <w:marLeft w:val="0"/>
      <w:marRight w:val="0"/>
      <w:marTop w:val="0"/>
      <w:marBottom w:val="0"/>
      <w:divBdr>
        <w:top w:val="none" w:sz="0" w:space="0" w:color="auto"/>
        <w:left w:val="none" w:sz="0" w:space="0" w:color="auto"/>
        <w:bottom w:val="none" w:sz="0" w:space="0" w:color="auto"/>
        <w:right w:val="none" w:sz="0" w:space="0" w:color="auto"/>
      </w:divBdr>
      <w:divsChild>
        <w:div w:id="1591890079">
          <w:marLeft w:val="0"/>
          <w:marRight w:val="0"/>
          <w:marTop w:val="0"/>
          <w:marBottom w:val="0"/>
          <w:divBdr>
            <w:top w:val="none" w:sz="0" w:space="0" w:color="auto"/>
            <w:left w:val="none" w:sz="0" w:space="0" w:color="auto"/>
            <w:bottom w:val="none" w:sz="0" w:space="0" w:color="auto"/>
            <w:right w:val="none" w:sz="0" w:space="0" w:color="auto"/>
          </w:divBdr>
          <w:divsChild>
            <w:div w:id="2068532388">
              <w:marLeft w:val="0"/>
              <w:marRight w:val="0"/>
              <w:marTop w:val="0"/>
              <w:marBottom w:val="0"/>
              <w:divBdr>
                <w:top w:val="none" w:sz="0" w:space="0" w:color="auto"/>
                <w:left w:val="none" w:sz="0" w:space="0" w:color="auto"/>
                <w:bottom w:val="none" w:sz="0" w:space="0" w:color="auto"/>
                <w:right w:val="none" w:sz="0" w:space="0" w:color="auto"/>
              </w:divBdr>
            </w:div>
            <w:div w:id="1131482845">
              <w:marLeft w:val="0"/>
              <w:marRight w:val="0"/>
              <w:marTop w:val="0"/>
              <w:marBottom w:val="0"/>
              <w:divBdr>
                <w:top w:val="none" w:sz="0" w:space="0" w:color="auto"/>
                <w:left w:val="none" w:sz="0" w:space="0" w:color="auto"/>
                <w:bottom w:val="none" w:sz="0" w:space="0" w:color="auto"/>
                <w:right w:val="none" w:sz="0" w:space="0" w:color="auto"/>
              </w:divBdr>
            </w:div>
            <w:div w:id="935483646">
              <w:marLeft w:val="0"/>
              <w:marRight w:val="0"/>
              <w:marTop w:val="0"/>
              <w:marBottom w:val="0"/>
              <w:divBdr>
                <w:top w:val="none" w:sz="0" w:space="0" w:color="auto"/>
                <w:left w:val="none" w:sz="0" w:space="0" w:color="auto"/>
                <w:bottom w:val="none" w:sz="0" w:space="0" w:color="auto"/>
                <w:right w:val="none" w:sz="0" w:space="0" w:color="auto"/>
              </w:divBdr>
            </w:div>
            <w:div w:id="779302303">
              <w:marLeft w:val="0"/>
              <w:marRight w:val="0"/>
              <w:marTop w:val="0"/>
              <w:marBottom w:val="0"/>
              <w:divBdr>
                <w:top w:val="none" w:sz="0" w:space="0" w:color="auto"/>
                <w:left w:val="none" w:sz="0" w:space="0" w:color="auto"/>
                <w:bottom w:val="none" w:sz="0" w:space="0" w:color="auto"/>
                <w:right w:val="none" w:sz="0" w:space="0" w:color="auto"/>
              </w:divBdr>
            </w:div>
            <w:div w:id="572353459">
              <w:marLeft w:val="0"/>
              <w:marRight w:val="0"/>
              <w:marTop w:val="0"/>
              <w:marBottom w:val="0"/>
              <w:divBdr>
                <w:top w:val="none" w:sz="0" w:space="0" w:color="auto"/>
                <w:left w:val="none" w:sz="0" w:space="0" w:color="auto"/>
                <w:bottom w:val="none" w:sz="0" w:space="0" w:color="auto"/>
                <w:right w:val="none" w:sz="0" w:space="0" w:color="auto"/>
              </w:divBdr>
            </w:div>
            <w:div w:id="1662267395">
              <w:marLeft w:val="0"/>
              <w:marRight w:val="0"/>
              <w:marTop w:val="0"/>
              <w:marBottom w:val="0"/>
              <w:divBdr>
                <w:top w:val="none" w:sz="0" w:space="0" w:color="auto"/>
                <w:left w:val="none" w:sz="0" w:space="0" w:color="auto"/>
                <w:bottom w:val="none" w:sz="0" w:space="0" w:color="auto"/>
                <w:right w:val="none" w:sz="0" w:space="0" w:color="auto"/>
              </w:divBdr>
            </w:div>
            <w:div w:id="1747220317">
              <w:marLeft w:val="0"/>
              <w:marRight w:val="0"/>
              <w:marTop w:val="0"/>
              <w:marBottom w:val="0"/>
              <w:divBdr>
                <w:top w:val="none" w:sz="0" w:space="0" w:color="auto"/>
                <w:left w:val="none" w:sz="0" w:space="0" w:color="auto"/>
                <w:bottom w:val="none" w:sz="0" w:space="0" w:color="auto"/>
                <w:right w:val="none" w:sz="0" w:space="0" w:color="auto"/>
              </w:divBdr>
            </w:div>
            <w:div w:id="1440836021">
              <w:marLeft w:val="0"/>
              <w:marRight w:val="0"/>
              <w:marTop w:val="0"/>
              <w:marBottom w:val="0"/>
              <w:divBdr>
                <w:top w:val="none" w:sz="0" w:space="0" w:color="auto"/>
                <w:left w:val="none" w:sz="0" w:space="0" w:color="auto"/>
                <w:bottom w:val="none" w:sz="0" w:space="0" w:color="auto"/>
                <w:right w:val="none" w:sz="0" w:space="0" w:color="auto"/>
              </w:divBdr>
            </w:div>
            <w:div w:id="18642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__doPostBack('procedureTree:tree','s70205%5C%5C70207%5C%5C70255%5C%5C70281%5C%5C70283')" TargetMode="External"/><Relationship Id="rId18" Type="http://schemas.openxmlformats.org/officeDocument/2006/relationships/hyperlink" Target="javascript:__doPostBack('procedureTree:tree','s56133%5C%5C56134%5C%5C56166%5C%5C56187%5C%5C56188')" TargetMode="External"/><Relationship Id="rId26" Type="http://schemas.openxmlformats.org/officeDocument/2006/relationships/hyperlink" Target="javascript:__doPostBack('procedureTree$tree','s71638%5C%5C71639%5C%5C71668%5C%5C71694%5C%5C71695')" TargetMode="External"/><Relationship Id="rId3" Type="http://schemas.microsoft.com/office/2007/relationships/stylesWithEffects" Target="stylesWithEffects.xml"/><Relationship Id="rId21" Type="http://schemas.openxmlformats.org/officeDocument/2006/relationships/hyperlink" Target="javascript:__doPostBack('procedureTree:tree','s56133%5C%5C56134%5C%5C56189%5C%5C56209%5C%5C56210')" TargetMode="External"/><Relationship Id="rId7" Type="http://schemas.openxmlformats.org/officeDocument/2006/relationships/endnotes" Target="endnotes.xml"/><Relationship Id="rId12" Type="http://schemas.openxmlformats.org/officeDocument/2006/relationships/hyperlink" Target="javascript:__doPostBack('procedureTree:tree','s70205%5C%5C70207%5C%5C70225%5C%5C70252%5C%5C70253')" TargetMode="External"/><Relationship Id="rId17" Type="http://schemas.openxmlformats.org/officeDocument/2006/relationships/hyperlink" Target="javascript:__doPostBack('procedureTree:tree','s53614%5C%5C53615%5C%5C53720%5C%5C53749%5C%5C53750')" TargetMode="External"/><Relationship Id="rId25" Type="http://schemas.openxmlformats.org/officeDocument/2006/relationships/hyperlink" Target="javascript:__doPostBack('procedureTree$tree','s67437%5C%5C67438%5C%5C67439%5C%5C67469%5C%5C67471')" TargetMode="External"/><Relationship Id="rId2" Type="http://schemas.openxmlformats.org/officeDocument/2006/relationships/styles" Target="styles.xml"/><Relationship Id="rId16" Type="http://schemas.openxmlformats.org/officeDocument/2006/relationships/hyperlink" Target="javascript:__doPostBack('procedureTree:tree','s53614%5C%5C53615%5C%5C53647%5C%5C53698%5C%5C53699')" TargetMode="External"/><Relationship Id="rId20" Type="http://schemas.openxmlformats.org/officeDocument/2006/relationships/hyperlink" Target="javascript:__doPostBack('procedureTree:tree','s68599%5C%5C68600%5C%5C68650%5C%5C68677%5C%5C68678')"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__doPostBack('procedureTree$tree','s67437%5C%5C67438%5C%5C67439%5C%5C67469%5C%5C67471')" TargetMode="External"/><Relationship Id="rId5" Type="http://schemas.openxmlformats.org/officeDocument/2006/relationships/webSettings" Target="webSettings.xml"/><Relationship Id="rId15" Type="http://schemas.openxmlformats.org/officeDocument/2006/relationships/hyperlink" Target="javascript:__doPostBack('procedureTree:tree','s57643%5C%5C57645%5C%5C57697%5C%5C57719%5C%5C57720')" TargetMode="External"/><Relationship Id="rId23" Type="http://schemas.openxmlformats.org/officeDocument/2006/relationships/hyperlink" Target="javascript:__doPostBack('procedureTree:tree','s66842%5C%5C66844%5C%5C66856%5C%5C66903%5C%5C66904')" TargetMode="External"/><Relationship Id="rId28" Type="http://schemas.openxmlformats.org/officeDocument/2006/relationships/footer" Target="footer1.xml"/><Relationship Id="rId10" Type="http://schemas.openxmlformats.org/officeDocument/2006/relationships/image" Target="media/image1.pdf"/><Relationship Id="rId19" Type="http://schemas.openxmlformats.org/officeDocument/2006/relationships/hyperlink" Target="javascript:__doPostBack('procedureTree:tree','s56133%5C%5C56134%5C%5C56189%5C%5C56209%5C%5C562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__doPostBack('procedureTree:tree','s57643%5C%5C57645%5C%5C57657%5C%5C57683%5C%5C57684')" TargetMode="External"/><Relationship Id="rId22" Type="http://schemas.openxmlformats.org/officeDocument/2006/relationships/hyperlink" Target="javascript:__doPostBack('procedureTree$tree','s66842%5C%5C66844%5C%5C66906%5C%5C66935%5C%5C66936')" TargetMode="External"/><Relationship Id="rId27" Type="http://schemas.openxmlformats.org/officeDocument/2006/relationships/hyperlink" Target="javascript:__doPostBack('procedureTree$tree','s71548%5C%5C71549%5C%5C7155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5511</Words>
  <Characters>31964</Characters>
  <Application>Microsoft Office Word</Application>
  <DocSecurity>0</DocSecurity>
  <Lines>266</Lines>
  <Paragraphs>74</Paragraphs>
  <ScaleCrop>false</ScaleCrop>
  <HeadingPairs>
    <vt:vector size="2" baseType="variant">
      <vt:variant>
        <vt:lpstr>Tiitel</vt:lpstr>
      </vt:variant>
      <vt:variant>
        <vt:i4>1</vt:i4>
      </vt:variant>
    </vt:vector>
  </HeadingPairs>
  <TitlesOfParts>
    <vt:vector size="1" baseType="lpstr">
      <vt:lpstr/>
    </vt:vector>
  </TitlesOfParts>
  <Company>SA Pärnu Haigla</Company>
  <LinksUpToDate>false</LinksUpToDate>
  <CharactersWithSpaces>37401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Lass</dc:creator>
  <cp:lastModifiedBy>Windows User</cp:lastModifiedBy>
  <cp:revision>2</cp:revision>
  <dcterms:created xsi:type="dcterms:W3CDTF">2015-02-06T11:01:00Z</dcterms:created>
  <dcterms:modified xsi:type="dcterms:W3CDTF">2015-02-06T11:01:00Z</dcterms:modified>
</cp:coreProperties>
</file>