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85BB" w14:textId="2DF4F469" w:rsidR="00021D16" w:rsidRDefault="007858D0" w:rsidP="00382B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„LAPSE TERVISE JÄLGIMISE JUHEND. Lapse silmakontroll ja nägemisteravuse hindamine“</w:t>
      </w:r>
    </w:p>
    <w:p w14:paraId="10BA95C7" w14:textId="789BEE79" w:rsidR="000B446E" w:rsidRPr="00652F33" w:rsidRDefault="006607CA" w:rsidP="00382B0A">
      <w:pPr>
        <w:rPr>
          <w:rFonts w:ascii="Times New Roman" w:hAnsi="Times New Roman" w:cs="Times New Roman"/>
        </w:rPr>
      </w:pPr>
      <w:r w:rsidRPr="00652F33">
        <w:rPr>
          <w:rFonts w:ascii="Times New Roman" w:hAnsi="Times New Roman" w:cs="Times New Roman"/>
        </w:rPr>
        <w:t>R</w:t>
      </w:r>
      <w:r w:rsidR="000A2C1E" w:rsidRPr="00652F33">
        <w:rPr>
          <w:rFonts w:ascii="Times New Roman" w:hAnsi="Times New Roman" w:cs="Times New Roman"/>
        </w:rPr>
        <w:t>avijuhendi rakenduskava</w:t>
      </w:r>
    </w:p>
    <w:p w14:paraId="575EDF4A" w14:textId="284D76B5" w:rsidR="00AA1BD0" w:rsidRPr="00652F33" w:rsidRDefault="006607CA">
      <w:pPr>
        <w:rPr>
          <w:rFonts w:ascii="Times New Roman" w:hAnsi="Times New Roman" w:cs="Times New Roman"/>
        </w:rPr>
      </w:pPr>
      <w:r w:rsidRPr="63A29789">
        <w:rPr>
          <w:rFonts w:ascii="Times New Roman" w:hAnsi="Times New Roman" w:cs="Times New Roman"/>
        </w:rPr>
        <w:t>V</w:t>
      </w:r>
      <w:r w:rsidR="00AA1BD0" w:rsidRPr="63A29789">
        <w:rPr>
          <w:rFonts w:ascii="Times New Roman" w:hAnsi="Times New Roman" w:cs="Times New Roman"/>
        </w:rPr>
        <w:t>ersio</w:t>
      </w:r>
      <w:r w:rsidR="009C6BB9" w:rsidRPr="63A29789">
        <w:rPr>
          <w:rFonts w:ascii="Times New Roman" w:hAnsi="Times New Roman" w:cs="Times New Roman"/>
        </w:rPr>
        <w:t>o</w:t>
      </w:r>
      <w:r w:rsidR="00AA1BD0" w:rsidRPr="63A29789">
        <w:rPr>
          <w:rFonts w:ascii="Times New Roman" w:hAnsi="Times New Roman" w:cs="Times New Roman"/>
        </w:rPr>
        <w:t xml:space="preserve">n </w:t>
      </w:r>
      <w:r w:rsidR="007858D0">
        <w:rPr>
          <w:rFonts w:ascii="Times New Roman" w:hAnsi="Times New Roman" w:cs="Times New Roman"/>
        </w:rPr>
        <w:t>2</w:t>
      </w:r>
      <w:r w:rsidR="00021D16">
        <w:rPr>
          <w:rFonts w:ascii="Times New Roman" w:hAnsi="Times New Roman" w:cs="Times New Roman"/>
        </w:rPr>
        <w:t>2</w:t>
      </w:r>
      <w:r w:rsidR="00C91C4F" w:rsidRPr="63A29789">
        <w:rPr>
          <w:rFonts w:ascii="Times New Roman" w:hAnsi="Times New Roman" w:cs="Times New Roman"/>
        </w:rPr>
        <w:t>.</w:t>
      </w:r>
      <w:r w:rsidR="00021D16">
        <w:rPr>
          <w:rFonts w:ascii="Times New Roman" w:hAnsi="Times New Roman" w:cs="Times New Roman"/>
        </w:rPr>
        <w:t>02</w:t>
      </w:r>
      <w:r w:rsidR="00E07B37" w:rsidRPr="63A29789">
        <w:rPr>
          <w:rFonts w:ascii="Times New Roman" w:hAnsi="Times New Roman" w:cs="Times New Roman"/>
        </w:rPr>
        <w:t>.202</w:t>
      </w:r>
      <w:r w:rsidR="00021D16">
        <w:rPr>
          <w:rFonts w:ascii="Times New Roman" w:hAnsi="Times New Roman" w:cs="Times New Roma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9985"/>
      </w:tblGrid>
      <w:tr w:rsidR="00AA1BD0" w:rsidRPr="00652F33" w14:paraId="760C6BA7" w14:textId="77777777" w:rsidTr="1BD2F977">
        <w:tc>
          <w:tcPr>
            <w:tcW w:w="2965" w:type="dxa"/>
          </w:tcPr>
          <w:p w14:paraId="6DA8F585" w14:textId="77777777" w:rsidR="00AA1BD0" w:rsidRPr="00652F33" w:rsidRDefault="00AA1BD0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  <w:color w:val="000000"/>
              </w:rPr>
              <w:t>Eesmärk</w:t>
            </w:r>
          </w:p>
        </w:tc>
        <w:tc>
          <w:tcPr>
            <w:tcW w:w="9985" w:type="dxa"/>
          </w:tcPr>
          <w:p w14:paraId="571F8F2A" w14:textId="4BDCAE83" w:rsidR="007858D0" w:rsidRPr="00AD0335" w:rsidRDefault="00963CF4" w:rsidP="00AD0335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„</w:t>
            </w:r>
            <w:r w:rsidR="007858D0">
              <w:rPr>
                <w:rFonts w:ascii="Times New Roman" w:hAnsi="Times New Roman" w:cs="Times New Roman"/>
              </w:rPr>
              <w:t>Lapse silmakontroll ja nägemisteravuse hindamine</w:t>
            </w:r>
            <w:r w:rsidRPr="00652F33">
              <w:rPr>
                <w:rFonts w:ascii="Times New Roman" w:hAnsi="Times New Roman" w:cs="Times New Roman"/>
              </w:rPr>
              <w:t>“</w:t>
            </w:r>
            <w:r w:rsidR="00382B0A" w:rsidRPr="00652F33">
              <w:rPr>
                <w:rFonts w:ascii="Times New Roman" w:hAnsi="Times New Roman" w:cs="Times New Roman"/>
              </w:rPr>
              <w:t xml:space="preserve"> ravijuhendi eesmärk on</w:t>
            </w:r>
            <w:r w:rsidR="00AD0335">
              <w:rPr>
                <w:rFonts w:ascii="Times New Roman" w:hAnsi="Times New Roman" w:cs="Times New Roman"/>
              </w:rPr>
              <w:t xml:space="preserve"> </w:t>
            </w:r>
            <w:r w:rsidR="007858D0" w:rsidRPr="00AD0335">
              <w:rPr>
                <w:rFonts w:ascii="Times New Roman" w:hAnsi="Times New Roman" w:cs="Times New Roman"/>
              </w:rPr>
              <w:t>anda juhised lapse silmakontrolli ja nägemisteravuse hindamise osas 0</w:t>
            </w:r>
            <w:r w:rsidR="00951E98" w:rsidRPr="00AD0335">
              <w:rPr>
                <w:rFonts w:ascii="Times New Roman" w:hAnsi="Times New Roman" w:cs="Times New Roman"/>
              </w:rPr>
              <w:t>–</w:t>
            </w:r>
            <w:r w:rsidR="007858D0" w:rsidRPr="00AD0335">
              <w:rPr>
                <w:rFonts w:ascii="Times New Roman" w:hAnsi="Times New Roman" w:cs="Times New Roman"/>
              </w:rPr>
              <w:t>7</w:t>
            </w:r>
            <w:r w:rsidR="00951E98" w:rsidRPr="00AD0335">
              <w:rPr>
                <w:rFonts w:ascii="Times New Roman" w:hAnsi="Times New Roman" w:cs="Times New Roman"/>
              </w:rPr>
              <w:t xml:space="preserve"> </w:t>
            </w:r>
            <w:r w:rsidR="007858D0" w:rsidRPr="00AD0335">
              <w:rPr>
                <w:rFonts w:ascii="Times New Roman" w:hAnsi="Times New Roman" w:cs="Times New Roman"/>
              </w:rPr>
              <w:t>(k</w:t>
            </w:r>
            <w:r w:rsidR="00951E98" w:rsidRPr="00AD0335">
              <w:rPr>
                <w:rFonts w:ascii="Times New Roman" w:hAnsi="Times New Roman" w:cs="Times New Roman"/>
              </w:rPr>
              <w:t>.a</w:t>
            </w:r>
            <w:r w:rsidR="007858D0" w:rsidRPr="00AD0335">
              <w:rPr>
                <w:rFonts w:ascii="Times New Roman" w:hAnsi="Times New Roman" w:cs="Times New Roman"/>
              </w:rPr>
              <w:t>) aasta vanustel lastel</w:t>
            </w:r>
            <w:r w:rsidR="00AD0335">
              <w:rPr>
                <w:rFonts w:ascii="Times New Roman" w:hAnsi="Times New Roman" w:cs="Times New Roman"/>
              </w:rPr>
              <w:t>.</w:t>
            </w:r>
          </w:p>
          <w:p w14:paraId="05DFCEC7" w14:textId="208983BF" w:rsidR="007858D0" w:rsidRPr="00AD0335" w:rsidRDefault="007858D0" w:rsidP="00AD033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AA1BD0" w:rsidRPr="00652F33" w14:paraId="1A5F9EF5" w14:textId="77777777" w:rsidTr="1BD2F977">
        <w:tc>
          <w:tcPr>
            <w:tcW w:w="2965" w:type="dxa"/>
          </w:tcPr>
          <w:p w14:paraId="558ACAD2" w14:textId="77777777" w:rsidR="00AA1BD0" w:rsidRPr="00652F33" w:rsidRDefault="0B97F632">
            <w:pPr>
              <w:rPr>
                <w:rFonts w:ascii="Times New Roman" w:hAnsi="Times New Roman" w:cs="Times New Roman"/>
                <w:lang w:val="en-US"/>
              </w:rPr>
            </w:pPr>
            <w:r w:rsidRPr="0B97F6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Barjäärid</w:t>
            </w:r>
          </w:p>
        </w:tc>
        <w:tc>
          <w:tcPr>
            <w:tcW w:w="9985" w:type="dxa"/>
          </w:tcPr>
          <w:p w14:paraId="08E5961E" w14:textId="5A8F7B85" w:rsidR="00A93595" w:rsidRDefault="007858D0" w:rsidP="0066714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Lapse silmakontrolli teostavate tervishoiutöötajate</w:t>
            </w:r>
            <w:r w:rsidR="005143FC">
              <w:rPr>
                <w:rFonts w:ascii="Times New Roman" w:hAnsi="Times New Roman" w:cs="Times New Roman"/>
              </w:rPr>
              <w:t xml:space="preserve"> teadlikkuse/info puudus </w:t>
            </w:r>
            <w:r>
              <w:rPr>
                <w:rFonts w:ascii="Times New Roman" w:hAnsi="Times New Roman" w:cs="Times New Roman"/>
              </w:rPr>
              <w:t xml:space="preserve">lapse silmakontrolli </w:t>
            </w:r>
            <w:r w:rsidR="005143FC">
              <w:rPr>
                <w:rFonts w:ascii="Times New Roman" w:hAnsi="Times New Roman" w:cs="Times New Roman"/>
              </w:rPr>
              <w:t>teemadel</w:t>
            </w:r>
          </w:p>
          <w:p w14:paraId="4E137A42" w14:textId="532B2776" w:rsidR="00BB07D8" w:rsidRDefault="007858D0" w:rsidP="00BB07D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Lapse silmakontrolli teostavate tervishoiutöötajate kogemuse puudus lapse silmakontrolli tegemiseks</w:t>
            </w:r>
          </w:p>
          <w:p w14:paraId="0532C137" w14:textId="77777777" w:rsidR="007858D0" w:rsidRPr="007858D0" w:rsidRDefault="4E1408F3" w:rsidP="007858D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</w:rPr>
            </w:pPr>
            <w:r w:rsidRPr="4E1408F3">
              <w:rPr>
                <w:rFonts w:ascii="Times New Roman" w:hAnsi="Times New Roman" w:cs="Times New Roman"/>
              </w:rPr>
              <w:t>Lapsevanemate teadlikkuse/info puudus lapse silmakontrolli teemadel</w:t>
            </w:r>
          </w:p>
          <w:p w14:paraId="6AB7BD4B" w14:textId="7DD617A3" w:rsidR="007858D0" w:rsidRPr="00652F33" w:rsidRDefault="0B97F632" w:rsidP="007858D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</w:pPr>
            <w:bookmarkStart w:id="0" w:name="_Hlk97896668"/>
            <w:r w:rsidRPr="0B97F632">
              <w:rPr>
                <w:rFonts w:ascii="Times New Roman" w:hAnsi="Times New Roman" w:cs="Times New Roman"/>
              </w:rPr>
              <w:t>0–7-aasta vanuste laste jõudmine perearsti juurde regulaarseks silmakontrolli tegemiseks ja nägemisteravuse hindamiseks</w:t>
            </w:r>
            <w:r>
              <w:t xml:space="preserve"> </w:t>
            </w:r>
          </w:p>
          <w:bookmarkEnd w:id="0"/>
          <w:p w14:paraId="5B3D2B4A" w14:textId="56B528B8" w:rsidR="004428ED" w:rsidRDefault="004428ED" w:rsidP="004428E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Perearsti programm ei võimalda dokumenteerida silmade läbivaatust, läbivaatuse teatises puudub vanusepõhiselt silmakontrolli väli</w:t>
            </w:r>
          </w:p>
          <w:p w14:paraId="2636AB8A" w14:textId="0D359260" w:rsidR="00A410D2" w:rsidRPr="00652F33" w:rsidRDefault="003A0EEE" w:rsidP="004428E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autoSpaceDE w:val="0"/>
              <w:autoSpaceDN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Maakondlik erinevus silmakontrolli läbi viivate spetsialistide kättesaadavuses</w:t>
            </w:r>
          </w:p>
        </w:tc>
      </w:tr>
      <w:tr w:rsidR="00AA1BD0" w:rsidRPr="00652F33" w14:paraId="0B9B2ED3" w14:textId="77777777" w:rsidTr="1BD2F977">
        <w:tc>
          <w:tcPr>
            <w:tcW w:w="2965" w:type="dxa"/>
          </w:tcPr>
          <w:p w14:paraId="6161DDF7" w14:textId="77777777" w:rsidR="00AA1BD0" w:rsidRPr="00652F33" w:rsidRDefault="00AA1BD0">
            <w:pPr>
              <w:rPr>
                <w:rFonts w:ascii="Times New Roman" w:hAnsi="Times New Roman" w:cs="Times New Roman"/>
                <w:lang w:val="en-US"/>
              </w:rPr>
            </w:pPr>
            <w:r w:rsidRPr="00652F33">
              <w:rPr>
                <w:rFonts w:ascii="Times New Roman" w:hAnsi="Times New Roman" w:cs="Times New Roman"/>
                <w:b/>
                <w:color w:val="000000"/>
              </w:rPr>
              <w:t>Peamised edukust tagavad/soodustavad tegurid</w:t>
            </w:r>
          </w:p>
        </w:tc>
        <w:tc>
          <w:tcPr>
            <w:tcW w:w="9985" w:type="dxa"/>
          </w:tcPr>
          <w:p w14:paraId="6E79B806" w14:textId="381D4744" w:rsidR="00750A28" w:rsidRDefault="007858D0" w:rsidP="007858D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E35EEA" w:rsidRPr="00D63ECF">
              <w:rPr>
                <w:rFonts w:ascii="Times New Roman" w:hAnsi="Times New Roman" w:cs="Times New Roman"/>
              </w:rPr>
              <w:t>avijuhendi sihtrühmale kättesaadavaks tegemine nii elektroonselt kui paberil;</w:t>
            </w:r>
          </w:p>
          <w:p w14:paraId="12CD5251" w14:textId="022215A8" w:rsidR="00750A28" w:rsidRDefault="007858D0" w:rsidP="007858D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Ravijuhendi </w:t>
            </w:r>
            <w:r w:rsidR="00E35EEA" w:rsidRPr="00750A28">
              <w:rPr>
                <w:rFonts w:ascii="Times New Roman" w:hAnsi="Times New Roman" w:cs="Times New Roman"/>
              </w:rPr>
              <w:t xml:space="preserve">soovituste tutvustamine koolitustel ja </w:t>
            </w:r>
            <w:r w:rsidR="009F1E3E" w:rsidRPr="00750A28">
              <w:rPr>
                <w:rFonts w:ascii="Times New Roman" w:hAnsi="Times New Roman" w:cs="Times New Roman"/>
              </w:rPr>
              <w:t>tervishoiu</w:t>
            </w:r>
            <w:r w:rsidR="00E35EEA" w:rsidRPr="00750A28">
              <w:rPr>
                <w:rFonts w:ascii="Times New Roman" w:hAnsi="Times New Roman" w:cs="Times New Roman"/>
              </w:rPr>
              <w:t>valdkonna meediaväljaannetes;</w:t>
            </w:r>
          </w:p>
          <w:p w14:paraId="180EA0ED" w14:textId="4D1B371F" w:rsidR="007858D0" w:rsidRDefault="0B97F632" w:rsidP="007858D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 w:rsidRPr="0B97F632">
              <w:rPr>
                <w:rFonts w:ascii="Times New Roman" w:hAnsi="Times New Roman" w:cs="Times New Roman"/>
              </w:rPr>
              <w:t>Lapsevanemate teadlikkuse suurendamine lapse silmakontrollist ja nägemisteravuse hindamisest</w:t>
            </w:r>
          </w:p>
          <w:p w14:paraId="001B85B8" w14:textId="34AD3F34" w:rsidR="00750A28" w:rsidRPr="004428ED" w:rsidRDefault="4E1408F3" w:rsidP="007858D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bookmarkStart w:id="1" w:name="_Hlk97896727"/>
            <w:r w:rsidRPr="004428ED">
              <w:rPr>
                <w:rFonts w:ascii="Times New Roman" w:hAnsi="Times New Roman" w:cs="Times New Roman"/>
              </w:rPr>
              <w:t>Patsiendi infomaterjali koostamine ja sihtrühmale kättesaadavaks tegemine</w:t>
            </w:r>
            <w:r w:rsidR="00A74BDD">
              <w:rPr>
                <w:rFonts w:ascii="Times New Roman" w:hAnsi="Times New Roman" w:cs="Times New Roman"/>
              </w:rPr>
              <w:t xml:space="preserve"> teavituskampaania raames</w:t>
            </w:r>
          </w:p>
          <w:bookmarkEnd w:id="1"/>
          <w:p w14:paraId="31AEDBE7" w14:textId="212F6F00" w:rsidR="0009196C" w:rsidRDefault="007858D0" w:rsidP="0009196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Ravijuhendi soovituste rakendumise hindamin</w:t>
            </w:r>
            <w:r w:rsidR="0078716E">
              <w:rPr>
                <w:rFonts w:ascii="Times New Roman" w:hAnsi="Times New Roman" w:cs="Times New Roman"/>
              </w:rPr>
              <w:t>e</w:t>
            </w:r>
          </w:p>
          <w:p w14:paraId="5BFA0E0C" w14:textId="77777777" w:rsidR="0009196C" w:rsidRDefault="0009196C" w:rsidP="0009196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Oftalmoloogia </w:t>
            </w:r>
            <w:r w:rsidR="00C97568">
              <w:rPr>
                <w:rFonts w:ascii="Times New Roman" w:hAnsi="Times New Roman" w:cs="Times New Roman"/>
              </w:rPr>
              <w:t>residentuuris laste silmahaiguste tsükkel</w:t>
            </w:r>
          </w:p>
          <w:p w14:paraId="36FBA666" w14:textId="129F9148" w:rsidR="0078716E" w:rsidRDefault="00C97568" w:rsidP="0078716E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Peremeditsiini residentuuris silmahaiguste </w:t>
            </w:r>
            <w:r w:rsidR="0078716E">
              <w:rPr>
                <w:rFonts w:ascii="Times New Roman" w:hAnsi="Times New Roman" w:cs="Times New Roman"/>
              </w:rPr>
              <w:t>koolitus</w:t>
            </w:r>
          </w:p>
          <w:p w14:paraId="35A810D9" w14:textId="05EB828A" w:rsidR="00C30895" w:rsidRPr="00C30895" w:rsidRDefault="00C30895" w:rsidP="0078716E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autoSpaceDE w:val="0"/>
              <w:autoSpaceDN w:val="0"/>
              <w:ind w:left="7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Esmatasandi otsustustukke ravijuhendi linkimine</w:t>
            </w:r>
          </w:p>
        </w:tc>
      </w:tr>
      <w:tr w:rsidR="00AA1BD0" w:rsidRPr="00652F33" w14:paraId="651D6565" w14:textId="77777777" w:rsidTr="1BD2F977">
        <w:tc>
          <w:tcPr>
            <w:tcW w:w="2965" w:type="dxa"/>
          </w:tcPr>
          <w:p w14:paraId="5B600DE5" w14:textId="77777777" w:rsidR="00AA1BD0" w:rsidRPr="00652F33" w:rsidRDefault="00AA1BD0">
            <w:pPr>
              <w:rPr>
                <w:rFonts w:ascii="Times New Roman" w:hAnsi="Times New Roman" w:cs="Times New Roman"/>
                <w:lang w:val="en-US"/>
              </w:rPr>
            </w:pPr>
            <w:r w:rsidRPr="1BD2F9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Rakendamiseks vajalikud ressursid</w:t>
            </w:r>
          </w:p>
        </w:tc>
        <w:tc>
          <w:tcPr>
            <w:tcW w:w="9985" w:type="dxa"/>
          </w:tcPr>
          <w:p w14:paraId="0F0201B5" w14:textId="484891CC" w:rsidR="00B533C0" w:rsidRPr="00AD0335" w:rsidRDefault="007858D0" w:rsidP="00AD03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AD0335">
              <w:rPr>
                <w:rFonts w:ascii="Times New Roman" w:hAnsi="Times New Roman" w:cs="Times New Roman"/>
                <w:color w:val="000000"/>
              </w:rPr>
              <w:t>R</w:t>
            </w:r>
            <w:r w:rsidR="00B533C0" w:rsidRPr="00AD0335">
              <w:rPr>
                <w:rFonts w:ascii="Times New Roman" w:hAnsi="Times New Roman" w:cs="Times New Roman"/>
                <w:color w:val="000000"/>
              </w:rPr>
              <w:t xml:space="preserve">avijuhendi </w:t>
            </w:r>
            <w:r w:rsidR="00AD0335">
              <w:rPr>
                <w:rFonts w:ascii="Times New Roman" w:hAnsi="Times New Roman" w:cs="Times New Roman"/>
                <w:color w:val="000000"/>
              </w:rPr>
              <w:t xml:space="preserve">valmimise ja selle kättesaadavuse informatsiooni levitamine, ravijuhendi </w:t>
            </w:r>
            <w:r w:rsidR="00B533C0" w:rsidRPr="00AD0335">
              <w:rPr>
                <w:rFonts w:ascii="Times New Roman" w:hAnsi="Times New Roman" w:cs="Times New Roman"/>
                <w:color w:val="000000"/>
              </w:rPr>
              <w:t>ja selle lisade elektrooniliselt kättesaadavaks tegemine</w:t>
            </w:r>
          </w:p>
          <w:p w14:paraId="449C8D5E" w14:textId="26A52B12" w:rsidR="005110E7" w:rsidRDefault="0B97F632" w:rsidP="3A6C3E59">
            <w:pPr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97896826"/>
            <w:r w:rsidRPr="0B97F632">
              <w:rPr>
                <w:rFonts w:ascii="Times New Roman" w:hAnsi="Times New Roman" w:cs="Times New Roman"/>
                <w:color w:val="000000" w:themeColor="text1"/>
              </w:rPr>
              <w:t>Ravijuhendi paberkandjal versiooni ja selle lisade kujundamine, trükkimine ja jaotamine vastavalt tellimusele;</w:t>
            </w:r>
          </w:p>
          <w:p w14:paraId="0801000E" w14:textId="70D2E111" w:rsidR="00B533C0" w:rsidRPr="00652F33" w:rsidRDefault="0B97F632" w:rsidP="00B533C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bookmarkStart w:id="3" w:name="_Hlk97896988"/>
            <w:bookmarkEnd w:id="2"/>
            <w:r w:rsidRPr="0B97F632">
              <w:rPr>
                <w:rFonts w:ascii="Times New Roman" w:hAnsi="Times New Roman" w:cs="Times New Roman"/>
                <w:color w:val="000000" w:themeColor="text1"/>
              </w:rPr>
              <w:t>Koolitused tervishoiutöötajatele, kes viivad läbi lapse silmakontrolli ja nägemisteravuse hindamist</w:t>
            </w:r>
          </w:p>
          <w:bookmarkEnd w:id="3"/>
          <w:p w14:paraId="0EA2C790" w14:textId="6E35DF77" w:rsidR="00963CF4" w:rsidRPr="00652F33" w:rsidRDefault="008C0CE6" w:rsidP="00963CF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B533C0" w:rsidRPr="3A6C3E59">
              <w:rPr>
                <w:rFonts w:ascii="Times New Roman" w:hAnsi="Times New Roman" w:cs="Times New Roman"/>
                <w:color w:val="000000" w:themeColor="text1"/>
              </w:rPr>
              <w:t>avijuhendit tutvustavate artiklite koostamine ja avaldamine</w:t>
            </w:r>
            <w:r w:rsidR="00F73829" w:rsidRPr="3A6C3E5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42069439" w14:textId="15E108C1" w:rsidR="0072078D" w:rsidRPr="00BA0CC9" w:rsidRDefault="008C0CE6" w:rsidP="0687AED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687AED1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7FBB45DA" w:rsidRPr="0687AED1">
              <w:rPr>
                <w:rFonts w:ascii="Times New Roman" w:hAnsi="Times New Roman" w:cs="Times New Roman"/>
                <w:color w:val="000000" w:themeColor="text1"/>
              </w:rPr>
              <w:t>atsiendi</w:t>
            </w:r>
            <w:r w:rsidR="00FF264E" w:rsidRPr="0687AED1">
              <w:rPr>
                <w:rFonts w:ascii="Times New Roman" w:hAnsi="Times New Roman" w:cs="Times New Roman"/>
                <w:color w:val="000000" w:themeColor="text1"/>
              </w:rPr>
              <w:t xml:space="preserve"> info</w:t>
            </w:r>
            <w:r w:rsidR="3A6A6A59" w:rsidRPr="0687AED1">
              <w:rPr>
                <w:rFonts w:ascii="Times New Roman" w:hAnsi="Times New Roman" w:cs="Times New Roman"/>
                <w:color w:val="000000" w:themeColor="text1"/>
              </w:rPr>
              <w:t>materjali</w:t>
            </w:r>
            <w:r w:rsidR="7FBB45DA" w:rsidRPr="0687AED1">
              <w:rPr>
                <w:rFonts w:ascii="Times New Roman" w:hAnsi="Times New Roman" w:cs="Times New Roman"/>
                <w:color w:val="000000" w:themeColor="text1"/>
              </w:rPr>
              <w:t xml:space="preserve"> koostamine, kujundamine, tõlkimine, trükkimine ja jaotamine</w:t>
            </w:r>
          </w:p>
          <w:p w14:paraId="12B5D79D" w14:textId="51273060" w:rsidR="0072078D" w:rsidRPr="00BA0CC9" w:rsidRDefault="00658398" w:rsidP="1BD2F9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D2F977">
              <w:rPr>
                <w:rFonts w:ascii="Times New Roman" w:eastAsia="Times New Roman" w:hAnsi="Times New Roman" w:cs="Times New Roman"/>
                <w:color w:val="333333"/>
              </w:rPr>
              <w:t>Perearstide programmides silmade läbivaatuse dokumenteerimiseks sobivate väljade loomine</w:t>
            </w:r>
          </w:p>
        </w:tc>
      </w:tr>
    </w:tbl>
    <w:p w14:paraId="1F79723A" w14:textId="66665276" w:rsidR="00EF6F6A" w:rsidRPr="00652F33" w:rsidRDefault="00EF6F6A" w:rsidP="003C45B1">
      <w:pPr>
        <w:pStyle w:val="10p"/>
        <w:spacing w:after="240"/>
        <w:rPr>
          <w:sz w:val="22"/>
          <w:szCs w:val="22"/>
          <w:lang w:val="et-EE"/>
        </w:rPr>
      </w:pPr>
    </w:p>
    <w:p w14:paraId="7E76697B" w14:textId="119CD2D6" w:rsidR="00963CF4" w:rsidRDefault="00963CF4" w:rsidP="003C45B1">
      <w:pPr>
        <w:pStyle w:val="10p"/>
        <w:spacing w:after="240"/>
        <w:rPr>
          <w:noProof/>
          <w:sz w:val="22"/>
          <w:szCs w:val="22"/>
          <w:lang w:val="et-EE"/>
        </w:rPr>
      </w:pPr>
    </w:p>
    <w:p w14:paraId="48510EEB" w14:textId="77777777" w:rsidR="008C0CE6" w:rsidRPr="00652F33" w:rsidRDefault="008C0CE6" w:rsidP="003C45B1">
      <w:pPr>
        <w:pStyle w:val="10p"/>
        <w:spacing w:after="240"/>
        <w:rPr>
          <w:noProof/>
          <w:sz w:val="22"/>
          <w:szCs w:val="22"/>
          <w:lang w:val="et-E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4"/>
        <w:gridCol w:w="2017"/>
        <w:gridCol w:w="2553"/>
        <w:gridCol w:w="1688"/>
        <w:gridCol w:w="1855"/>
        <w:gridCol w:w="3173"/>
      </w:tblGrid>
      <w:tr w:rsidR="00221346" w:rsidRPr="00652F33" w14:paraId="2863E12B" w14:textId="77777777" w:rsidTr="00DC3BE2">
        <w:tc>
          <w:tcPr>
            <w:tcW w:w="3681" w:type="dxa"/>
            <w:gridSpan w:val="2"/>
          </w:tcPr>
          <w:p w14:paraId="1952AB67" w14:textId="76B33974" w:rsidR="009C6BB9" w:rsidRPr="00652F33" w:rsidRDefault="009C6BB9" w:rsidP="009C6BB9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</w:rPr>
              <w:t>Rakenduskavaga seotud tegevused või kaalutlused</w:t>
            </w:r>
          </w:p>
        </w:tc>
        <w:tc>
          <w:tcPr>
            <w:tcW w:w="2553" w:type="dxa"/>
          </w:tcPr>
          <w:p w14:paraId="1386547B" w14:textId="7D135E08" w:rsidR="009C6BB9" w:rsidRPr="00652F33" w:rsidRDefault="009C6BB9" w:rsidP="009C6BB9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</w:rPr>
              <w:t>Vastutav asutus/isik</w:t>
            </w:r>
          </w:p>
        </w:tc>
        <w:tc>
          <w:tcPr>
            <w:tcW w:w="1688" w:type="dxa"/>
          </w:tcPr>
          <w:p w14:paraId="6B0B5C67" w14:textId="77777777" w:rsidR="009C6BB9" w:rsidRPr="00652F33" w:rsidRDefault="009C6BB9" w:rsidP="009C6BB9">
            <w:pPr>
              <w:rPr>
                <w:rFonts w:ascii="Times New Roman" w:hAnsi="Times New Roman" w:cs="Times New Roman"/>
                <w:b/>
              </w:rPr>
            </w:pPr>
            <w:r w:rsidRPr="00652F33">
              <w:rPr>
                <w:rFonts w:ascii="Times New Roman" w:hAnsi="Times New Roman" w:cs="Times New Roman"/>
                <w:b/>
              </w:rPr>
              <w:t>Kaasatud</w:t>
            </w:r>
          </w:p>
          <w:p w14:paraId="23639FCB" w14:textId="2DE4D33B" w:rsidR="009C6BB9" w:rsidRPr="00652F33" w:rsidRDefault="009C6BB9" w:rsidP="009C6BB9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</w:rPr>
              <w:t>osapooled/ isikud</w:t>
            </w:r>
          </w:p>
        </w:tc>
        <w:tc>
          <w:tcPr>
            <w:tcW w:w="1855" w:type="dxa"/>
          </w:tcPr>
          <w:p w14:paraId="3FF5EF8F" w14:textId="3E8842FE" w:rsidR="009C6BB9" w:rsidRPr="00652F33" w:rsidRDefault="009C6BB9" w:rsidP="009C6BB9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</w:rPr>
              <w:t>Vahetähtajad, ajakava</w:t>
            </w:r>
          </w:p>
        </w:tc>
        <w:tc>
          <w:tcPr>
            <w:tcW w:w="3173" w:type="dxa"/>
          </w:tcPr>
          <w:p w14:paraId="58F41F5C" w14:textId="0C7EEBD5" w:rsidR="009C6BB9" w:rsidRPr="00652F33" w:rsidRDefault="009C6BB9" w:rsidP="009C6BB9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  <w:b/>
              </w:rPr>
              <w:t>Rakendusmeetmed</w:t>
            </w:r>
          </w:p>
        </w:tc>
      </w:tr>
      <w:tr w:rsidR="00221346" w:rsidRPr="00652F33" w14:paraId="6A86CF21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1AC1F2CF" w14:textId="202E4CC8" w:rsidR="009C6BB9" w:rsidRPr="00652F33" w:rsidRDefault="00661F0F">
            <w:pPr>
              <w:rPr>
                <w:rFonts w:ascii="Times New Roman" w:hAnsi="Times New Roman" w:cs="Times New Roman"/>
                <w:b/>
              </w:rPr>
            </w:pPr>
            <w:r w:rsidRPr="00652F33">
              <w:rPr>
                <w:rFonts w:ascii="Times New Roman" w:hAnsi="Times New Roman" w:cs="Times New Roman"/>
                <w:b/>
              </w:rPr>
              <w:t>Levitamine</w:t>
            </w:r>
          </w:p>
        </w:tc>
        <w:tc>
          <w:tcPr>
            <w:tcW w:w="2017" w:type="dxa"/>
          </w:tcPr>
          <w:p w14:paraId="1D8CADEB" w14:textId="3E3B7C19" w:rsidR="009C6BB9" w:rsidRPr="00652F33" w:rsidRDefault="00681ADC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Ravijuhend koos lisa</w:t>
            </w:r>
            <w:r w:rsidR="002D5606">
              <w:rPr>
                <w:rFonts w:ascii="Times New Roman" w:hAnsi="Times New Roman" w:cs="Times New Roman"/>
              </w:rPr>
              <w:t>ga</w:t>
            </w:r>
            <w:r w:rsidRPr="00652F33">
              <w:rPr>
                <w:rFonts w:ascii="Times New Roman" w:hAnsi="Times New Roman" w:cs="Times New Roman"/>
              </w:rPr>
              <w:t xml:space="preserve"> </w:t>
            </w:r>
            <w:r w:rsidR="009A1264" w:rsidRPr="00652F33">
              <w:rPr>
                <w:rFonts w:ascii="Times New Roman" w:hAnsi="Times New Roman" w:cs="Times New Roman"/>
              </w:rPr>
              <w:t xml:space="preserve">ja </w:t>
            </w:r>
            <w:r w:rsidR="009A1264" w:rsidRPr="002F2289">
              <w:rPr>
                <w:rFonts w:ascii="Times New Roman" w:hAnsi="Times New Roman" w:cs="Times New Roman"/>
              </w:rPr>
              <w:t>patsiendi</w:t>
            </w:r>
            <w:r w:rsidR="00466D52" w:rsidRPr="002F2289">
              <w:rPr>
                <w:rFonts w:ascii="Times New Roman" w:hAnsi="Times New Roman" w:cs="Times New Roman"/>
              </w:rPr>
              <w:t xml:space="preserve"> info</w:t>
            </w:r>
            <w:r w:rsidR="009A1264" w:rsidRPr="002F2289">
              <w:rPr>
                <w:rFonts w:ascii="Times New Roman" w:hAnsi="Times New Roman" w:cs="Times New Roman"/>
              </w:rPr>
              <w:t>materjal</w:t>
            </w:r>
            <w:r w:rsidR="009A1264" w:rsidRPr="00652F33">
              <w:rPr>
                <w:rFonts w:ascii="Times New Roman" w:hAnsi="Times New Roman" w:cs="Times New Roman"/>
              </w:rPr>
              <w:t xml:space="preserve"> </w:t>
            </w:r>
            <w:r w:rsidRPr="00652F33">
              <w:rPr>
                <w:rFonts w:ascii="Times New Roman" w:hAnsi="Times New Roman" w:cs="Times New Roman"/>
              </w:rPr>
              <w:t xml:space="preserve">avaldatakse veebilehel </w:t>
            </w:r>
            <w:r w:rsidR="00384FD7">
              <w:fldChar w:fldCharType="begin"/>
            </w:r>
            <w:r w:rsidR="00384FD7">
              <w:instrText xml:space="preserve"> HYPERLINK "http://www.ravijuhend.ee/" \h </w:instrText>
            </w:r>
            <w:r w:rsidR="00384FD7">
              <w:fldChar w:fldCharType="separate"/>
            </w:r>
            <w:r w:rsidRPr="00652F33">
              <w:rPr>
                <w:rFonts w:ascii="Times New Roman" w:hAnsi="Times New Roman" w:cs="Times New Roman"/>
                <w:color w:val="0462C1"/>
                <w:u w:val="single"/>
              </w:rPr>
              <w:t>www.ravijuhend.ee</w:t>
            </w:r>
            <w:r w:rsidR="00384FD7">
              <w:rPr>
                <w:rFonts w:ascii="Times New Roman" w:hAnsi="Times New Roman" w:cs="Times New Roman"/>
                <w:color w:val="0462C1"/>
                <w:u w:val="single"/>
              </w:rPr>
              <w:fldChar w:fldCharType="end"/>
            </w:r>
          </w:p>
        </w:tc>
        <w:tc>
          <w:tcPr>
            <w:tcW w:w="2553" w:type="dxa"/>
          </w:tcPr>
          <w:p w14:paraId="38F8C51F" w14:textId="3859207F" w:rsidR="009C6BB9" w:rsidRPr="00652F33" w:rsidRDefault="00681ADC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Eesti Haigekassa</w:t>
            </w:r>
          </w:p>
        </w:tc>
        <w:tc>
          <w:tcPr>
            <w:tcW w:w="1688" w:type="dxa"/>
          </w:tcPr>
          <w:p w14:paraId="3AAF0B4E" w14:textId="062C3B64" w:rsidR="009C6BB9" w:rsidRPr="00652F33" w:rsidRDefault="00681ADC" w:rsidP="00681ADC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5" w:type="dxa"/>
          </w:tcPr>
          <w:p w14:paraId="68518F64" w14:textId="69EF1FB3" w:rsidR="009C6BB9" w:rsidRPr="00652F33" w:rsidRDefault="00681ADC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Vastavalt ravijuhendi valmimisele</w:t>
            </w:r>
          </w:p>
        </w:tc>
        <w:tc>
          <w:tcPr>
            <w:tcW w:w="3173" w:type="dxa"/>
          </w:tcPr>
          <w:p w14:paraId="1BF6EA4A" w14:textId="53DE9399" w:rsidR="009C6BB9" w:rsidRPr="00652F33" w:rsidRDefault="00681ADC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 xml:space="preserve">Ravijuhend </w:t>
            </w:r>
            <w:r w:rsidR="004E436D" w:rsidRPr="00652F33">
              <w:rPr>
                <w:rFonts w:ascii="Times New Roman" w:hAnsi="Times New Roman" w:cs="Times New Roman"/>
              </w:rPr>
              <w:t xml:space="preserve">koos lisadega </w:t>
            </w:r>
            <w:r w:rsidRPr="00652F33">
              <w:rPr>
                <w:rFonts w:ascii="Times New Roman" w:hAnsi="Times New Roman" w:cs="Times New Roman"/>
              </w:rPr>
              <w:t>on veebis kättesaadav</w:t>
            </w:r>
          </w:p>
        </w:tc>
      </w:tr>
      <w:tr w:rsidR="00221346" w:rsidRPr="00652F33" w14:paraId="65247098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415B3883" w14:textId="77777777" w:rsidR="00237930" w:rsidRPr="00652F33" w:rsidRDefault="00237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14:paraId="6393E20A" w14:textId="5E7E9C16" w:rsidR="00237930" w:rsidRPr="00652F33" w:rsidRDefault="02F9A708">
            <w:pPr>
              <w:rPr>
                <w:rFonts w:ascii="Times New Roman" w:hAnsi="Times New Roman" w:cs="Times New Roman"/>
              </w:rPr>
            </w:pPr>
            <w:r w:rsidRPr="002F3DD2">
              <w:rPr>
                <w:rFonts w:ascii="Times New Roman" w:hAnsi="Times New Roman" w:cs="Times New Roman"/>
              </w:rPr>
              <w:t xml:space="preserve">Ravijuhendi paberversioon </w:t>
            </w:r>
            <w:r w:rsidR="002F3DD2">
              <w:rPr>
                <w:rFonts w:ascii="Times New Roman" w:hAnsi="Times New Roman" w:cs="Times New Roman"/>
              </w:rPr>
              <w:t xml:space="preserve">(täisversioon) </w:t>
            </w:r>
            <w:r w:rsidRPr="002F3DD2">
              <w:rPr>
                <w:rFonts w:ascii="Times New Roman" w:hAnsi="Times New Roman" w:cs="Times New Roman"/>
              </w:rPr>
              <w:t>kujundatakse, trükitakse ning saadetakse sihtrühmale vastavalt tellimustele</w:t>
            </w:r>
          </w:p>
        </w:tc>
        <w:tc>
          <w:tcPr>
            <w:tcW w:w="2553" w:type="dxa"/>
          </w:tcPr>
          <w:p w14:paraId="3B537B6A" w14:textId="0D60A7E2" w:rsidR="00237930" w:rsidRPr="00652F33" w:rsidRDefault="00237930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Eesti Haigekassa (vastutab kujunduse, trükkimise ja levitamise eest)</w:t>
            </w:r>
          </w:p>
        </w:tc>
        <w:tc>
          <w:tcPr>
            <w:tcW w:w="1688" w:type="dxa"/>
          </w:tcPr>
          <w:p w14:paraId="1A06A5AC" w14:textId="0C0E7827" w:rsidR="00237930" w:rsidRPr="00652F33" w:rsidRDefault="00237930" w:rsidP="00237930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Töörühm (kinnitab lõpliku versiooni)</w:t>
            </w:r>
          </w:p>
          <w:p w14:paraId="0CB26CEC" w14:textId="77777777" w:rsidR="00237930" w:rsidRPr="00652F33" w:rsidRDefault="00237930" w:rsidP="00681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3409644A" w14:textId="4B3EA617" w:rsidR="00237930" w:rsidRPr="00652F33" w:rsidRDefault="00237930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Vastavalt ravijuhendi valmimisele</w:t>
            </w:r>
          </w:p>
        </w:tc>
        <w:tc>
          <w:tcPr>
            <w:tcW w:w="3173" w:type="dxa"/>
          </w:tcPr>
          <w:p w14:paraId="67593A74" w14:textId="45E7C00D" w:rsidR="00237930" w:rsidRPr="00652F33" w:rsidRDefault="00237930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Ravijuhendi paberil täis- ja lühiversioon on jõudnud sihtrühmani</w:t>
            </w:r>
          </w:p>
        </w:tc>
      </w:tr>
      <w:tr w:rsidR="007156E4" w:rsidRPr="00652F33" w14:paraId="6E20C710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1792CBE8" w14:textId="77777777" w:rsidR="007156E4" w:rsidRPr="00652F33" w:rsidRDefault="007156E4" w:rsidP="007156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14:paraId="0D9E53C2" w14:textId="7953E1BF" w:rsidR="007156E4" w:rsidRPr="007156E4" w:rsidRDefault="007156E4" w:rsidP="00715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6E4">
              <w:rPr>
                <w:rFonts w:ascii="Times New Roman" w:hAnsi="Times New Roman" w:cs="Times New Roman"/>
                <w:color w:val="000000" w:themeColor="text1"/>
              </w:rPr>
              <w:t>Ravijuhendi lisad (silmakontrolli testide pildid koos seletava tekstiga ja kontrollkaart)</w:t>
            </w:r>
          </w:p>
          <w:p w14:paraId="75A53E66" w14:textId="0E0003A9" w:rsidR="007156E4" w:rsidRPr="007156E4" w:rsidRDefault="007156E4" w:rsidP="00715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6E4">
              <w:rPr>
                <w:rFonts w:ascii="Times New Roman" w:hAnsi="Times New Roman" w:cs="Times New Roman"/>
                <w:color w:val="000000" w:themeColor="text1"/>
              </w:rPr>
              <w:t xml:space="preserve">tõlgitakse vene keelde (värviliselt ja kahepoolselt), nii eesti- kui venekeelne versioon trükitakse, lamineeritakse ning saadetakse kõikidele </w:t>
            </w:r>
            <w:r w:rsidRPr="007156E4">
              <w:rPr>
                <w:rFonts w:ascii="Times New Roman" w:hAnsi="Times New Roman" w:cs="Times New Roman"/>
                <w:color w:val="000000" w:themeColor="text1"/>
              </w:rPr>
              <w:lastRenderedPageBreak/>
              <w:t>perearstikeskustele ja haiglatele, kus töötavad lastearstid ja/või silmaarstid</w:t>
            </w:r>
          </w:p>
        </w:tc>
        <w:tc>
          <w:tcPr>
            <w:tcW w:w="2553" w:type="dxa"/>
          </w:tcPr>
          <w:p w14:paraId="65E66088" w14:textId="4827F65E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lastRenderedPageBreak/>
              <w:t>Töörühm</w:t>
            </w:r>
            <w:r>
              <w:rPr>
                <w:rFonts w:ascii="Times New Roman" w:hAnsi="Times New Roman" w:cs="Times New Roman"/>
              </w:rPr>
              <w:t xml:space="preserve"> ja sekretariaat</w:t>
            </w:r>
            <w:r w:rsidRPr="00652F33">
              <w:rPr>
                <w:rFonts w:ascii="Times New Roman" w:hAnsi="Times New Roman" w:cs="Times New Roman"/>
              </w:rPr>
              <w:t>: sisu</w:t>
            </w:r>
            <w:r w:rsidR="002D5606">
              <w:rPr>
                <w:rFonts w:ascii="Times New Roman" w:hAnsi="Times New Roman" w:cs="Times New Roman"/>
              </w:rPr>
              <w:t xml:space="preserve"> (tõlge mitte)</w:t>
            </w:r>
          </w:p>
          <w:p w14:paraId="5F57B4F5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2C5F60B" w14:textId="1EBCCE41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Eesti Haigekassa: kujundus, tõlkimine, trükk ja levitamine</w:t>
            </w:r>
          </w:p>
        </w:tc>
        <w:tc>
          <w:tcPr>
            <w:tcW w:w="1855" w:type="dxa"/>
          </w:tcPr>
          <w:p w14:paraId="3F7CD212" w14:textId="3793B0C8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Vastavalt ravijuhendi valmimisele</w:t>
            </w:r>
          </w:p>
        </w:tc>
        <w:tc>
          <w:tcPr>
            <w:tcW w:w="3173" w:type="dxa"/>
          </w:tcPr>
          <w:p w14:paraId="434E969A" w14:textId="334DE067" w:rsidR="00476EEE" w:rsidRPr="00652F33" w:rsidRDefault="00476EEE" w:rsidP="00476EEE">
            <w:pPr>
              <w:pStyle w:val="Default"/>
            </w:pPr>
            <w:r w:rsidRPr="00652F33">
              <w:rPr>
                <w:sz w:val="22"/>
                <w:szCs w:val="22"/>
              </w:rPr>
              <w:t xml:space="preserve">Paberkandjal materjal on kõigis </w:t>
            </w:r>
            <w:r>
              <w:rPr>
                <w:sz w:val="22"/>
                <w:szCs w:val="22"/>
              </w:rPr>
              <w:t>perearstikeskustes ja haiglates, kus on silmaarst ja/või lastearst</w:t>
            </w:r>
          </w:p>
          <w:p w14:paraId="3293E0B8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</w:tr>
      <w:tr w:rsidR="007156E4" w:rsidRPr="00652F33" w14:paraId="7353531B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50C5124F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335C3B10" w14:textId="0AAFFD02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>Ravijuhendi (koos lisa</w:t>
            </w:r>
            <w:r w:rsidR="002D5606">
              <w:rPr>
                <w:rFonts w:ascii="Times New Roman" w:hAnsi="Times New Roman" w:cs="Times New Roman"/>
              </w:rPr>
              <w:t>ga</w:t>
            </w:r>
            <w:r w:rsidRPr="3A6C3E59">
              <w:rPr>
                <w:rFonts w:ascii="Times New Roman" w:hAnsi="Times New Roman" w:cs="Times New Roman"/>
              </w:rPr>
              <w:t xml:space="preserve">) ja </w:t>
            </w:r>
            <w:r w:rsidRPr="00A56825">
              <w:rPr>
                <w:rFonts w:ascii="Times New Roman" w:hAnsi="Times New Roman" w:cs="Times New Roman"/>
              </w:rPr>
              <w:t>patsiendi infomaterjali info</w:t>
            </w:r>
            <w:r w:rsidRPr="002F3DD2">
              <w:rPr>
                <w:rFonts w:ascii="Times New Roman" w:hAnsi="Times New Roman" w:cs="Times New Roman"/>
              </w:rPr>
              <w:t xml:space="preserve"> </w:t>
            </w:r>
            <w:r w:rsidRPr="3A6C3E59">
              <w:rPr>
                <w:rFonts w:ascii="Times New Roman" w:hAnsi="Times New Roman" w:cs="Times New Roman"/>
              </w:rPr>
              <w:t>saadetakse tervishoiutöötajate ühendustele (</w:t>
            </w:r>
            <w:r>
              <w:rPr>
                <w:rFonts w:ascii="Times New Roman" w:hAnsi="Times New Roman" w:cs="Times New Roman"/>
              </w:rPr>
              <w:t>Eesti Arstide Liit, Eesti Õdede Liit, Eesti Perearstide Selts, Eesti Pereõdede Ühing, Eesti Lastearstide Selts, Eesti Perinatoloogia Selts, Eesti Oftalmoloogide Selts</w:t>
            </w:r>
            <w:r w:rsidRPr="3A6C3E5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553" w:type="dxa"/>
          </w:tcPr>
          <w:p w14:paraId="7452B0E6" w14:textId="03EE7975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Eesti Haigekassa</w:t>
            </w:r>
          </w:p>
        </w:tc>
        <w:tc>
          <w:tcPr>
            <w:tcW w:w="1688" w:type="dxa"/>
          </w:tcPr>
          <w:p w14:paraId="23594A76" w14:textId="0BE33D3B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5" w:type="dxa"/>
          </w:tcPr>
          <w:p w14:paraId="338A61B7" w14:textId="5BD3EA46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Vastavalt ravijuhendi valmimisele</w:t>
            </w:r>
          </w:p>
        </w:tc>
        <w:tc>
          <w:tcPr>
            <w:tcW w:w="3173" w:type="dxa"/>
          </w:tcPr>
          <w:p w14:paraId="5ED382F1" w14:textId="6BCF5B11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Info ravijuhendist on saadetud tervishoiutöötajate ühendustele ja erialaseltsidele</w:t>
            </w:r>
          </w:p>
        </w:tc>
      </w:tr>
      <w:tr w:rsidR="007156E4" w:rsidRPr="00652F33" w14:paraId="7E08897A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07FEF656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B3CEBCD" w14:textId="0084664A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579A3EEB">
              <w:rPr>
                <w:rFonts w:ascii="Times New Roman" w:hAnsi="Times New Roman" w:cs="Times New Roman"/>
              </w:rPr>
              <w:t xml:space="preserve">Tehakse ettepanek erinevatele asjakohastele organisatsioonidele ja ühendustele, sh Eesti </w:t>
            </w:r>
            <w:r>
              <w:rPr>
                <w:rFonts w:ascii="Times New Roman" w:hAnsi="Times New Roman" w:cs="Times New Roman"/>
              </w:rPr>
              <w:t>Lastearstide Selts, Eesti Oftalmoloogide Selts</w:t>
            </w:r>
            <w:r w:rsidRPr="579A3EEB">
              <w:rPr>
                <w:rFonts w:ascii="Times New Roman" w:hAnsi="Times New Roman" w:cs="Times New Roman"/>
              </w:rPr>
              <w:t>, Eesti</w:t>
            </w:r>
            <w:r>
              <w:rPr>
                <w:rFonts w:ascii="Times New Roman" w:hAnsi="Times New Roman" w:cs="Times New Roman"/>
              </w:rPr>
              <w:t xml:space="preserve"> Perearstide Selts, Eesti Pereõdede Ühing</w:t>
            </w:r>
            <w:r w:rsidRPr="579A3EEB">
              <w:rPr>
                <w:rFonts w:ascii="Times New Roman" w:hAnsi="Times New Roman" w:cs="Times New Roman"/>
              </w:rPr>
              <w:t xml:space="preserve"> Eesti Õdede Liidule lisada oma veebilehele ravijuhendi ja </w:t>
            </w:r>
            <w:r w:rsidRPr="007163FA">
              <w:rPr>
                <w:rFonts w:ascii="Times New Roman" w:hAnsi="Times New Roman" w:cs="Times New Roman"/>
              </w:rPr>
              <w:lastRenderedPageBreak/>
              <w:t xml:space="preserve">patsiendimaterjali </w:t>
            </w:r>
            <w:r w:rsidRPr="579A3EEB">
              <w:rPr>
                <w:rFonts w:ascii="Times New Roman" w:hAnsi="Times New Roman" w:cs="Times New Roman"/>
              </w:rPr>
              <w:t>veebilink</w:t>
            </w:r>
          </w:p>
        </w:tc>
        <w:tc>
          <w:tcPr>
            <w:tcW w:w="2553" w:type="dxa"/>
          </w:tcPr>
          <w:p w14:paraId="4B2EF7E8" w14:textId="1E8E6AED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lastRenderedPageBreak/>
              <w:t>Eesti Haigekassa</w:t>
            </w:r>
          </w:p>
        </w:tc>
        <w:tc>
          <w:tcPr>
            <w:tcW w:w="1688" w:type="dxa"/>
          </w:tcPr>
          <w:p w14:paraId="63E9505A" w14:textId="58A8D04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5" w:type="dxa"/>
          </w:tcPr>
          <w:p w14:paraId="08BC7B12" w14:textId="5F4B06E3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Vastavalt ravijuhendi valmimisele</w:t>
            </w:r>
          </w:p>
        </w:tc>
        <w:tc>
          <w:tcPr>
            <w:tcW w:w="3173" w:type="dxa"/>
          </w:tcPr>
          <w:p w14:paraId="5C541D29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Nimetatud organisatsioonidele ja ühendustele on ettepanek tehtud</w:t>
            </w:r>
          </w:p>
          <w:p w14:paraId="41CA0402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</w:tr>
      <w:tr w:rsidR="007156E4" w:rsidRPr="00652F33" w14:paraId="6C71EB80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7E4F8691" w14:textId="77777777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BEA6C8D" w14:textId="10BF50E9" w:rsidR="007156E4" w:rsidRPr="00252F68" w:rsidRDefault="007156E4" w:rsidP="007156E4">
            <w:pPr>
              <w:rPr>
                <w:rFonts w:ascii="Times New Roman" w:hAnsi="Times New Roman" w:cs="Times New Roman"/>
              </w:rPr>
            </w:pPr>
            <w:r w:rsidRPr="00252F68">
              <w:rPr>
                <w:rFonts w:ascii="Times New Roman" w:hAnsi="Times New Roman" w:cs="Times New Roman"/>
              </w:rPr>
              <w:t>Patsiendi infomaterjali (poster) koostamine</w:t>
            </w:r>
          </w:p>
        </w:tc>
        <w:tc>
          <w:tcPr>
            <w:tcW w:w="2553" w:type="dxa"/>
          </w:tcPr>
          <w:p w14:paraId="4C7ED143" w14:textId="2607F895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 xml:space="preserve">Sisu: </w:t>
            </w:r>
            <w:r>
              <w:rPr>
                <w:rFonts w:ascii="Times New Roman" w:hAnsi="Times New Roman" w:cs="Times New Roman"/>
              </w:rPr>
              <w:t xml:space="preserve">sekretariaadi juht </w:t>
            </w:r>
          </w:p>
          <w:p w14:paraId="7B532B12" w14:textId="0BC84669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0A8472D" w14:textId="7AE8A136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00652F33">
              <w:rPr>
                <w:rFonts w:ascii="Times New Roman" w:hAnsi="Times New Roman" w:cs="Times New Roman"/>
              </w:rPr>
              <w:t>Eesti Haigekassa: kujundus, tõlge vene keelde, trükk ja levitamine</w:t>
            </w:r>
          </w:p>
        </w:tc>
        <w:tc>
          <w:tcPr>
            <w:tcW w:w="1855" w:type="dxa"/>
          </w:tcPr>
          <w:p w14:paraId="12BF6A15" w14:textId="464AA6AB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>Vastavalt patsiendi</w:t>
            </w:r>
            <w:r>
              <w:rPr>
                <w:rFonts w:ascii="Times New Roman" w:hAnsi="Times New Roman" w:cs="Times New Roman"/>
              </w:rPr>
              <w:t xml:space="preserve"> infomaterjali</w:t>
            </w:r>
            <w:r w:rsidRPr="3A6C3E59">
              <w:rPr>
                <w:rFonts w:ascii="Times New Roman" w:hAnsi="Times New Roman" w:cs="Times New Roman"/>
              </w:rPr>
              <w:t xml:space="preserve"> valmimisele</w:t>
            </w:r>
          </w:p>
        </w:tc>
        <w:tc>
          <w:tcPr>
            <w:tcW w:w="3173" w:type="dxa"/>
          </w:tcPr>
          <w:p w14:paraId="54556E36" w14:textId="779A7FC8" w:rsidR="007156E4" w:rsidRPr="00652F33" w:rsidRDefault="007156E4" w:rsidP="0071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</w:t>
            </w:r>
            <w:r w:rsidRPr="00652F33">
              <w:rPr>
                <w:rFonts w:ascii="Times New Roman" w:hAnsi="Times New Roman" w:cs="Times New Roman"/>
              </w:rPr>
              <w:t xml:space="preserve"> on koostatud ja trükitud ning sihtrühmale kättesaadav</w:t>
            </w:r>
          </w:p>
        </w:tc>
      </w:tr>
      <w:tr w:rsidR="007156E4" w14:paraId="73B9708F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649D227C" w14:textId="43B214A9" w:rsidR="007156E4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F09FA09" w14:textId="55C848DD" w:rsidR="007156E4" w:rsidRPr="007163FA" w:rsidRDefault="007156E4" w:rsidP="007156E4">
            <w:pPr>
              <w:rPr>
                <w:rFonts w:ascii="Times New Roman" w:hAnsi="Times New Roman" w:cs="Times New Roman"/>
              </w:rPr>
            </w:pPr>
            <w:r w:rsidRPr="007163FA">
              <w:rPr>
                <w:rFonts w:ascii="Times New Roman" w:hAnsi="Times New Roman" w:cs="Times New Roman"/>
              </w:rPr>
              <w:t>Patsiendi infomaterjal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3FA">
              <w:rPr>
                <w:rFonts w:ascii="Times New Roman" w:hAnsi="Times New Roman" w:cs="Times New Roman"/>
              </w:rPr>
              <w:t>trükitakse, tõlgitakse vene keelde ning saadetakse perearstikeskustesse, lasteaedadesse ja -hoidudesse</w:t>
            </w:r>
            <w:r>
              <w:rPr>
                <w:rFonts w:ascii="Times New Roman" w:hAnsi="Times New Roman" w:cs="Times New Roman"/>
              </w:rPr>
              <w:t>, lastehaiglatesse</w:t>
            </w:r>
          </w:p>
        </w:tc>
        <w:tc>
          <w:tcPr>
            <w:tcW w:w="2553" w:type="dxa"/>
          </w:tcPr>
          <w:p w14:paraId="43EC37A6" w14:textId="097BFD2C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 xml:space="preserve">Sisu: </w:t>
            </w:r>
            <w:r>
              <w:rPr>
                <w:rFonts w:ascii="Times New Roman" w:hAnsi="Times New Roman" w:cs="Times New Roman"/>
              </w:rPr>
              <w:t xml:space="preserve">sekretariaadi juht </w:t>
            </w:r>
          </w:p>
          <w:p w14:paraId="0F93DCED" w14:textId="25D2ED3A" w:rsidR="007156E4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426924EE" w14:textId="7AE8A136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>Eesti Haigekassa: kujundus, tõlge vene keelde, trükk ja levitamine</w:t>
            </w:r>
          </w:p>
          <w:p w14:paraId="2624AEE0" w14:textId="5493D218" w:rsidR="007156E4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318F9CF0" w14:textId="4D54F21E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>Vastavalt patsiendi</w:t>
            </w:r>
            <w:r>
              <w:rPr>
                <w:rFonts w:ascii="Times New Roman" w:hAnsi="Times New Roman" w:cs="Times New Roman"/>
              </w:rPr>
              <w:t xml:space="preserve"> info</w:t>
            </w:r>
            <w:r w:rsidRPr="3A6C3E59">
              <w:rPr>
                <w:rFonts w:ascii="Times New Roman" w:hAnsi="Times New Roman" w:cs="Times New Roman"/>
              </w:rPr>
              <w:t>materjali valmimisele</w:t>
            </w:r>
          </w:p>
          <w:p w14:paraId="5955EF9D" w14:textId="0FC527B1" w:rsidR="007156E4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14:paraId="3E5EBFD1" w14:textId="62009A27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3A6C3E59">
              <w:rPr>
                <w:rFonts w:ascii="Times New Roman" w:hAnsi="Times New Roman" w:cs="Times New Roman"/>
              </w:rPr>
              <w:t>Voldik on koostatud ja trükitud ning sihtrühmale kättesaadav</w:t>
            </w:r>
          </w:p>
          <w:p w14:paraId="68AAC967" w14:textId="12E3B2E9" w:rsidR="007156E4" w:rsidRDefault="007156E4" w:rsidP="007156E4">
            <w:pPr>
              <w:rPr>
                <w:rFonts w:ascii="Times New Roman" w:hAnsi="Times New Roman" w:cs="Times New Roman"/>
              </w:rPr>
            </w:pPr>
          </w:p>
        </w:tc>
      </w:tr>
      <w:tr w:rsidR="00C1613C" w14:paraId="758D2358" w14:textId="77777777" w:rsidTr="00DC3BE2">
        <w:tc>
          <w:tcPr>
            <w:tcW w:w="1664" w:type="dxa"/>
            <w:shd w:val="clear" w:color="auto" w:fill="F2F2F2" w:themeFill="background1" w:themeFillShade="F2"/>
          </w:tcPr>
          <w:p w14:paraId="275219BA" w14:textId="77777777" w:rsidR="00C1613C" w:rsidRDefault="00C1613C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13B1AFC4" w14:textId="49D8B830" w:rsidR="00C1613C" w:rsidRPr="007163FA" w:rsidRDefault="00C1613C" w:rsidP="007156E4">
            <w:pPr>
              <w:rPr>
                <w:rFonts w:ascii="Times New Roman" w:hAnsi="Times New Roman" w:cs="Times New Roman"/>
              </w:rPr>
            </w:pPr>
            <w:r w:rsidRPr="00C1613C">
              <w:rPr>
                <w:rFonts w:ascii="Times New Roman" w:hAnsi="Times New Roman" w:cs="Times New Roman"/>
              </w:rPr>
              <w:t xml:space="preserve">Haigekassa esmatasandi, eriarstiabi partnerite infotundides ja HVA haiglate kvaliteedijuhtide kohtumisel uue ajakohastatud ravijuhendi põhimõtete tutvustamine. </w:t>
            </w:r>
          </w:p>
        </w:tc>
        <w:tc>
          <w:tcPr>
            <w:tcW w:w="2553" w:type="dxa"/>
          </w:tcPr>
          <w:p w14:paraId="22B0B8B6" w14:textId="6EAF24C5" w:rsidR="00C1613C" w:rsidRPr="3A6C3E59" w:rsidRDefault="00C1613C" w:rsidP="0071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Eesti Haigekassa</w:t>
            </w:r>
          </w:p>
        </w:tc>
        <w:tc>
          <w:tcPr>
            <w:tcW w:w="1688" w:type="dxa"/>
          </w:tcPr>
          <w:p w14:paraId="7A27594B" w14:textId="77777777" w:rsidR="00C1613C" w:rsidRDefault="00C1613C" w:rsidP="0071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Töörühm</w:t>
            </w:r>
          </w:p>
          <w:p w14:paraId="70AAF508" w14:textId="090E738A" w:rsidR="00C1613C" w:rsidRPr="3A6C3E59" w:rsidRDefault="00C1613C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698728B8" w14:textId="75EC8C92" w:rsidR="00C1613C" w:rsidRPr="3A6C3E59" w:rsidRDefault="00C1613C" w:rsidP="0071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aasta jooksul</w:t>
            </w:r>
          </w:p>
        </w:tc>
        <w:tc>
          <w:tcPr>
            <w:tcW w:w="3173" w:type="dxa"/>
          </w:tcPr>
          <w:p w14:paraId="0131FB95" w14:textId="72E4AD49" w:rsidR="00C1613C" w:rsidRPr="00C1613C" w:rsidRDefault="00C1613C" w:rsidP="007156E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Uue ajakohastatud ravijuhendi p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õhimõtete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tutvustamine</w:t>
            </w:r>
            <w:proofErr w:type="spellEnd"/>
          </w:p>
        </w:tc>
      </w:tr>
      <w:tr w:rsidR="007156E4" w:rsidRPr="00652F33" w14:paraId="1EA4902F" w14:textId="77777777" w:rsidTr="00DC3BE2">
        <w:tc>
          <w:tcPr>
            <w:tcW w:w="1664" w:type="dxa"/>
            <w:shd w:val="clear" w:color="auto" w:fill="E7E6E6" w:themeFill="background2"/>
          </w:tcPr>
          <w:p w14:paraId="033D8618" w14:textId="76B13EC9" w:rsidR="007156E4" w:rsidRPr="00B30580" w:rsidRDefault="007156E4" w:rsidP="007156E4">
            <w:pPr>
              <w:rPr>
                <w:rFonts w:ascii="Times New Roman" w:hAnsi="Times New Roman" w:cs="Times New Roman"/>
                <w:b/>
                <w:bCs/>
              </w:rPr>
            </w:pPr>
            <w:r w:rsidRPr="00B30580">
              <w:rPr>
                <w:rFonts w:ascii="Times New Roman" w:hAnsi="Times New Roman" w:cs="Times New Roman"/>
                <w:b/>
                <w:bCs/>
              </w:rPr>
              <w:t>Meediakajastus</w:t>
            </w:r>
          </w:p>
        </w:tc>
        <w:tc>
          <w:tcPr>
            <w:tcW w:w="2017" w:type="dxa"/>
          </w:tcPr>
          <w:p w14:paraId="6A4DF27A" w14:textId="43C266FF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  <w:r w:rsidRPr="00B30580">
              <w:rPr>
                <w:rFonts w:ascii="Times New Roman" w:hAnsi="Times New Roman" w:cs="Times New Roman"/>
              </w:rPr>
              <w:t>Ravijuhendi teemalist artiklit pakutakse meditsiinivaldkonna meediaväljaannetele Eesti Arst, Perearst ja Pereõde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3" w:type="dxa"/>
          </w:tcPr>
          <w:p w14:paraId="4B5C0F29" w14:textId="2CA8265D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  <w:r w:rsidRPr="00B30580">
              <w:rPr>
                <w:rFonts w:ascii="Times New Roman" w:hAnsi="Times New Roman" w:cs="Times New Roman"/>
              </w:rPr>
              <w:t>Eesti Haigekassa: suhtleb väljaannetega</w:t>
            </w:r>
          </w:p>
        </w:tc>
        <w:tc>
          <w:tcPr>
            <w:tcW w:w="1688" w:type="dxa"/>
          </w:tcPr>
          <w:p w14:paraId="4D466D46" w14:textId="39AE00F9" w:rsidR="007156E4" w:rsidRDefault="007156E4" w:rsidP="0071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Ajakiri</w:t>
            </w:r>
          </w:p>
          <w:p w14:paraId="49D48D49" w14:textId="48390D48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  <w:r w:rsidRPr="008E5720">
              <w:rPr>
                <w:rFonts w:ascii="Times New Roman" w:hAnsi="Times New Roman" w:cs="Times New Roman"/>
              </w:rPr>
              <w:t>Eesti Arst</w:t>
            </w:r>
            <w:r w:rsidRPr="00B3058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</w:t>
            </w:r>
            <w:r w:rsidRPr="00B30580">
              <w:rPr>
                <w:rFonts w:ascii="Times New Roman" w:hAnsi="Times New Roman" w:cs="Times New Roman"/>
              </w:rPr>
              <w:t xml:space="preserve">jakiri Perearst, </w:t>
            </w:r>
            <w:r>
              <w:rPr>
                <w:rFonts w:ascii="Times New Roman" w:hAnsi="Times New Roman" w:cs="Times New Roman"/>
              </w:rPr>
              <w:t xml:space="preserve">ajakiri </w:t>
            </w:r>
            <w:r w:rsidRPr="00B30580">
              <w:rPr>
                <w:rFonts w:ascii="Times New Roman" w:hAnsi="Times New Roman" w:cs="Times New Roman"/>
              </w:rPr>
              <w:t>Pereõde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5BE6466" w14:textId="6D245426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141E61FE" w14:textId="0F85F5D2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  <w:r w:rsidRPr="00B30580">
              <w:rPr>
                <w:rFonts w:ascii="Times New Roman" w:hAnsi="Times New Roman" w:cs="Times New Roman"/>
              </w:rPr>
              <w:t>Artiklid avaldatakse pärast ravijuhendi lõpliku versiooni avaldamist veebilehel</w:t>
            </w:r>
          </w:p>
        </w:tc>
        <w:tc>
          <w:tcPr>
            <w:tcW w:w="3173" w:type="dxa"/>
          </w:tcPr>
          <w:p w14:paraId="6CA204F1" w14:textId="21343F46" w:rsidR="007156E4" w:rsidRPr="00B30580" w:rsidRDefault="007156E4" w:rsidP="007156E4">
            <w:pPr>
              <w:rPr>
                <w:rFonts w:ascii="Times New Roman" w:hAnsi="Times New Roman" w:cs="Times New Roman"/>
              </w:rPr>
            </w:pPr>
            <w:r w:rsidRPr="00B30580">
              <w:rPr>
                <w:rFonts w:ascii="Times New Roman" w:hAnsi="Times New Roman" w:cs="Times New Roman"/>
              </w:rPr>
              <w:t>Artiklid on ilmunud</w:t>
            </w:r>
          </w:p>
        </w:tc>
      </w:tr>
      <w:tr w:rsidR="007156E4" w:rsidRPr="00652F33" w14:paraId="4FFF2478" w14:textId="77777777" w:rsidTr="00DC3BE2">
        <w:tc>
          <w:tcPr>
            <w:tcW w:w="1664" w:type="dxa"/>
            <w:shd w:val="clear" w:color="auto" w:fill="D9D9D9" w:themeFill="background1" w:themeFillShade="D9"/>
          </w:tcPr>
          <w:p w14:paraId="29B36367" w14:textId="04859014" w:rsidR="007156E4" w:rsidRPr="00652F33" w:rsidRDefault="007156E4" w:rsidP="007156E4">
            <w:pPr>
              <w:rPr>
                <w:rFonts w:ascii="Times New Roman" w:hAnsi="Times New Roman" w:cs="Times New Roman"/>
                <w:b/>
                <w:bCs/>
              </w:rPr>
            </w:pPr>
            <w:r w:rsidRPr="0B31EA1B">
              <w:rPr>
                <w:rFonts w:ascii="Times New Roman" w:hAnsi="Times New Roman" w:cs="Times New Roman"/>
                <w:b/>
                <w:bCs/>
              </w:rPr>
              <w:lastRenderedPageBreak/>
              <w:t>Haridus ja koolitused</w:t>
            </w:r>
          </w:p>
        </w:tc>
        <w:tc>
          <w:tcPr>
            <w:tcW w:w="2017" w:type="dxa"/>
          </w:tcPr>
          <w:p w14:paraId="2B830084" w14:textId="539668ED" w:rsidR="007156E4" w:rsidRPr="002D5606" w:rsidRDefault="007156E4" w:rsidP="007156E4">
            <w:pPr>
              <w:widowControl w:val="0"/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 xml:space="preserve">Ravijuhendi kinnitamise järgselt korrigeeritakse </w:t>
            </w:r>
            <w:r w:rsidR="00476EEE" w:rsidRPr="002D5606">
              <w:rPr>
                <w:rFonts w:ascii="Times New Roman" w:hAnsi="Times New Roman" w:cs="Times New Roman"/>
              </w:rPr>
              <w:t xml:space="preserve">silmakontrolli tegemise ja nägemisteravuse hindamise </w:t>
            </w:r>
            <w:r w:rsidRPr="002D5606">
              <w:rPr>
                <w:rFonts w:ascii="Times New Roman" w:hAnsi="Times New Roman" w:cs="Times New Roman"/>
              </w:rPr>
              <w:t>e-koolituse sisu</w:t>
            </w:r>
          </w:p>
          <w:p w14:paraId="61F93B29" w14:textId="5FFFB9E4" w:rsidR="007156E4" w:rsidRPr="002D5606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14:paraId="4CA1EC78" w14:textId="77777777" w:rsidR="00185C63" w:rsidRPr="002D5606" w:rsidRDefault="007156E4" w:rsidP="007156E4">
            <w:pPr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 xml:space="preserve">Sotsiaalministeerium </w:t>
            </w:r>
          </w:p>
          <w:p w14:paraId="315F7E72" w14:textId="27B45808" w:rsidR="007156E4" w:rsidRPr="002D5606" w:rsidRDefault="007156E4" w:rsidP="007156E4">
            <w:pPr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 xml:space="preserve">TÜ KMI täienduskeskus koolituse korralduslik pool </w:t>
            </w:r>
          </w:p>
        </w:tc>
        <w:tc>
          <w:tcPr>
            <w:tcW w:w="1688" w:type="dxa"/>
          </w:tcPr>
          <w:p w14:paraId="37829A21" w14:textId="77794E4D" w:rsidR="007156E4" w:rsidRPr="002D5606" w:rsidRDefault="007156E4" w:rsidP="007156E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>Töörühma ja sekretariaadi liikmed</w:t>
            </w:r>
          </w:p>
        </w:tc>
        <w:tc>
          <w:tcPr>
            <w:tcW w:w="1855" w:type="dxa"/>
          </w:tcPr>
          <w:p w14:paraId="285FBF1A" w14:textId="0A57FA4A" w:rsidR="007156E4" w:rsidRPr="002D5606" w:rsidRDefault="007156E4" w:rsidP="007156E4">
            <w:pPr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>2022/2023 aasta jooksul</w:t>
            </w:r>
          </w:p>
        </w:tc>
        <w:tc>
          <w:tcPr>
            <w:tcW w:w="3173" w:type="dxa"/>
          </w:tcPr>
          <w:p w14:paraId="5C5553F2" w14:textId="0E2B54F5" w:rsidR="00185C63" w:rsidRPr="002D5606" w:rsidRDefault="00185C63" w:rsidP="007156E4">
            <w:pPr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>Koolituse sisu on muudetud,</w:t>
            </w:r>
          </w:p>
          <w:p w14:paraId="7C331D7C" w14:textId="4722C863" w:rsidR="007156E4" w:rsidRPr="002D5606" w:rsidRDefault="00185C63" w:rsidP="007156E4">
            <w:pPr>
              <w:rPr>
                <w:rFonts w:ascii="Times New Roman" w:hAnsi="Times New Roman" w:cs="Times New Roman"/>
              </w:rPr>
            </w:pPr>
            <w:r w:rsidRPr="002D5606">
              <w:rPr>
                <w:rFonts w:ascii="Times New Roman" w:hAnsi="Times New Roman" w:cs="Times New Roman"/>
              </w:rPr>
              <w:t>k</w:t>
            </w:r>
            <w:r w:rsidR="007156E4" w:rsidRPr="002D5606">
              <w:rPr>
                <w:rFonts w:ascii="Times New Roman" w:hAnsi="Times New Roman" w:cs="Times New Roman"/>
              </w:rPr>
              <w:t>oolitused on toimunud</w:t>
            </w:r>
            <w:r w:rsidRPr="002D5606">
              <w:rPr>
                <w:rFonts w:ascii="Times New Roman" w:hAnsi="Times New Roman" w:cs="Times New Roman"/>
              </w:rPr>
              <w:t>.</w:t>
            </w:r>
          </w:p>
        </w:tc>
      </w:tr>
      <w:tr w:rsidR="007156E4" w14:paraId="3FABF3D4" w14:textId="77777777" w:rsidTr="00DC3BE2">
        <w:tc>
          <w:tcPr>
            <w:tcW w:w="1664" w:type="dxa"/>
            <w:shd w:val="clear" w:color="auto" w:fill="D9D9D9" w:themeFill="background1" w:themeFillShade="D9"/>
          </w:tcPr>
          <w:p w14:paraId="5681A41E" w14:textId="0DB561CA" w:rsidR="007156E4" w:rsidRDefault="007156E4" w:rsidP="007156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</w:tcPr>
          <w:p w14:paraId="272F93DB" w14:textId="3BA34FDF" w:rsidR="007156E4" w:rsidRPr="00C22C9B" w:rsidRDefault="007156E4" w:rsidP="007156E4">
            <w:pPr>
              <w:rPr>
                <w:rFonts w:ascii="Times New Roman" w:hAnsi="Times New Roman" w:cs="Times New Roman"/>
              </w:rPr>
            </w:pPr>
            <w:r w:rsidRPr="00C22C9B">
              <w:rPr>
                <w:rFonts w:ascii="Times New Roman" w:hAnsi="Times New Roman" w:cs="Times New Roman"/>
              </w:rPr>
              <w:t>Ravijuhendit tutvustatakse erialaühenduste konverentsidel:</w:t>
            </w:r>
          </w:p>
          <w:p w14:paraId="2E157B00" w14:textId="7D1F3611" w:rsidR="007156E4" w:rsidRPr="00026132" w:rsidRDefault="007156E4" w:rsidP="007156E4">
            <w:pPr>
              <w:rPr>
                <w:rFonts w:ascii="Times New Roman" w:hAnsi="Times New Roman" w:cs="Times New Roman"/>
                <w:b/>
                <w:bCs/>
              </w:rPr>
            </w:pPr>
            <w:r w:rsidRPr="00C22C9B">
              <w:rPr>
                <w:rFonts w:ascii="Times New Roman" w:hAnsi="Times New Roman" w:cs="Times New Roman"/>
              </w:rPr>
              <w:t>Eesti Perearstide Seltsi aastakonverents, Eesti Pereõde Ühingu aastakonverents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553" w:type="dxa"/>
          </w:tcPr>
          <w:p w14:paraId="60CB9A26" w14:textId="40FBBD04" w:rsidR="007156E4" w:rsidRPr="00C505FF" w:rsidRDefault="007156E4" w:rsidP="007156E4">
            <w:pPr>
              <w:rPr>
                <w:rFonts w:ascii="Times New Roman" w:hAnsi="Times New Roman" w:cs="Times New Roman"/>
              </w:rPr>
            </w:pPr>
            <w:r w:rsidRPr="00C505FF">
              <w:rPr>
                <w:rFonts w:ascii="Times New Roman" w:hAnsi="Times New Roman" w:cs="Times New Roman"/>
              </w:rPr>
              <w:t>Töörühm ja sekretariaat</w:t>
            </w:r>
          </w:p>
        </w:tc>
        <w:tc>
          <w:tcPr>
            <w:tcW w:w="1688" w:type="dxa"/>
          </w:tcPr>
          <w:p w14:paraId="6D80EC42" w14:textId="2927C256" w:rsidR="007156E4" w:rsidRPr="00C505FF" w:rsidRDefault="007156E4" w:rsidP="007156E4">
            <w:pPr>
              <w:rPr>
                <w:rFonts w:ascii="Times New Roman" w:hAnsi="Times New Roman" w:cs="Times New Roman"/>
              </w:rPr>
            </w:pPr>
            <w:r w:rsidRPr="00C505FF">
              <w:rPr>
                <w:rFonts w:ascii="Times New Roman" w:hAnsi="Times New Roman" w:cs="Times New Roman"/>
              </w:rPr>
              <w:t>Eesti Haigekassa</w:t>
            </w:r>
          </w:p>
        </w:tc>
        <w:tc>
          <w:tcPr>
            <w:tcW w:w="1855" w:type="dxa"/>
          </w:tcPr>
          <w:p w14:paraId="062D12C9" w14:textId="292D4DAE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0B31EA1B">
              <w:rPr>
                <w:rFonts w:ascii="Times New Roman" w:hAnsi="Times New Roman" w:cs="Times New Roman"/>
              </w:rPr>
              <w:t>2022. aasta jooksul</w:t>
            </w:r>
          </w:p>
        </w:tc>
        <w:tc>
          <w:tcPr>
            <w:tcW w:w="3173" w:type="dxa"/>
          </w:tcPr>
          <w:p w14:paraId="78EBD2D6" w14:textId="68A3428E" w:rsidR="007156E4" w:rsidRDefault="007156E4" w:rsidP="007156E4">
            <w:pPr>
              <w:rPr>
                <w:rFonts w:ascii="Times New Roman" w:hAnsi="Times New Roman" w:cs="Times New Roman"/>
              </w:rPr>
            </w:pPr>
            <w:r w:rsidRPr="0B31EA1B">
              <w:rPr>
                <w:rFonts w:ascii="Times New Roman" w:hAnsi="Times New Roman" w:cs="Times New Roman"/>
              </w:rPr>
              <w:t>Ettekanded on tehtud</w:t>
            </w:r>
          </w:p>
        </w:tc>
      </w:tr>
      <w:tr w:rsidR="007156E4" w:rsidRPr="00652F33" w14:paraId="2C7BAA9D" w14:textId="77777777" w:rsidTr="00DC3BE2">
        <w:tc>
          <w:tcPr>
            <w:tcW w:w="1664" w:type="dxa"/>
            <w:shd w:val="clear" w:color="auto" w:fill="A6A6A6" w:themeFill="background1" w:themeFillShade="A6"/>
          </w:tcPr>
          <w:p w14:paraId="529EC410" w14:textId="35D8C905" w:rsidR="007156E4" w:rsidRPr="00652F33" w:rsidRDefault="007156E4" w:rsidP="007156E4">
            <w:pPr>
              <w:rPr>
                <w:rFonts w:ascii="Times New Roman" w:hAnsi="Times New Roman" w:cs="Times New Roman"/>
                <w:b/>
                <w:bCs/>
              </w:rPr>
            </w:pPr>
            <w:bookmarkStart w:id="4" w:name="_Hlk97898275"/>
            <w:r w:rsidRPr="0B97F632">
              <w:rPr>
                <w:rFonts w:ascii="Times New Roman" w:hAnsi="Times New Roman" w:cs="Times New Roman"/>
                <w:b/>
                <w:bCs/>
              </w:rPr>
              <w:t>Uued teenused ja rakendused</w:t>
            </w:r>
          </w:p>
        </w:tc>
        <w:tc>
          <w:tcPr>
            <w:tcW w:w="2017" w:type="dxa"/>
          </w:tcPr>
          <w:p w14:paraId="7721AE1C" w14:textId="3A290245" w:rsidR="007156E4" w:rsidRPr="00C1613C" w:rsidRDefault="007156E4" w:rsidP="007156E4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C1613C">
              <w:rPr>
                <w:iCs/>
                <w:color w:val="auto"/>
                <w:sz w:val="22"/>
                <w:szCs w:val="22"/>
              </w:rPr>
              <w:t>Perearstide läbivaatuse teatise väljade muutus</w:t>
            </w:r>
            <w:r w:rsidR="00DC3BE2" w:rsidRPr="00C1613C">
              <w:rPr>
                <w:iCs/>
                <w:color w:val="auto"/>
                <w:sz w:val="22"/>
                <w:szCs w:val="22"/>
              </w:rPr>
              <w:t xml:space="preserve"> lapse silmakontrolli osas</w:t>
            </w:r>
          </w:p>
          <w:p w14:paraId="2FD473A7" w14:textId="2168C8FD" w:rsidR="007156E4" w:rsidRPr="00C1613C" w:rsidRDefault="007156E4" w:rsidP="007156E4">
            <w:pPr>
              <w:pStyle w:val="Default"/>
              <w:rPr>
                <w:color w:val="auto"/>
              </w:rPr>
            </w:pPr>
          </w:p>
        </w:tc>
        <w:tc>
          <w:tcPr>
            <w:tcW w:w="2553" w:type="dxa"/>
          </w:tcPr>
          <w:p w14:paraId="04659F58" w14:textId="48A7FCE7" w:rsidR="007156E4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Sotsiaalministeerium</w:t>
            </w:r>
          </w:p>
        </w:tc>
        <w:tc>
          <w:tcPr>
            <w:tcW w:w="1688" w:type="dxa"/>
          </w:tcPr>
          <w:p w14:paraId="499EA5FF" w14:textId="44EB1544" w:rsidR="007156E4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Eesti Haigekassa</w:t>
            </w:r>
          </w:p>
        </w:tc>
        <w:tc>
          <w:tcPr>
            <w:tcW w:w="1855" w:type="dxa"/>
          </w:tcPr>
          <w:p w14:paraId="6652F5DC" w14:textId="2E89F7C6" w:rsidR="007156E4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2022/2023 aasta jooksul</w:t>
            </w:r>
          </w:p>
        </w:tc>
        <w:tc>
          <w:tcPr>
            <w:tcW w:w="3173" w:type="dxa"/>
          </w:tcPr>
          <w:p w14:paraId="0DDA7D01" w14:textId="567E1B5B" w:rsidR="007156E4" w:rsidRPr="00C1613C" w:rsidRDefault="00DC3BE2" w:rsidP="007156E4">
            <w:pPr>
              <w:rPr>
                <w:rFonts w:ascii="Times New Roman" w:hAnsi="Times New Roman" w:cs="Times New Roman"/>
              </w:rPr>
            </w:pPr>
            <w:r w:rsidRPr="00C1613C">
              <w:rPr>
                <w:rFonts w:ascii="Times New Roman" w:hAnsi="Times New Roman" w:cs="Times New Roman"/>
              </w:rPr>
              <w:t>Perearstide läbivaatuse teatise väljad on muudetud</w:t>
            </w:r>
          </w:p>
          <w:p w14:paraId="17AEEB0A" w14:textId="776DBBB5" w:rsidR="007156E4" w:rsidRPr="00C1613C" w:rsidRDefault="007156E4" w:rsidP="007156E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bookmarkEnd w:id="4"/>
      <w:tr w:rsidR="00DC3BE2" w:rsidRPr="00652F33" w14:paraId="18217DEF" w14:textId="77777777" w:rsidTr="00DC3BE2">
        <w:tc>
          <w:tcPr>
            <w:tcW w:w="1664" w:type="dxa"/>
            <w:shd w:val="clear" w:color="auto" w:fill="A6A6A6" w:themeFill="background1" w:themeFillShade="A6"/>
          </w:tcPr>
          <w:p w14:paraId="27B12686" w14:textId="77777777" w:rsidR="00DC3BE2" w:rsidRPr="0B97F632" w:rsidRDefault="00DC3BE2" w:rsidP="007156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dxa"/>
          </w:tcPr>
          <w:p w14:paraId="521FA897" w14:textId="4BF34862" w:rsidR="00DC3BE2" w:rsidRPr="00C1613C" w:rsidRDefault="00DC3BE2" w:rsidP="007156E4">
            <w:pPr>
              <w:pStyle w:val="Default"/>
              <w:rPr>
                <w:iCs/>
                <w:color w:val="auto"/>
                <w:sz w:val="22"/>
                <w:szCs w:val="22"/>
              </w:rPr>
            </w:pPr>
            <w:r w:rsidRPr="00C1613C">
              <w:rPr>
                <w:color w:val="auto"/>
                <w:sz w:val="22"/>
                <w:szCs w:val="22"/>
              </w:rPr>
              <w:t>Esmatasandi otsustustukke ravijuhendi linkimine</w:t>
            </w:r>
          </w:p>
        </w:tc>
        <w:tc>
          <w:tcPr>
            <w:tcW w:w="2553" w:type="dxa"/>
          </w:tcPr>
          <w:p w14:paraId="239379E4" w14:textId="3D0C080A" w:rsidR="00DC3BE2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Eesti Haigekassa</w:t>
            </w:r>
          </w:p>
        </w:tc>
        <w:tc>
          <w:tcPr>
            <w:tcW w:w="1688" w:type="dxa"/>
          </w:tcPr>
          <w:p w14:paraId="6BB7F77E" w14:textId="17518C8E" w:rsidR="00DC3BE2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Eesti Haigekassa</w:t>
            </w:r>
          </w:p>
        </w:tc>
        <w:tc>
          <w:tcPr>
            <w:tcW w:w="1855" w:type="dxa"/>
          </w:tcPr>
          <w:p w14:paraId="0B9E8A8C" w14:textId="4DF86482" w:rsidR="00DC3BE2" w:rsidRPr="00C1613C" w:rsidRDefault="00DC3BE2" w:rsidP="007156E4">
            <w:pPr>
              <w:rPr>
                <w:rFonts w:ascii="Times New Roman" w:hAnsi="Times New Roman" w:cs="Times New Roman"/>
                <w:iCs/>
              </w:rPr>
            </w:pPr>
            <w:r w:rsidRPr="00C1613C">
              <w:rPr>
                <w:rFonts w:ascii="Times New Roman" w:hAnsi="Times New Roman" w:cs="Times New Roman"/>
                <w:iCs/>
              </w:rPr>
              <w:t>2022/2023 aasta jooksul</w:t>
            </w:r>
          </w:p>
        </w:tc>
        <w:tc>
          <w:tcPr>
            <w:tcW w:w="3173" w:type="dxa"/>
          </w:tcPr>
          <w:p w14:paraId="5C35D461" w14:textId="2A6C4749" w:rsidR="00DC3BE2" w:rsidRPr="00C1613C" w:rsidRDefault="00DC3BE2" w:rsidP="007156E4">
            <w:pPr>
              <w:rPr>
                <w:rFonts w:ascii="Times New Roman" w:hAnsi="Times New Roman" w:cs="Times New Roman"/>
              </w:rPr>
            </w:pPr>
            <w:r w:rsidRPr="00C1613C">
              <w:rPr>
                <w:rFonts w:ascii="Times New Roman" w:hAnsi="Times New Roman" w:cs="Times New Roman"/>
              </w:rPr>
              <w:t>Ravijuhend on lingitud esmatasandi otsustustukke</w:t>
            </w:r>
          </w:p>
        </w:tc>
      </w:tr>
      <w:tr w:rsidR="007156E4" w:rsidRPr="00652F33" w14:paraId="1773468B" w14:textId="77777777" w:rsidTr="00DC3BE2">
        <w:trPr>
          <w:trHeight w:val="170"/>
        </w:trPr>
        <w:tc>
          <w:tcPr>
            <w:tcW w:w="1664" w:type="dxa"/>
            <w:shd w:val="clear" w:color="auto" w:fill="808080" w:themeFill="background1" w:themeFillShade="80"/>
          </w:tcPr>
          <w:p w14:paraId="3029A94F" w14:textId="31F89A3A" w:rsidR="007156E4" w:rsidRPr="00652F33" w:rsidRDefault="007156E4" w:rsidP="007156E4">
            <w:pPr>
              <w:rPr>
                <w:rFonts w:ascii="Times New Roman" w:hAnsi="Times New Roman" w:cs="Times New Roman"/>
                <w:b/>
              </w:rPr>
            </w:pPr>
            <w:r w:rsidRPr="00652F33">
              <w:rPr>
                <w:rFonts w:ascii="Times New Roman" w:hAnsi="Times New Roman" w:cs="Times New Roman"/>
                <w:b/>
              </w:rPr>
              <w:t>Soovituste rakendumise hindamine</w:t>
            </w:r>
          </w:p>
        </w:tc>
        <w:tc>
          <w:tcPr>
            <w:tcW w:w="2017" w:type="dxa"/>
          </w:tcPr>
          <w:p w14:paraId="6573C61A" w14:textId="77777777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Seireindikaatorid:</w:t>
            </w:r>
          </w:p>
          <w:p w14:paraId="47F4B72F" w14:textId="3C671560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- 0–7 aasta vanuste laste jõudmine perearstile silmakontrolli?</w:t>
            </w:r>
          </w:p>
          <w:p w14:paraId="4951141D" w14:textId="149A95C1" w:rsidR="007156E4" w:rsidRPr="00117D6D" w:rsidRDefault="007156E4" w:rsidP="007156E4">
            <w:pPr>
              <w:pStyle w:val="Default"/>
              <w:rPr>
                <w:color w:val="auto"/>
              </w:rPr>
            </w:pPr>
          </w:p>
        </w:tc>
        <w:tc>
          <w:tcPr>
            <w:tcW w:w="2553" w:type="dxa"/>
          </w:tcPr>
          <w:p w14:paraId="467D8343" w14:textId="1ECB87DE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Eesti Haigekassa: töötab välja RJ-s toodud soovitustele seireindikaatorid, avaldab tulemused</w:t>
            </w:r>
          </w:p>
        </w:tc>
        <w:tc>
          <w:tcPr>
            <w:tcW w:w="1688" w:type="dxa"/>
          </w:tcPr>
          <w:p w14:paraId="6C19F7EB" w14:textId="77777777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Töörühm ja sekretariaat: tagasisidestab/</w:t>
            </w:r>
          </w:p>
          <w:p w14:paraId="58217C4D" w14:textId="3B48F319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kooskõlastab indikaatorite sisukirjelduse</w:t>
            </w:r>
          </w:p>
        </w:tc>
        <w:tc>
          <w:tcPr>
            <w:tcW w:w="1855" w:type="dxa"/>
          </w:tcPr>
          <w:p w14:paraId="17AA8372" w14:textId="795FC170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 xml:space="preserve">Tulemuste avaldamine kaks aastat pärast ravijuhendi kinnitamist eeldusel, et </w:t>
            </w:r>
            <w:r w:rsidRPr="00117D6D">
              <w:rPr>
                <w:rFonts w:ascii="Times New Roman" w:hAnsi="Times New Roman" w:cs="Times New Roman"/>
              </w:rPr>
              <w:lastRenderedPageBreak/>
              <w:t>rakendustegevused on ära toimunud</w:t>
            </w:r>
          </w:p>
        </w:tc>
        <w:tc>
          <w:tcPr>
            <w:tcW w:w="3173" w:type="dxa"/>
          </w:tcPr>
          <w:p w14:paraId="03816E5B" w14:textId="256EED03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lastRenderedPageBreak/>
              <w:t>Eesti Haigekassa avaldab kord aastas tulemused</w:t>
            </w:r>
          </w:p>
        </w:tc>
      </w:tr>
      <w:tr w:rsidR="007156E4" w:rsidRPr="00652F33" w14:paraId="6641804A" w14:textId="77777777" w:rsidTr="00DC3BE2">
        <w:trPr>
          <w:trHeight w:val="170"/>
        </w:trPr>
        <w:tc>
          <w:tcPr>
            <w:tcW w:w="1664" w:type="dxa"/>
            <w:shd w:val="clear" w:color="auto" w:fill="808080" w:themeFill="background1" w:themeFillShade="80"/>
          </w:tcPr>
          <w:p w14:paraId="016D35FA" w14:textId="7F065BB1" w:rsidR="007156E4" w:rsidRPr="00652F33" w:rsidRDefault="007156E4" w:rsidP="007156E4">
            <w:pPr>
              <w:rPr>
                <w:rFonts w:ascii="Times New Roman" w:hAnsi="Times New Roman" w:cs="Times New Roman"/>
                <w:b/>
              </w:rPr>
            </w:pPr>
            <w:bookmarkStart w:id="5" w:name="_Hlk97898527"/>
          </w:p>
        </w:tc>
        <w:tc>
          <w:tcPr>
            <w:tcW w:w="2017" w:type="dxa"/>
          </w:tcPr>
          <w:p w14:paraId="55BC6E5E" w14:textId="3123CDF7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Vajadusel auditi läbiviimine, kui soovitusi ei ole võimalik seireindikaatorite põhjal hinnata</w:t>
            </w:r>
          </w:p>
        </w:tc>
        <w:tc>
          <w:tcPr>
            <w:tcW w:w="2553" w:type="dxa"/>
          </w:tcPr>
          <w:p w14:paraId="38E2EEFB" w14:textId="595D9264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>Eesti Haigekassa</w:t>
            </w:r>
          </w:p>
        </w:tc>
        <w:tc>
          <w:tcPr>
            <w:tcW w:w="1688" w:type="dxa"/>
          </w:tcPr>
          <w:p w14:paraId="74F6E886" w14:textId="03F6A21F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75C5EEED" w14:textId="77777777" w:rsidR="007156E4" w:rsidRPr="00117D6D" w:rsidRDefault="007156E4" w:rsidP="007156E4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17D6D">
              <w:rPr>
                <w:rFonts w:ascii="Times New Roman" w:hAnsi="Times New Roman" w:cs="Times New Roman"/>
                <w:sz w:val="22"/>
                <w:szCs w:val="22"/>
              </w:rPr>
              <w:t>Läbiviimine kaks aastat pärast ravijuhendi kinnitamist eeldusel, et rakendustegevused on ära toimunud</w:t>
            </w:r>
          </w:p>
          <w:p w14:paraId="3F43589D" w14:textId="42E8D5D2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</w:tcPr>
          <w:p w14:paraId="15AB434C" w14:textId="456BE9D1" w:rsidR="007156E4" w:rsidRPr="00117D6D" w:rsidRDefault="007156E4" w:rsidP="007156E4">
            <w:pPr>
              <w:rPr>
                <w:rFonts w:ascii="Times New Roman" w:hAnsi="Times New Roman" w:cs="Times New Roman"/>
              </w:rPr>
            </w:pPr>
            <w:r w:rsidRPr="00117D6D">
              <w:rPr>
                <w:rFonts w:ascii="Times New Roman" w:hAnsi="Times New Roman" w:cs="Times New Roman"/>
              </w:rPr>
              <w:t xml:space="preserve">Sihtvalik-audit on läbi viidud </w:t>
            </w:r>
          </w:p>
        </w:tc>
      </w:tr>
      <w:bookmarkEnd w:id="5"/>
    </w:tbl>
    <w:p w14:paraId="100B188E" w14:textId="0921CEDD" w:rsidR="00AA1BD0" w:rsidRPr="00652F33" w:rsidRDefault="00AA1BD0" w:rsidP="00CC0753">
      <w:pPr>
        <w:rPr>
          <w:rFonts w:ascii="Times New Roman" w:hAnsi="Times New Roman" w:cs="Times New Roman"/>
        </w:rPr>
      </w:pPr>
    </w:p>
    <w:sectPr w:rsidR="00AA1BD0" w:rsidRPr="00652F33" w:rsidSect="000A2C1E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79A6" w14:textId="77777777" w:rsidR="002A56B8" w:rsidRDefault="002A56B8" w:rsidP="009C6BB9">
      <w:pPr>
        <w:spacing w:after="0" w:line="240" w:lineRule="auto"/>
      </w:pPr>
      <w:r>
        <w:separator/>
      </w:r>
    </w:p>
  </w:endnote>
  <w:endnote w:type="continuationSeparator" w:id="0">
    <w:p w14:paraId="00B3AAE0" w14:textId="77777777" w:rsidR="002A56B8" w:rsidRDefault="002A56B8" w:rsidP="009C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8587"/>
      <w:docPartObj>
        <w:docPartGallery w:val="Page Numbers (Bottom of Page)"/>
        <w:docPartUnique/>
      </w:docPartObj>
    </w:sdtPr>
    <w:sdtContent>
      <w:p w14:paraId="64E8A151" w14:textId="743D7B14" w:rsidR="009C6BB9" w:rsidRDefault="009C6BB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D8">
          <w:rPr>
            <w:noProof/>
          </w:rPr>
          <w:t>1</w:t>
        </w:r>
        <w:r>
          <w:fldChar w:fldCharType="end"/>
        </w:r>
      </w:p>
    </w:sdtContent>
  </w:sdt>
  <w:p w14:paraId="3F0D6037" w14:textId="77777777" w:rsidR="009C6BB9" w:rsidRDefault="009C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4759" w14:textId="77777777" w:rsidR="002A56B8" w:rsidRDefault="002A56B8" w:rsidP="009C6BB9">
      <w:pPr>
        <w:spacing w:after="0" w:line="240" w:lineRule="auto"/>
      </w:pPr>
      <w:r>
        <w:separator/>
      </w:r>
    </w:p>
  </w:footnote>
  <w:footnote w:type="continuationSeparator" w:id="0">
    <w:p w14:paraId="34F447BB" w14:textId="77777777" w:rsidR="002A56B8" w:rsidRDefault="002A56B8" w:rsidP="009C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39B"/>
    <w:multiLevelType w:val="multilevel"/>
    <w:tmpl w:val="6686A0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4D6"/>
    <w:multiLevelType w:val="hybridMultilevel"/>
    <w:tmpl w:val="AAA4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3012"/>
    <w:multiLevelType w:val="hybridMultilevel"/>
    <w:tmpl w:val="BC9EA9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26A9"/>
    <w:multiLevelType w:val="multilevel"/>
    <w:tmpl w:val="07CA3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75D"/>
    <w:multiLevelType w:val="multilevel"/>
    <w:tmpl w:val="6686A0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9F8"/>
    <w:multiLevelType w:val="hybridMultilevel"/>
    <w:tmpl w:val="7CFC6614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7A76"/>
    <w:multiLevelType w:val="hybridMultilevel"/>
    <w:tmpl w:val="60C60C68"/>
    <w:lvl w:ilvl="0" w:tplc="3F96DD5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7179B8"/>
    <w:multiLevelType w:val="hybridMultilevel"/>
    <w:tmpl w:val="B320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92576"/>
    <w:multiLevelType w:val="hybridMultilevel"/>
    <w:tmpl w:val="9D8A2F6C"/>
    <w:lvl w:ilvl="0" w:tplc="E8A45D38">
      <w:start w:val="1"/>
      <w:numFmt w:val="bullet"/>
      <w:lvlText w:val="–"/>
      <w:lvlJc w:val="left"/>
      <w:pPr>
        <w:ind w:left="768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2073EAA"/>
    <w:multiLevelType w:val="hybridMultilevel"/>
    <w:tmpl w:val="2D90726C"/>
    <w:lvl w:ilvl="0" w:tplc="72720884">
      <w:start w:val="20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1A329E7"/>
    <w:multiLevelType w:val="multilevel"/>
    <w:tmpl w:val="8FFC4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227E"/>
    <w:multiLevelType w:val="multilevel"/>
    <w:tmpl w:val="6686A0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253E"/>
    <w:multiLevelType w:val="multilevel"/>
    <w:tmpl w:val="07CA3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B1817"/>
    <w:multiLevelType w:val="hybridMultilevel"/>
    <w:tmpl w:val="946EC74C"/>
    <w:lvl w:ilvl="0" w:tplc="DCCAD846">
      <w:start w:val="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F0D0900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90B82"/>
    <w:multiLevelType w:val="multilevel"/>
    <w:tmpl w:val="6686A06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25F06"/>
    <w:multiLevelType w:val="multilevel"/>
    <w:tmpl w:val="6686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663A6"/>
    <w:multiLevelType w:val="hybridMultilevel"/>
    <w:tmpl w:val="0EE49C42"/>
    <w:lvl w:ilvl="0" w:tplc="38B28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35CA2"/>
    <w:multiLevelType w:val="hybridMultilevel"/>
    <w:tmpl w:val="7D209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07870">
    <w:abstractNumId w:val="10"/>
  </w:num>
  <w:num w:numId="2" w16cid:durableId="1832332934">
    <w:abstractNumId w:val="17"/>
  </w:num>
  <w:num w:numId="3" w16cid:durableId="1667323240">
    <w:abstractNumId w:val="16"/>
  </w:num>
  <w:num w:numId="4" w16cid:durableId="1284849484">
    <w:abstractNumId w:val="12"/>
  </w:num>
  <w:num w:numId="5" w16cid:durableId="864370694">
    <w:abstractNumId w:val="13"/>
  </w:num>
  <w:num w:numId="6" w16cid:durableId="1351641818">
    <w:abstractNumId w:val="9"/>
  </w:num>
  <w:num w:numId="7" w16cid:durableId="421993321">
    <w:abstractNumId w:val="4"/>
  </w:num>
  <w:num w:numId="8" w16cid:durableId="1078668237">
    <w:abstractNumId w:val="6"/>
  </w:num>
  <w:num w:numId="9" w16cid:durableId="240719425">
    <w:abstractNumId w:val="5"/>
  </w:num>
  <w:num w:numId="10" w16cid:durableId="937450599">
    <w:abstractNumId w:val="7"/>
  </w:num>
  <w:num w:numId="11" w16cid:durableId="198737195">
    <w:abstractNumId w:val="14"/>
  </w:num>
  <w:num w:numId="12" w16cid:durableId="1325627315">
    <w:abstractNumId w:val="2"/>
  </w:num>
  <w:num w:numId="13" w16cid:durableId="1259866867">
    <w:abstractNumId w:val="8"/>
  </w:num>
  <w:num w:numId="14" w16cid:durableId="849836933">
    <w:abstractNumId w:val="18"/>
  </w:num>
  <w:num w:numId="15" w16cid:durableId="2064257991">
    <w:abstractNumId w:val="1"/>
  </w:num>
  <w:num w:numId="16" w16cid:durableId="514878952">
    <w:abstractNumId w:val="11"/>
  </w:num>
  <w:num w:numId="17" w16cid:durableId="701520868">
    <w:abstractNumId w:val="0"/>
  </w:num>
  <w:num w:numId="18" w16cid:durableId="1490708300">
    <w:abstractNumId w:val="15"/>
  </w:num>
  <w:num w:numId="19" w16cid:durableId="67118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E"/>
    <w:rsid w:val="000011CA"/>
    <w:rsid w:val="00001A43"/>
    <w:rsid w:val="00004CA9"/>
    <w:rsid w:val="00014C6B"/>
    <w:rsid w:val="000206A3"/>
    <w:rsid w:val="00021D16"/>
    <w:rsid w:val="00026132"/>
    <w:rsid w:val="0003396C"/>
    <w:rsid w:val="000346E4"/>
    <w:rsid w:val="00040E37"/>
    <w:rsid w:val="00043BA7"/>
    <w:rsid w:val="00045839"/>
    <w:rsid w:val="00050101"/>
    <w:rsid w:val="000503A0"/>
    <w:rsid w:val="00055515"/>
    <w:rsid w:val="00060064"/>
    <w:rsid w:val="000619A1"/>
    <w:rsid w:val="00061DAB"/>
    <w:rsid w:val="000623B0"/>
    <w:rsid w:val="000651F3"/>
    <w:rsid w:val="00073C1F"/>
    <w:rsid w:val="000758C6"/>
    <w:rsid w:val="00085DA4"/>
    <w:rsid w:val="00086363"/>
    <w:rsid w:val="0009196C"/>
    <w:rsid w:val="0009737B"/>
    <w:rsid w:val="000A2473"/>
    <w:rsid w:val="000A2C1E"/>
    <w:rsid w:val="000A5308"/>
    <w:rsid w:val="000B446E"/>
    <w:rsid w:val="000B4AC1"/>
    <w:rsid w:val="000C6458"/>
    <w:rsid w:val="000C7B5C"/>
    <w:rsid w:val="000D7B47"/>
    <w:rsid w:val="000E1142"/>
    <w:rsid w:val="000E15C1"/>
    <w:rsid w:val="000E2C2D"/>
    <w:rsid w:val="000F1584"/>
    <w:rsid w:val="000F4AD7"/>
    <w:rsid w:val="00103DEF"/>
    <w:rsid w:val="00107D44"/>
    <w:rsid w:val="00115F84"/>
    <w:rsid w:val="00117D6D"/>
    <w:rsid w:val="001346B5"/>
    <w:rsid w:val="00141DFB"/>
    <w:rsid w:val="001430FB"/>
    <w:rsid w:val="00144597"/>
    <w:rsid w:val="0014602F"/>
    <w:rsid w:val="00152C40"/>
    <w:rsid w:val="00154239"/>
    <w:rsid w:val="00157763"/>
    <w:rsid w:val="00170496"/>
    <w:rsid w:val="00173A51"/>
    <w:rsid w:val="00185C63"/>
    <w:rsid w:val="00192562"/>
    <w:rsid w:val="001A2438"/>
    <w:rsid w:val="001A4B87"/>
    <w:rsid w:val="001A4BC1"/>
    <w:rsid w:val="001A725E"/>
    <w:rsid w:val="001B3411"/>
    <w:rsid w:val="001B4D43"/>
    <w:rsid w:val="001E2F36"/>
    <w:rsid w:val="001F1DBC"/>
    <w:rsid w:val="002131CF"/>
    <w:rsid w:val="00214B6C"/>
    <w:rsid w:val="0021695D"/>
    <w:rsid w:val="00221346"/>
    <w:rsid w:val="00221806"/>
    <w:rsid w:val="002270C4"/>
    <w:rsid w:val="0023094A"/>
    <w:rsid w:val="0023137F"/>
    <w:rsid w:val="0023435E"/>
    <w:rsid w:val="00235062"/>
    <w:rsid w:val="00237930"/>
    <w:rsid w:val="00247AAE"/>
    <w:rsid w:val="00251EF1"/>
    <w:rsid w:val="00252DBF"/>
    <w:rsid w:val="00252F68"/>
    <w:rsid w:val="0025562C"/>
    <w:rsid w:val="002566D6"/>
    <w:rsid w:val="00263E31"/>
    <w:rsid w:val="00263E91"/>
    <w:rsid w:val="00266C28"/>
    <w:rsid w:val="0027710C"/>
    <w:rsid w:val="00284111"/>
    <w:rsid w:val="002A05B7"/>
    <w:rsid w:val="002A3893"/>
    <w:rsid w:val="002A56B8"/>
    <w:rsid w:val="002A6847"/>
    <w:rsid w:val="002B36E8"/>
    <w:rsid w:val="002C05FB"/>
    <w:rsid w:val="002D5606"/>
    <w:rsid w:val="002F2289"/>
    <w:rsid w:val="002F2EFA"/>
    <w:rsid w:val="002F3DD2"/>
    <w:rsid w:val="002F5681"/>
    <w:rsid w:val="002F6F49"/>
    <w:rsid w:val="00316494"/>
    <w:rsid w:val="00321FA0"/>
    <w:rsid w:val="0032440A"/>
    <w:rsid w:val="00325BEC"/>
    <w:rsid w:val="00331206"/>
    <w:rsid w:val="0034104A"/>
    <w:rsid w:val="00341C75"/>
    <w:rsid w:val="00343FD0"/>
    <w:rsid w:val="00350151"/>
    <w:rsid w:val="003529A5"/>
    <w:rsid w:val="003565D6"/>
    <w:rsid w:val="0036343D"/>
    <w:rsid w:val="00375A74"/>
    <w:rsid w:val="00382B0A"/>
    <w:rsid w:val="00384FD7"/>
    <w:rsid w:val="0039414E"/>
    <w:rsid w:val="00396A21"/>
    <w:rsid w:val="003A0EEE"/>
    <w:rsid w:val="003A3FD1"/>
    <w:rsid w:val="003A704A"/>
    <w:rsid w:val="003B38CB"/>
    <w:rsid w:val="003B38E0"/>
    <w:rsid w:val="003B4753"/>
    <w:rsid w:val="003C45B1"/>
    <w:rsid w:val="003C7113"/>
    <w:rsid w:val="003E2719"/>
    <w:rsid w:val="00407ED1"/>
    <w:rsid w:val="00411524"/>
    <w:rsid w:val="00420192"/>
    <w:rsid w:val="0042571A"/>
    <w:rsid w:val="00426B52"/>
    <w:rsid w:val="004428ED"/>
    <w:rsid w:val="0044333C"/>
    <w:rsid w:val="004566C1"/>
    <w:rsid w:val="00464C65"/>
    <w:rsid w:val="00466D52"/>
    <w:rsid w:val="00476EEE"/>
    <w:rsid w:val="00480C63"/>
    <w:rsid w:val="004A2E0F"/>
    <w:rsid w:val="004A3E50"/>
    <w:rsid w:val="004B516C"/>
    <w:rsid w:val="004C082E"/>
    <w:rsid w:val="004C1368"/>
    <w:rsid w:val="004C68D3"/>
    <w:rsid w:val="004C7030"/>
    <w:rsid w:val="004D1C8F"/>
    <w:rsid w:val="004D28ED"/>
    <w:rsid w:val="004D38DE"/>
    <w:rsid w:val="004E03EA"/>
    <w:rsid w:val="004E0910"/>
    <w:rsid w:val="004E436D"/>
    <w:rsid w:val="004F58AB"/>
    <w:rsid w:val="004F64AE"/>
    <w:rsid w:val="005078AA"/>
    <w:rsid w:val="005110E7"/>
    <w:rsid w:val="0051162D"/>
    <w:rsid w:val="005143FC"/>
    <w:rsid w:val="00517C2C"/>
    <w:rsid w:val="00517D27"/>
    <w:rsid w:val="00524FE4"/>
    <w:rsid w:val="005302C7"/>
    <w:rsid w:val="00530EA2"/>
    <w:rsid w:val="00536BA9"/>
    <w:rsid w:val="005470E4"/>
    <w:rsid w:val="0056367F"/>
    <w:rsid w:val="00566E35"/>
    <w:rsid w:val="005673B3"/>
    <w:rsid w:val="00570B7F"/>
    <w:rsid w:val="005759F8"/>
    <w:rsid w:val="0057616F"/>
    <w:rsid w:val="005765C0"/>
    <w:rsid w:val="00580FA3"/>
    <w:rsid w:val="00595030"/>
    <w:rsid w:val="00595672"/>
    <w:rsid w:val="005A0292"/>
    <w:rsid w:val="005A3587"/>
    <w:rsid w:val="005A4248"/>
    <w:rsid w:val="005A491A"/>
    <w:rsid w:val="005A4E91"/>
    <w:rsid w:val="005B1C27"/>
    <w:rsid w:val="005B5D03"/>
    <w:rsid w:val="005C3FCB"/>
    <w:rsid w:val="005E643B"/>
    <w:rsid w:val="005F5A66"/>
    <w:rsid w:val="00601485"/>
    <w:rsid w:val="00607656"/>
    <w:rsid w:val="00652F33"/>
    <w:rsid w:val="0065396F"/>
    <w:rsid w:val="00654CA4"/>
    <w:rsid w:val="00656217"/>
    <w:rsid w:val="00658398"/>
    <w:rsid w:val="006607CA"/>
    <w:rsid w:val="00661F0F"/>
    <w:rsid w:val="00667140"/>
    <w:rsid w:val="006706FE"/>
    <w:rsid w:val="00671EE1"/>
    <w:rsid w:val="00677D1D"/>
    <w:rsid w:val="00681ADC"/>
    <w:rsid w:val="00685064"/>
    <w:rsid w:val="006857E6"/>
    <w:rsid w:val="00687F17"/>
    <w:rsid w:val="00694F4D"/>
    <w:rsid w:val="00696029"/>
    <w:rsid w:val="006B1946"/>
    <w:rsid w:val="006B7AF7"/>
    <w:rsid w:val="006C2966"/>
    <w:rsid w:val="006C62E1"/>
    <w:rsid w:val="006C7108"/>
    <w:rsid w:val="006D772A"/>
    <w:rsid w:val="006E0DDD"/>
    <w:rsid w:val="006E1839"/>
    <w:rsid w:val="006E60E2"/>
    <w:rsid w:val="006F40A4"/>
    <w:rsid w:val="006F5713"/>
    <w:rsid w:val="006F5CA1"/>
    <w:rsid w:val="006F7716"/>
    <w:rsid w:val="007156E4"/>
    <w:rsid w:val="007163FA"/>
    <w:rsid w:val="0071708A"/>
    <w:rsid w:val="0072078D"/>
    <w:rsid w:val="00725071"/>
    <w:rsid w:val="00737A08"/>
    <w:rsid w:val="00750A28"/>
    <w:rsid w:val="00751B53"/>
    <w:rsid w:val="007521A3"/>
    <w:rsid w:val="007619A8"/>
    <w:rsid w:val="00761B99"/>
    <w:rsid w:val="00766691"/>
    <w:rsid w:val="007824BD"/>
    <w:rsid w:val="00782B95"/>
    <w:rsid w:val="0078427E"/>
    <w:rsid w:val="007858D0"/>
    <w:rsid w:val="0078716E"/>
    <w:rsid w:val="007B3D54"/>
    <w:rsid w:val="007C3E98"/>
    <w:rsid w:val="007C77CA"/>
    <w:rsid w:val="007E2754"/>
    <w:rsid w:val="007E5DAB"/>
    <w:rsid w:val="007F4244"/>
    <w:rsid w:val="00800504"/>
    <w:rsid w:val="0080348D"/>
    <w:rsid w:val="008063DC"/>
    <w:rsid w:val="00815EBA"/>
    <w:rsid w:val="00820B91"/>
    <w:rsid w:val="00822880"/>
    <w:rsid w:val="008316E9"/>
    <w:rsid w:val="00840C68"/>
    <w:rsid w:val="0085045A"/>
    <w:rsid w:val="00855F72"/>
    <w:rsid w:val="00864E54"/>
    <w:rsid w:val="0087020A"/>
    <w:rsid w:val="00872E0B"/>
    <w:rsid w:val="00875B3E"/>
    <w:rsid w:val="0089760C"/>
    <w:rsid w:val="008B1769"/>
    <w:rsid w:val="008C0A2D"/>
    <w:rsid w:val="008C0CE6"/>
    <w:rsid w:val="008D05D4"/>
    <w:rsid w:val="008D3700"/>
    <w:rsid w:val="008E4DCF"/>
    <w:rsid w:val="008E5720"/>
    <w:rsid w:val="008E757F"/>
    <w:rsid w:val="008F09E7"/>
    <w:rsid w:val="009006FE"/>
    <w:rsid w:val="009112BB"/>
    <w:rsid w:val="009175F0"/>
    <w:rsid w:val="00917997"/>
    <w:rsid w:val="00920A75"/>
    <w:rsid w:val="00921016"/>
    <w:rsid w:val="00924973"/>
    <w:rsid w:val="00930979"/>
    <w:rsid w:val="00931BE4"/>
    <w:rsid w:val="009408D8"/>
    <w:rsid w:val="00943C43"/>
    <w:rsid w:val="0094791B"/>
    <w:rsid w:val="00951E98"/>
    <w:rsid w:val="00952A6A"/>
    <w:rsid w:val="00957131"/>
    <w:rsid w:val="00960DB9"/>
    <w:rsid w:val="00961930"/>
    <w:rsid w:val="009627B6"/>
    <w:rsid w:val="009627D5"/>
    <w:rsid w:val="009635B0"/>
    <w:rsid w:val="00963CF4"/>
    <w:rsid w:val="00964B1B"/>
    <w:rsid w:val="009650BD"/>
    <w:rsid w:val="00967EAB"/>
    <w:rsid w:val="009749A6"/>
    <w:rsid w:val="00976996"/>
    <w:rsid w:val="00980621"/>
    <w:rsid w:val="00982066"/>
    <w:rsid w:val="00995818"/>
    <w:rsid w:val="00996E64"/>
    <w:rsid w:val="009A1264"/>
    <w:rsid w:val="009A4402"/>
    <w:rsid w:val="009B2241"/>
    <w:rsid w:val="009B6E36"/>
    <w:rsid w:val="009C2F3F"/>
    <w:rsid w:val="009C6BB9"/>
    <w:rsid w:val="009D4795"/>
    <w:rsid w:val="009D4CED"/>
    <w:rsid w:val="009D6151"/>
    <w:rsid w:val="009D6565"/>
    <w:rsid w:val="009D7F5E"/>
    <w:rsid w:val="009F1E3E"/>
    <w:rsid w:val="009F75CD"/>
    <w:rsid w:val="00A000CF"/>
    <w:rsid w:val="00A05B9D"/>
    <w:rsid w:val="00A2722A"/>
    <w:rsid w:val="00A310DF"/>
    <w:rsid w:val="00A365A5"/>
    <w:rsid w:val="00A410D2"/>
    <w:rsid w:val="00A4782A"/>
    <w:rsid w:val="00A47C58"/>
    <w:rsid w:val="00A51860"/>
    <w:rsid w:val="00A555D6"/>
    <w:rsid w:val="00A56825"/>
    <w:rsid w:val="00A613DC"/>
    <w:rsid w:val="00A61FAF"/>
    <w:rsid w:val="00A6440A"/>
    <w:rsid w:val="00A7407A"/>
    <w:rsid w:val="00A74BDD"/>
    <w:rsid w:val="00A82525"/>
    <w:rsid w:val="00A92963"/>
    <w:rsid w:val="00A93595"/>
    <w:rsid w:val="00AA0E8A"/>
    <w:rsid w:val="00AA1BD0"/>
    <w:rsid w:val="00AA20A0"/>
    <w:rsid w:val="00AB00D6"/>
    <w:rsid w:val="00AC5666"/>
    <w:rsid w:val="00AD0335"/>
    <w:rsid w:val="00AD635D"/>
    <w:rsid w:val="00AD6F0A"/>
    <w:rsid w:val="00AF0B75"/>
    <w:rsid w:val="00AF1CB3"/>
    <w:rsid w:val="00AF4CE9"/>
    <w:rsid w:val="00AF57EF"/>
    <w:rsid w:val="00AF6CB6"/>
    <w:rsid w:val="00B01917"/>
    <w:rsid w:val="00B06067"/>
    <w:rsid w:val="00B12AB8"/>
    <w:rsid w:val="00B17988"/>
    <w:rsid w:val="00B215C4"/>
    <w:rsid w:val="00B30580"/>
    <w:rsid w:val="00B46759"/>
    <w:rsid w:val="00B5163E"/>
    <w:rsid w:val="00B533C0"/>
    <w:rsid w:val="00B53ADA"/>
    <w:rsid w:val="00B55373"/>
    <w:rsid w:val="00B70BBB"/>
    <w:rsid w:val="00B81A88"/>
    <w:rsid w:val="00BA0CC9"/>
    <w:rsid w:val="00BB07D8"/>
    <w:rsid w:val="00BB3C9E"/>
    <w:rsid w:val="00BB6E25"/>
    <w:rsid w:val="00BE1243"/>
    <w:rsid w:val="00BF0F86"/>
    <w:rsid w:val="00C03F27"/>
    <w:rsid w:val="00C1082F"/>
    <w:rsid w:val="00C14F49"/>
    <w:rsid w:val="00C1613C"/>
    <w:rsid w:val="00C22C9B"/>
    <w:rsid w:val="00C232B9"/>
    <w:rsid w:val="00C25E46"/>
    <w:rsid w:val="00C30895"/>
    <w:rsid w:val="00C3224D"/>
    <w:rsid w:val="00C4584D"/>
    <w:rsid w:val="00C4637E"/>
    <w:rsid w:val="00C47013"/>
    <w:rsid w:val="00C505FF"/>
    <w:rsid w:val="00C6503A"/>
    <w:rsid w:val="00C6571B"/>
    <w:rsid w:val="00C7161A"/>
    <w:rsid w:val="00C72655"/>
    <w:rsid w:val="00C742A1"/>
    <w:rsid w:val="00C759B8"/>
    <w:rsid w:val="00C7738D"/>
    <w:rsid w:val="00C83D26"/>
    <w:rsid w:val="00C91C4F"/>
    <w:rsid w:val="00C97568"/>
    <w:rsid w:val="00C97ECC"/>
    <w:rsid w:val="00CA3B01"/>
    <w:rsid w:val="00CA40C0"/>
    <w:rsid w:val="00CB1F4C"/>
    <w:rsid w:val="00CB6A76"/>
    <w:rsid w:val="00CC04DF"/>
    <w:rsid w:val="00CC0753"/>
    <w:rsid w:val="00CC1B0C"/>
    <w:rsid w:val="00CC2542"/>
    <w:rsid w:val="00CC4F8F"/>
    <w:rsid w:val="00CF0D2A"/>
    <w:rsid w:val="00D01BE7"/>
    <w:rsid w:val="00D114FC"/>
    <w:rsid w:val="00D11749"/>
    <w:rsid w:val="00D42058"/>
    <w:rsid w:val="00D52C7C"/>
    <w:rsid w:val="00D548E9"/>
    <w:rsid w:val="00D60ED8"/>
    <w:rsid w:val="00D61AB9"/>
    <w:rsid w:val="00D62571"/>
    <w:rsid w:val="00D63ECF"/>
    <w:rsid w:val="00D72D31"/>
    <w:rsid w:val="00D771CD"/>
    <w:rsid w:val="00D8028E"/>
    <w:rsid w:val="00D83405"/>
    <w:rsid w:val="00D844BA"/>
    <w:rsid w:val="00D845F9"/>
    <w:rsid w:val="00D93BDA"/>
    <w:rsid w:val="00DA2DAF"/>
    <w:rsid w:val="00DC3BE2"/>
    <w:rsid w:val="00DF180F"/>
    <w:rsid w:val="00DF5BAC"/>
    <w:rsid w:val="00DF7B38"/>
    <w:rsid w:val="00E07B37"/>
    <w:rsid w:val="00E259D6"/>
    <w:rsid w:val="00E27138"/>
    <w:rsid w:val="00E34FBE"/>
    <w:rsid w:val="00E35EEA"/>
    <w:rsid w:val="00E40326"/>
    <w:rsid w:val="00E40D37"/>
    <w:rsid w:val="00E52773"/>
    <w:rsid w:val="00E53550"/>
    <w:rsid w:val="00E6264E"/>
    <w:rsid w:val="00E75F84"/>
    <w:rsid w:val="00E85C56"/>
    <w:rsid w:val="00E91165"/>
    <w:rsid w:val="00E91733"/>
    <w:rsid w:val="00E95AB0"/>
    <w:rsid w:val="00EA172A"/>
    <w:rsid w:val="00EA4F96"/>
    <w:rsid w:val="00EC7716"/>
    <w:rsid w:val="00ED4ACB"/>
    <w:rsid w:val="00ED63FB"/>
    <w:rsid w:val="00ED70CA"/>
    <w:rsid w:val="00EF49AB"/>
    <w:rsid w:val="00EF4C8D"/>
    <w:rsid w:val="00EF621E"/>
    <w:rsid w:val="00EF6F6A"/>
    <w:rsid w:val="00EF7ED2"/>
    <w:rsid w:val="00EF7F5A"/>
    <w:rsid w:val="00F01147"/>
    <w:rsid w:val="00F032D9"/>
    <w:rsid w:val="00F06E45"/>
    <w:rsid w:val="00F10AF4"/>
    <w:rsid w:val="00F14BC0"/>
    <w:rsid w:val="00F16205"/>
    <w:rsid w:val="00F174EA"/>
    <w:rsid w:val="00F21CA3"/>
    <w:rsid w:val="00F3750E"/>
    <w:rsid w:val="00F41A20"/>
    <w:rsid w:val="00F4280A"/>
    <w:rsid w:val="00F57BE0"/>
    <w:rsid w:val="00F67C52"/>
    <w:rsid w:val="00F73829"/>
    <w:rsid w:val="00F831B5"/>
    <w:rsid w:val="00F838BD"/>
    <w:rsid w:val="00F906C6"/>
    <w:rsid w:val="00F91D25"/>
    <w:rsid w:val="00F97BD2"/>
    <w:rsid w:val="00FC29FC"/>
    <w:rsid w:val="00FE6E0B"/>
    <w:rsid w:val="00FF264E"/>
    <w:rsid w:val="00FF369D"/>
    <w:rsid w:val="01358E4A"/>
    <w:rsid w:val="017DA257"/>
    <w:rsid w:val="01E5893E"/>
    <w:rsid w:val="0267793F"/>
    <w:rsid w:val="02F9A708"/>
    <w:rsid w:val="03526988"/>
    <w:rsid w:val="045643CC"/>
    <w:rsid w:val="04B68D18"/>
    <w:rsid w:val="0625D5AD"/>
    <w:rsid w:val="0649F7CE"/>
    <w:rsid w:val="0687AED1"/>
    <w:rsid w:val="079A9D69"/>
    <w:rsid w:val="079C1991"/>
    <w:rsid w:val="0826E234"/>
    <w:rsid w:val="08BB40DD"/>
    <w:rsid w:val="09BC5191"/>
    <w:rsid w:val="0A8BFEA8"/>
    <w:rsid w:val="0A910281"/>
    <w:rsid w:val="0B31EA1B"/>
    <w:rsid w:val="0B97F632"/>
    <w:rsid w:val="0BED21B3"/>
    <w:rsid w:val="0C14116E"/>
    <w:rsid w:val="0C6805A7"/>
    <w:rsid w:val="0D2F04D0"/>
    <w:rsid w:val="0E783705"/>
    <w:rsid w:val="0EE585B9"/>
    <w:rsid w:val="0F0689AC"/>
    <w:rsid w:val="0F8DE2BA"/>
    <w:rsid w:val="0FE16993"/>
    <w:rsid w:val="1083A8C3"/>
    <w:rsid w:val="116D9C6D"/>
    <w:rsid w:val="11DAC307"/>
    <w:rsid w:val="12144A0C"/>
    <w:rsid w:val="12303B95"/>
    <w:rsid w:val="12868970"/>
    <w:rsid w:val="12947E44"/>
    <w:rsid w:val="12EF6FFB"/>
    <w:rsid w:val="12F7DE50"/>
    <w:rsid w:val="12FA1496"/>
    <w:rsid w:val="1365CD36"/>
    <w:rsid w:val="138AE06E"/>
    <w:rsid w:val="13AA14A6"/>
    <w:rsid w:val="146D11C7"/>
    <w:rsid w:val="147A793F"/>
    <w:rsid w:val="14B9C3E0"/>
    <w:rsid w:val="15AE9975"/>
    <w:rsid w:val="16278B8F"/>
    <w:rsid w:val="167305A5"/>
    <w:rsid w:val="16D32598"/>
    <w:rsid w:val="17228D6A"/>
    <w:rsid w:val="1759FA93"/>
    <w:rsid w:val="175E4945"/>
    <w:rsid w:val="1763090E"/>
    <w:rsid w:val="17B89DD9"/>
    <w:rsid w:val="182B0EDF"/>
    <w:rsid w:val="186C24AF"/>
    <w:rsid w:val="18D665F4"/>
    <w:rsid w:val="18F5CAF4"/>
    <w:rsid w:val="1A0434A3"/>
    <w:rsid w:val="1A19FAF6"/>
    <w:rsid w:val="1A919B55"/>
    <w:rsid w:val="1AE3D409"/>
    <w:rsid w:val="1B932B72"/>
    <w:rsid w:val="1BA3E81B"/>
    <w:rsid w:val="1BB3CBF1"/>
    <w:rsid w:val="1BC8EC91"/>
    <w:rsid w:val="1BD2F977"/>
    <w:rsid w:val="1D81B5D4"/>
    <w:rsid w:val="1D9363F5"/>
    <w:rsid w:val="1DD16CB7"/>
    <w:rsid w:val="1E1B74CB"/>
    <w:rsid w:val="1E1BF7E1"/>
    <w:rsid w:val="1E24D8A8"/>
    <w:rsid w:val="1E92E587"/>
    <w:rsid w:val="1EEF1E3A"/>
    <w:rsid w:val="1F79D1E4"/>
    <w:rsid w:val="203A8A9F"/>
    <w:rsid w:val="20FFBCE3"/>
    <w:rsid w:val="21E024E1"/>
    <w:rsid w:val="226B3660"/>
    <w:rsid w:val="22C23A72"/>
    <w:rsid w:val="234AA61C"/>
    <w:rsid w:val="23BE73C2"/>
    <w:rsid w:val="24320ED1"/>
    <w:rsid w:val="245FA51B"/>
    <w:rsid w:val="2490B18E"/>
    <w:rsid w:val="24F2F93F"/>
    <w:rsid w:val="262179C2"/>
    <w:rsid w:val="27402147"/>
    <w:rsid w:val="274E9195"/>
    <w:rsid w:val="27D8C0B3"/>
    <w:rsid w:val="27DACC5D"/>
    <w:rsid w:val="284AB8F3"/>
    <w:rsid w:val="28CD9129"/>
    <w:rsid w:val="28CFF983"/>
    <w:rsid w:val="299D5D5B"/>
    <w:rsid w:val="2A0AB471"/>
    <w:rsid w:val="2A329AEA"/>
    <w:rsid w:val="2B7AC0BE"/>
    <w:rsid w:val="2C7B53BD"/>
    <w:rsid w:val="2CE2E715"/>
    <w:rsid w:val="2D05C0FF"/>
    <w:rsid w:val="2D515FA5"/>
    <w:rsid w:val="2D635520"/>
    <w:rsid w:val="2E09861D"/>
    <w:rsid w:val="2E787D9B"/>
    <w:rsid w:val="2F4BB09F"/>
    <w:rsid w:val="2F891D2B"/>
    <w:rsid w:val="2FBAFF2F"/>
    <w:rsid w:val="2FF7BE33"/>
    <w:rsid w:val="30A370CE"/>
    <w:rsid w:val="31643487"/>
    <w:rsid w:val="33328749"/>
    <w:rsid w:val="34106076"/>
    <w:rsid w:val="34B47FED"/>
    <w:rsid w:val="3554537C"/>
    <w:rsid w:val="35EE0618"/>
    <w:rsid w:val="37B8CF4F"/>
    <w:rsid w:val="38ADC698"/>
    <w:rsid w:val="38FC2364"/>
    <w:rsid w:val="39BF84D0"/>
    <w:rsid w:val="39F20681"/>
    <w:rsid w:val="3A12C7EC"/>
    <w:rsid w:val="3A641220"/>
    <w:rsid w:val="3A6A6A59"/>
    <w:rsid w:val="3A6C3E59"/>
    <w:rsid w:val="3AC824BE"/>
    <w:rsid w:val="3AD6D582"/>
    <w:rsid w:val="3B31A7F0"/>
    <w:rsid w:val="3B90B855"/>
    <w:rsid w:val="3BA06B05"/>
    <w:rsid w:val="3C0CFDBB"/>
    <w:rsid w:val="3C1859F0"/>
    <w:rsid w:val="3C5D14C5"/>
    <w:rsid w:val="3C691CF2"/>
    <w:rsid w:val="3CEB46A5"/>
    <w:rsid w:val="3EB1C055"/>
    <w:rsid w:val="3F0AD219"/>
    <w:rsid w:val="3F885DD9"/>
    <w:rsid w:val="3FEFAA70"/>
    <w:rsid w:val="402D910D"/>
    <w:rsid w:val="40C06C31"/>
    <w:rsid w:val="41098D64"/>
    <w:rsid w:val="427390B6"/>
    <w:rsid w:val="43AB7CEA"/>
    <w:rsid w:val="444D4154"/>
    <w:rsid w:val="447232A6"/>
    <w:rsid w:val="4472864B"/>
    <w:rsid w:val="44AA1171"/>
    <w:rsid w:val="44F03CFF"/>
    <w:rsid w:val="45537E58"/>
    <w:rsid w:val="45A22B25"/>
    <w:rsid w:val="45A6132C"/>
    <w:rsid w:val="463EB985"/>
    <w:rsid w:val="46B25F26"/>
    <w:rsid w:val="46D41941"/>
    <w:rsid w:val="47397099"/>
    <w:rsid w:val="47615F5E"/>
    <w:rsid w:val="4794B525"/>
    <w:rsid w:val="489FC7A8"/>
    <w:rsid w:val="48CE0586"/>
    <w:rsid w:val="48FD2FBF"/>
    <w:rsid w:val="492F3870"/>
    <w:rsid w:val="497023B4"/>
    <w:rsid w:val="498C5C27"/>
    <w:rsid w:val="49B82F18"/>
    <w:rsid w:val="49E35145"/>
    <w:rsid w:val="49EC9389"/>
    <w:rsid w:val="49EE7D0A"/>
    <w:rsid w:val="4A3CE8AD"/>
    <w:rsid w:val="4A50BC00"/>
    <w:rsid w:val="4A5298D9"/>
    <w:rsid w:val="4A5DA227"/>
    <w:rsid w:val="4A990020"/>
    <w:rsid w:val="4B8769DB"/>
    <w:rsid w:val="4BEBD5E8"/>
    <w:rsid w:val="4C284E25"/>
    <w:rsid w:val="4C6D9CB1"/>
    <w:rsid w:val="4C841E9B"/>
    <w:rsid w:val="4D050EEF"/>
    <w:rsid w:val="4D9669CC"/>
    <w:rsid w:val="4E1408F3"/>
    <w:rsid w:val="4E15DC51"/>
    <w:rsid w:val="4E558042"/>
    <w:rsid w:val="4E6BAAC2"/>
    <w:rsid w:val="4EA0219B"/>
    <w:rsid w:val="4EB57124"/>
    <w:rsid w:val="4EDE83C2"/>
    <w:rsid w:val="4F312D47"/>
    <w:rsid w:val="4F456BC5"/>
    <w:rsid w:val="4F924963"/>
    <w:rsid w:val="4FB05665"/>
    <w:rsid w:val="4FEFADF1"/>
    <w:rsid w:val="5011DE19"/>
    <w:rsid w:val="5200B6C6"/>
    <w:rsid w:val="521CCF8E"/>
    <w:rsid w:val="52408E49"/>
    <w:rsid w:val="5250BB9F"/>
    <w:rsid w:val="52DFBF37"/>
    <w:rsid w:val="53006AE9"/>
    <w:rsid w:val="538845A2"/>
    <w:rsid w:val="53D9CF12"/>
    <w:rsid w:val="5592B182"/>
    <w:rsid w:val="55CBF19B"/>
    <w:rsid w:val="567CAA8D"/>
    <w:rsid w:val="574FAA54"/>
    <w:rsid w:val="57533C7A"/>
    <w:rsid w:val="579A3EEB"/>
    <w:rsid w:val="57E390E1"/>
    <w:rsid w:val="5872F9E6"/>
    <w:rsid w:val="592F4D9F"/>
    <w:rsid w:val="59CD5EBE"/>
    <w:rsid w:val="5A876CA2"/>
    <w:rsid w:val="5AC476EA"/>
    <w:rsid w:val="5B0B7CCE"/>
    <w:rsid w:val="5B746359"/>
    <w:rsid w:val="5BF37EB0"/>
    <w:rsid w:val="5D08EFB1"/>
    <w:rsid w:val="5D722699"/>
    <w:rsid w:val="5DBE8464"/>
    <w:rsid w:val="5E536EF0"/>
    <w:rsid w:val="5E98D6E1"/>
    <w:rsid w:val="5ED26776"/>
    <w:rsid w:val="5EFD4D56"/>
    <w:rsid w:val="5FE94639"/>
    <w:rsid w:val="60AEE54A"/>
    <w:rsid w:val="60FF9F12"/>
    <w:rsid w:val="61182EFC"/>
    <w:rsid w:val="613ABCB6"/>
    <w:rsid w:val="622BDF5B"/>
    <w:rsid w:val="624C19A0"/>
    <w:rsid w:val="6283125B"/>
    <w:rsid w:val="6286DF59"/>
    <w:rsid w:val="62AAFA24"/>
    <w:rsid w:val="630D2417"/>
    <w:rsid w:val="63221C1E"/>
    <w:rsid w:val="63A29789"/>
    <w:rsid w:val="6570BF2A"/>
    <w:rsid w:val="65730D86"/>
    <w:rsid w:val="666F4528"/>
    <w:rsid w:val="66B6CC68"/>
    <w:rsid w:val="671CB1C2"/>
    <w:rsid w:val="6819AEB9"/>
    <w:rsid w:val="6820D3C2"/>
    <w:rsid w:val="68E82042"/>
    <w:rsid w:val="69FE4119"/>
    <w:rsid w:val="6B602650"/>
    <w:rsid w:val="6B605AB3"/>
    <w:rsid w:val="6B7EDAAA"/>
    <w:rsid w:val="6CCD6964"/>
    <w:rsid w:val="6D84169A"/>
    <w:rsid w:val="6E56E94C"/>
    <w:rsid w:val="6E9251B1"/>
    <w:rsid w:val="6F9E98E7"/>
    <w:rsid w:val="6FEFA321"/>
    <w:rsid w:val="71F8962C"/>
    <w:rsid w:val="722012E3"/>
    <w:rsid w:val="72202EA1"/>
    <w:rsid w:val="72F1A242"/>
    <w:rsid w:val="73B793E4"/>
    <w:rsid w:val="73CFF9C7"/>
    <w:rsid w:val="7403A030"/>
    <w:rsid w:val="744ED370"/>
    <w:rsid w:val="74F64213"/>
    <w:rsid w:val="74FB915D"/>
    <w:rsid w:val="75B535F5"/>
    <w:rsid w:val="771A1D44"/>
    <w:rsid w:val="77CFB8F1"/>
    <w:rsid w:val="782EBD94"/>
    <w:rsid w:val="78532E38"/>
    <w:rsid w:val="78611CA5"/>
    <w:rsid w:val="78B4700B"/>
    <w:rsid w:val="79F5DF9C"/>
    <w:rsid w:val="7A222339"/>
    <w:rsid w:val="7AD21E2D"/>
    <w:rsid w:val="7B21C630"/>
    <w:rsid w:val="7BCC01D4"/>
    <w:rsid w:val="7BDC20BF"/>
    <w:rsid w:val="7C1BD1DF"/>
    <w:rsid w:val="7C3399E8"/>
    <w:rsid w:val="7C621D26"/>
    <w:rsid w:val="7C7ABD2A"/>
    <w:rsid w:val="7C86C78E"/>
    <w:rsid w:val="7D59C3FB"/>
    <w:rsid w:val="7EBA5060"/>
    <w:rsid w:val="7EF5012B"/>
    <w:rsid w:val="7F2FFAE1"/>
    <w:rsid w:val="7FBB45DA"/>
    <w:rsid w:val="7FC2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27BB"/>
  <w15:docId w15:val="{6786BDDB-2E0F-4FD1-8BCF-F3EAF3C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">
    <w:name w:val="10p"/>
    <w:basedOn w:val="Normal"/>
    <w:link w:val="10pChar"/>
    <w:uiPriority w:val="99"/>
    <w:rsid w:val="003C45B1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character" w:customStyle="1" w:styleId="10pChar">
    <w:name w:val="10p Char"/>
    <w:basedOn w:val="DefaultParagraphFont"/>
    <w:link w:val="10p"/>
    <w:uiPriority w:val="99"/>
    <w:rsid w:val="003C45B1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3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B9"/>
  </w:style>
  <w:style w:type="paragraph" w:styleId="Footer">
    <w:name w:val="footer"/>
    <w:basedOn w:val="Normal"/>
    <w:link w:val="FooterChar"/>
    <w:uiPriority w:val="99"/>
    <w:unhideWhenUsed/>
    <w:rsid w:val="009C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B9"/>
  </w:style>
  <w:style w:type="paragraph" w:styleId="BalloonText">
    <w:name w:val="Balloon Text"/>
    <w:basedOn w:val="Normal"/>
    <w:link w:val="BalloonTextChar"/>
    <w:uiPriority w:val="99"/>
    <w:semiHidden/>
    <w:unhideWhenUsed/>
    <w:rsid w:val="009C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B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43D"/>
    <w:rPr>
      <w:b/>
      <w:bCs/>
      <w:sz w:val="20"/>
      <w:szCs w:val="20"/>
    </w:rPr>
  </w:style>
  <w:style w:type="paragraph" w:customStyle="1" w:styleId="Default">
    <w:name w:val="Default"/>
    <w:rsid w:val="0038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2773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E527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63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87E6CA1E0469A1D3A2B62ABC0B5" ma:contentTypeVersion="17" ma:contentTypeDescription="Create a new document." ma:contentTypeScope="" ma:versionID="2789aed3ccbe845e5ed23265d6616bf7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627f6d5083200491b0f1f42599a37d38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A3153D27-0F87-4A77-BB0C-4C4B9D2FB5A0}"/>
</file>

<file path=customXml/itemProps2.xml><?xml version="1.0" encoding="utf-8"?>
<ds:datastoreItem xmlns:ds="http://schemas.openxmlformats.org/officeDocument/2006/customXml" ds:itemID="{4A1A6F26-80BD-418B-9843-AD9F5E0EE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4189A-F43E-534D-AFCA-891F88F57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E5BF9-016A-42D4-B829-3C674027C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de63e-c9b7-4f87-ba4f-1cfd7dff8b8a"/>
    <ds:schemaRef ds:uri="034cb026-49f9-4152-a171-163aaaf64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Urmeli Katus</dc:creator>
  <cp:keywords/>
  <dc:description/>
  <cp:lastModifiedBy>Liisa Saare</cp:lastModifiedBy>
  <cp:revision>2</cp:revision>
  <cp:lastPrinted>2020-11-04T09:25:00Z</cp:lastPrinted>
  <dcterms:created xsi:type="dcterms:W3CDTF">2022-06-17T13:47:00Z</dcterms:created>
  <dcterms:modified xsi:type="dcterms:W3CDTF">2022-06-17T13:47:00Z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  <property fmtid="{D5CDD505-2E9C-101B-9397-08002B2CF9AE}" pid="3" name="MediaServiceImageTags">
    <vt:lpwstr/>
  </property>
</Properties>
</file>