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042FF2" w:rsidR="00304F79" w:rsidP="7F4137D3" w:rsidRDefault="00042FF2" w14:paraId="4FE8FB50" wp14:textId="52F539F0">
      <w:pPr>
        <w:pStyle w:val="Normaallaad"/>
        <w:rPr>
          <w:rFonts w:ascii="Verdana" w:hAnsi="Verdana" w:eastAsia="Verdana" w:cs="Verdana"/>
          <w:b w:val="1"/>
          <w:bCs w:val="1"/>
          <w:color w:val="000080"/>
          <w:sz w:val="18"/>
          <w:szCs w:val="18"/>
        </w:rPr>
      </w:pP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Kliiniline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küsimus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</w:t>
      </w:r>
      <w:r w:rsidRPr="7F4137D3" w:rsidR="7F4137D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nr</w:t>
      </w:r>
      <w:r w:rsidRPr="7F4137D3" w:rsidR="7F4137D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.</w:t>
      </w:r>
      <w:r w:rsidRPr="7F4137D3" w:rsidR="7F4137D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5</w:t>
      </w:r>
    </w:p>
    <w:p xmlns:wp14="http://schemas.microsoft.com/office/word/2010/wordml" w:rsidRPr="002D065A" w:rsidR="003B0510" w:rsidP="69672B24" w:rsidRDefault="00042FF2" w14:paraId="3B5000CC" wp14:textId="23B5C42D">
      <w:pPr>
        <w:pStyle w:val="Normaallaad"/>
        <w:ind w:left="0"/>
        <w:jc w:val="both"/>
      </w:pP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Kas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kõikidele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dementsussündroomiga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patsientidele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teha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haiguse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diferentsiaaldiagnostikaks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lisauuringuid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nt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liikvori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uuringud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elektroentsefalograafia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, vs.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mitte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?</w:t>
      </w:r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</w:rPr>
        <w:t xml:space="preserve"> </w:t>
      </w:r>
    </w:p>
    <w:p xmlns:wp14="http://schemas.microsoft.com/office/word/2010/wordml" w:rsidRPr="002D065A" w:rsidR="003B0510" w:rsidP="69672B24" w:rsidRDefault="00042FF2" w14:paraId="4C857A4F" wp14:textId="5ABF209E">
      <w:pPr>
        <w:jc w:val="both"/>
      </w:pP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u w:val="single"/>
          <w:lang w:val="en-US"/>
        </w:rPr>
        <w:t>Tulemusnäitajad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u w:val="single"/>
          <w:lang w:val="en-US"/>
        </w:rPr>
        <w:t>:</w:t>
      </w:r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ravitavate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dementsuste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diagnoosimine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teiste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dementsussündroomi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põhjustavate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haiguste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välistamine</w:t>
      </w:r>
      <w:proofErr w:type="spellEnd"/>
      <w:r w:rsidRPr="7F4137D3" w:rsidR="7F4137D3">
        <w:rPr>
          <w:rFonts w:ascii="Verdana" w:hAnsi="Verdana" w:eastAsia="Verdana" w:cs="Verdana"/>
          <w:b w:val="0"/>
          <w:bCs w:val="0"/>
          <w:sz w:val="18"/>
          <w:szCs w:val="18"/>
          <w:lang w:val="en-US"/>
        </w:rPr>
        <w:t>.</w:t>
      </w:r>
    </w:p>
    <w:p w:rsidR="6D362053" w:rsidP="7F4137D3" w:rsidRDefault="6D362053" w14:paraId="611631EF" w14:textId="6FB77B04">
      <w:pPr>
        <w:pStyle w:val="Normaallaad"/>
        <w:jc w:val="both"/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</w:pPr>
      <w:proofErr w:type="spellStart"/>
      <w:r w:rsidRPr="7F4137D3" w:rsidR="7F4137D3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Kokkuvõte</w:t>
      </w:r>
      <w:proofErr w:type="spellEnd"/>
      <w:r w:rsidRPr="7F4137D3" w:rsidR="7F4137D3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:</w:t>
      </w:r>
      <w:r w:rsidRPr="7F4137D3" w:rsidR="7F4137D3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Kõige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põhjalikumalt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käsitleb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teemast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ENFS, APA ja NICE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ravijuhendid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.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Lisauuringute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all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mõeldakse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liikvori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uuringuid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elektroentsefalograafiat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(EEG) ja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geenitestimist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. </w:t>
      </w:r>
    </w:p>
    <w:p w:rsidR="6D362053" w:rsidP="7F4137D3" w:rsidRDefault="6D362053" w14:paraId="036B2F9C" w14:textId="0E4BDA25">
      <w:pPr>
        <w:pStyle w:val="Normaallaad"/>
        <w:jc w:val="both"/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</w:pP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u w:val="single"/>
          <w:lang w:val="fi-FI"/>
        </w:rPr>
        <w:t>Liikvori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u w:val="single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u w:val="single"/>
          <w:lang w:val="fi-FI"/>
        </w:rPr>
        <w:t>uuringud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: ENFS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juhendi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alusel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on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s</w:t>
      </w:r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oovitatud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atüüpilistel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juhtudel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(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hea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praktika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tava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).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Teha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juhul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kui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kahtlustatakse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vaskuliiti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põletikulist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hematoloogilist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demüeliniseerivat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haigust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või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Creutzwald-Jakobi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tõbe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(CJD) (B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taseme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soovitus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). AT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korral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esinevad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muutused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liikvoris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(Ab42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taseme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langus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tau ja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fosfo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-tau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valgu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hulga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tõus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)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toetavad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diagnoosi (B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tase</w:t>
      </w:r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m</w:t>
      </w:r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e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soovitus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). APA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ravijuhendi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alusel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ei ole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piisavalt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tõenduspõhisust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et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kasutada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rutiinses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kliinilises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praktikas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. NICE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ravijuhendi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alusel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tuleks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teha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kiiresti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progresseeruva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dementsuse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korral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. Canada ja NIAAA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ravijuhendid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ei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soovita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kasutada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kliinilises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praktikas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.</w:t>
      </w:r>
    </w:p>
    <w:p w:rsidR="6D362053" w:rsidP="7F4137D3" w:rsidRDefault="6D362053" w14:paraId="7F77FB22" w14:textId="2A35266B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u w:val="single"/>
          <w:lang w:val="fi-FI"/>
        </w:rPr>
        <w:t xml:space="preserve">EEG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u w:val="single"/>
          <w:lang w:val="fi-FI"/>
        </w:rPr>
        <w:t>uuringut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käsitlevad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EFNS ja NICE </w:t>
      </w:r>
      <w:proofErr w:type="spellStart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ravijuhendid</w:t>
      </w:r>
      <w:proofErr w:type="spellEnd"/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.</w:t>
      </w:r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EE</w:t>
      </w:r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G</w:t>
      </w:r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-st </w:t>
      </w:r>
      <w:r w:rsidRPr="7F4137D3" w:rsidR="7F4137D3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v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õib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olla kasu atüüpilise AT </w:t>
      </w:r>
      <w:r w:rsidRPr="7F4137D3" w:rsidR="7F4137D3">
        <w:rPr>
          <w:rFonts w:ascii="Verdana" w:hAnsi="Verdana" w:eastAsia="Verdana" w:cs="Verdana"/>
          <w:sz w:val="18"/>
          <w:szCs w:val="18"/>
        </w:rPr>
        <w:t>korra</w:t>
      </w:r>
      <w:r w:rsidRPr="7F4137D3" w:rsidR="7F4137D3">
        <w:rPr>
          <w:rFonts w:ascii="Verdana" w:hAnsi="Verdana" w:eastAsia="Verdana" w:cs="Verdana"/>
          <w:sz w:val="18"/>
          <w:szCs w:val="18"/>
        </w:rPr>
        <w:t>l</w:t>
      </w:r>
      <w:r w:rsidRPr="7F4137D3" w:rsidR="7F4137D3">
        <w:rPr>
          <w:rFonts w:ascii="Verdana" w:hAnsi="Verdana" w:eastAsia="Verdana" w:cs="Verdana"/>
          <w:sz w:val="18"/>
          <w:szCs w:val="18"/>
        </w:rPr>
        <w:t>.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EEG võib anda infot varajase </w:t>
      </w:r>
      <w:r w:rsidRPr="7F4137D3" w:rsidR="7F4137D3">
        <w:rPr>
          <w:rFonts w:ascii="Verdana" w:hAnsi="Verdana" w:eastAsia="Verdana" w:cs="Verdana"/>
          <w:sz w:val="18"/>
          <w:szCs w:val="18"/>
        </w:rPr>
        <w:t>CJD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toksilis-metaboolse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häire, võimaliku epileptilise </w:t>
      </w:r>
      <w:r w:rsidRPr="7F4137D3" w:rsidR="7F4137D3">
        <w:rPr>
          <w:rFonts w:ascii="Verdana" w:hAnsi="Verdana" w:eastAsia="Verdana" w:cs="Verdana"/>
          <w:sz w:val="18"/>
          <w:szCs w:val="18"/>
        </w:rPr>
        <w:t>amnee</w:t>
      </w:r>
      <w:r w:rsidRPr="7F4137D3" w:rsidR="7F4137D3">
        <w:rPr>
          <w:rFonts w:ascii="Verdana" w:hAnsi="Verdana" w:eastAsia="Verdana" w:cs="Verdana"/>
          <w:sz w:val="18"/>
          <w:szCs w:val="18"/>
        </w:rPr>
        <w:t>s</w:t>
      </w:r>
      <w:r w:rsidRPr="7F4137D3" w:rsidR="7F4137D3">
        <w:rPr>
          <w:rFonts w:ascii="Verdana" w:hAnsi="Verdana" w:eastAsia="Verdana" w:cs="Verdana"/>
          <w:sz w:val="18"/>
          <w:szCs w:val="18"/>
        </w:rPr>
        <w:t>ia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või muu haiguse korral</w:t>
      </w:r>
      <w:r w:rsidRPr="7F4137D3" w:rsidR="7F4137D3">
        <w:rPr>
          <w:rFonts w:ascii="Verdana" w:hAnsi="Verdana" w:eastAsia="Verdana" w:cs="Verdana"/>
          <w:sz w:val="18"/>
          <w:szCs w:val="18"/>
        </w:rPr>
        <w:t>.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r w:rsidRPr="7F4137D3" w:rsidR="7F4137D3">
        <w:rPr>
          <w:rFonts w:ascii="Verdana" w:hAnsi="Verdana" w:eastAsia="Verdana" w:cs="Verdana"/>
          <w:sz w:val="18"/>
          <w:szCs w:val="18"/>
        </w:rPr>
        <w:t>EFNS ravijuhendi</w:t>
      </w:r>
      <w:r w:rsidRPr="7F4137D3" w:rsidR="7F4137D3">
        <w:rPr>
          <w:rFonts w:ascii="Verdana" w:hAnsi="Verdana" w:eastAsia="Verdana" w:cs="Verdana"/>
          <w:sz w:val="18"/>
          <w:szCs w:val="18"/>
        </w:rPr>
        <w:t>s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r w:rsidRPr="7F4137D3" w:rsidR="7F4137D3">
        <w:rPr>
          <w:rFonts w:ascii="Verdana" w:hAnsi="Verdana" w:eastAsia="Verdana" w:cs="Verdana"/>
          <w:sz w:val="18"/>
          <w:szCs w:val="18"/>
        </w:rPr>
        <w:t>tuuaks</w:t>
      </w:r>
      <w:r w:rsidRPr="7F4137D3" w:rsidR="7F4137D3">
        <w:rPr>
          <w:rFonts w:ascii="Verdana" w:hAnsi="Verdana" w:eastAsia="Verdana" w:cs="Verdana"/>
          <w:sz w:val="18"/>
          <w:szCs w:val="18"/>
        </w:rPr>
        <w:t>e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EEG uuringu teostamine atüüpilise AT korral välja hea praktika tavana, CJD või epileptilise amneesia korral B taseme soovitusena.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NICE ravijuhendi alusel ei tohiks EEG olla kasutusel rutiinse meetodina. </w:t>
      </w:r>
      <w:r w:rsidRPr="7F4137D3" w:rsidR="7F4137D3">
        <w:rPr>
          <w:rFonts w:ascii="Verdana" w:hAnsi="Verdana" w:eastAsia="Verdana" w:cs="Verdana"/>
          <w:sz w:val="18"/>
          <w:szCs w:val="18"/>
        </w:rPr>
        <w:t>T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uleks kaaluda, kui on kahtlus deliiriumile,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frontotemporaalsele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dementsusele või CJD-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. </w:t>
      </w:r>
      <w:r w:rsidRPr="7F4137D3" w:rsidR="7F4137D3">
        <w:rPr>
          <w:rFonts w:ascii="Verdana" w:hAnsi="Verdana" w:eastAsia="Verdana" w:cs="Verdana"/>
          <w:sz w:val="18"/>
          <w:szCs w:val="18"/>
        </w:rPr>
        <w:t>Ka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r w:rsidRPr="7F4137D3" w:rsidR="7F4137D3">
        <w:rPr>
          <w:rFonts w:ascii="Verdana" w:hAnsi="Verdana" w:eastAsia="Verdana" w:cs="Verdana"/>
          <w:sz w:val="18"/>
          <w:szCs w:val="18"/>
        </w:rPr>
        <w:t>patsientidel, kel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kaasub dementsusega krambisündroom. </w:t>
      </w:r>
    </w:p>
    <w:p w:rsidR="6D362053" w:rsidP="5F2D1411" w:rsidRDefault="6D362053" w14:paraId="08EF8372" w14:textId="343D926F" w14:noSpellErr="1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5F2D1411" w:rsidR="5F2D1411">
        <w:rPr>
          <w:rFonts w:ascii="Verdana" w:hAnsi="Verdana" w:eastAsia="Verdana" w:cs="Verdana"/>
          <w:sz w:val="18"/>
          <w:szCs w:val="18"/>
          <w:u w:val="single"/>
        </w:rPr>
        <w:t>Geenitestimine:</w:t>
      </w:r>
      <w:r w:rsidRPr="5F2D1411" w:rsidR="5F2D1411">
        <w:rPr>
          <w:rFonts w:ascii="Verdana" w:hAnsi="Verdana" w:eastAsia="Verdana" w:cs="Verdana"/>
          <w:sz w:val="18"/>
          <w:szCs w:val="18"/>
        </w:rPr>
        <w:t xml:space="preserve"> ApoE4 ei soovitata testida, kuna võib esineda ka normaalsetel eakatel</w:t>
      </w:r>
      <w:r w:rsidRPr="5F2D1411" w:rsidR="5F2D1411">
        <w:rPr>
          <w:rFonts w:ascii="Verdana" w:hAnsi="Verdana" w:eastAsia="Verdana" w:cs="Verdana"/>
          <w:sz w:val="18"/>
          <w:szCs w:val="18"/>
        </w:rPr>
        <w:t>. Varase algusega dementsed suunata spetsialiseeritud keskustesse, kus otsustatakse geenitestimise vajadus.</w:t>
      </w:r>
    </w:p>
    <w:p w:rsidR="6D362053" w:rsidP="6D362053" w:rsidRDefault="6D362053" w14:paraId="7BE16E77" w14:textId="26FDFB2B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</w:p>
    <w:p w:rsidR="2C6E0731" w:rsidP="2C6E0731" w:rsidRDefault="2C6E0731" w14:noSpellErr="1" w14:paraId="6C1E6669" w14:textId="77B7A879">
      <w:pPr>
        <w:jc w:val="both"/>
      </w:pPr>
      <w:r w:rsidRPr="7F4137D3" w:rsidR="7F4137D3">
        <w:rPr>
          <w:rFonts w:ascii="Verdana" w:hAnsi="Verdana" w:eastAsia="Verdana" w:cs="Verdana"/>
          <w:b w:val="1"/>
          <w:bCs w:val="1"/>
          <w:color w:val="000080"/>
          <w:sz w:val="18"/>
          <w:szCs w:val="18"/>
        </w:rPr>
        <w:t xml:space="preserve">Soovitused: </w:t>
      </w:r>
    </w:p>
    <w:p w:rsidR="7F4137D3" w:rsidP="7F4137D3" w:rsidRDefault="7F4137D3" w14:paraId="3A0261A8" w14:textId="2DC0B36F">
      <w:pPr>
        <w:ind w:left="806" w:hanging="806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>1.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Rutiinne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uurimine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Alzheimeri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tõve diagnostikas ei ole soovitav (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</w:rPr>
        <w:t>tugev negatiivne soovitus</w:t>
      </w:r>
      <w:r w:rsidRPr="7F4137D3" w:rsidR="7F4137D3">
        <w:rPr>
          <w:rFonts w:ascii="Verdana" w:hAnsi="Verdana" w:eastAsia="Verdana" w:cs="Verdana"/>
          <w:sz w:val="18"/>
          <w:szCs w:val="18"/>
        </w:rPr>
        <w:t>)</w:t>
      </w:r>
    </w:p>
    <w:p w:rsidR="7F4137D3" w:rsidP="7F4137D3" w:rsidRDefault="7F4137D3" w14:paraId="205476D4" w14:textId="005AC7CB">
      <w:pPr>
        <w:ind w:left="806" w:hanging="806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>2.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Elektroentsefalograafia ei ole rutiinses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Alzheimeri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tõve diagnostikas soovitav </w:t>
      </w:r>
      <w:r w:rsidRPr="7F4137D3" w:rsidR="7F4137D3">
        <w:rPr>
          <w:rFonts w:ascii="Verdana" w:hAnsi="Verdana" w:eastAsia="Verdana" w:cs="Verdana"/>
          <w:sz w:val="18"/>
          <w:szCs w:val="18"/>
        </w:rPr>
        <w:t>(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</w:rPr>
        <w:t>nõrk negatiivne soovitus</w:t>
      </w:r>
      <w:r w:rsidRPr="7F4137D3" w:rsidR="7F4137D3">
        <w:rPr>
          <w:rFonts w:ascii="Verdana" w:hAnsi="Verdana" w:eastAsia="Verdana" w:cs="Verdana"/>
          <w:sz w:val="18"/>
          <w:szCs w:val="18"/>
        </w:rPr>
        <w:t>)</w:t>
      </w:r>
    </w:p>
    <w:p w:rsidR="7F4137D3" w:rsidP="7F4137D3" w:rsidRDefault="7F4137D3" w14:paraId="2E3257F7" w14:textId="627CC03D">
      <w:pPr>
        <w:ind w:left="806" w:hanging="806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>3.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EEG-st võib olla kasu erijuhtudel: atüüpiline ja kiiresti progresseeruv dementsus,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Creutzwald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>-Jakobi tõve kahtlus, deliirium, dementsusega kaasuv krambisündroom, jne (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</w:rPr>
        <w:t>töörühma praktiline soovitus</w:t>
      </w:r>
      <w:r w:rsidRPr="7F4137D3" w:rsidR="7F4137D3">
        <w:rPr>
          <w:rFonts w:ascii="Verdana" w:hAnsi="Verdana" w:eastAsia="Verdana" w:cs="Verdana"/>
          <w:sz w:val="18"/>
          <w:szCs w:val="18"/>
        </w:rPr>
        <w:t>) – või kirjutada lahti tekstis?</w:t>
      </w:r>
    </w:p>
    <w:p w:rsidR="7F4137D3" w:rsidP="7F4137D3" w:rsidRDefault="7F4137D3" w14:noSpellErr="1" w14:paraId="51EA1EDB" w14:textId="312E64B7">
      <w:pPr>
        <w:ind w:left="806" w:hanging="806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>4.</w:t>
      </w:r>
      <w:r w:rsidRPr="7F4137D3" w:rsidR="7F4137D3">
        <w:rPr>
          <w:rFonts w:ascii="Verdana" w:hAnsi="Verdana" w:eastAsia="Verdana" w:cs="Verdana"/>
          <w:sz w:val="18"/>
          <w:szCs w:val="18"/>
        </w:rPr>
        <w:t>R</w:t>
      </w:r>
      <w:r w:rsidRPr="7F4137D3" w:rsidR="7F4137D3">
        <w:rPr>
          <w:rFonts w:ascii="Verdana" w:hAnsi="Verdana" w:eastAsia="Verdana" w:cs="Verdana"/>
          <w:sz w:val="18"/>
          <w:szCs w:val="18"/>
        </w:rPr>
        <w:t>utiinne ApoE4 genotüübi testimine ei ole soovitav (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</w:rPr>
        <w:t>tugev negatiivne soovitus</w:t>
      </w:r>
      <w:r w:rsidRPr="7F4137D3" w:rsidR="7F4137D3">
        <w:rPr>
          <w:rFonts w:ascii="Verdana" w:hAnsi="Verdana" w:eastAsia="Verdana" w:cs="Verdana"/>
          <w:sz w:val="18"/>
          <w:szCs w:val="18"/>
        </w:rPr>
        <w:t>)</w:t>
      </w:r>
    </w:p>
    <w:p w:rsidR="7F4137D3" w:rsidP="7F4137D3" w:rsidRDefault="7F4137D3" w14:noSpellErr="1" w14:paraId="5FDE3FE1" w14:textId="2C7DEC3C">
      <w:pPr>
        <w:ind w:left="806" w:hanging="806"/>
        <w:jc w:val="both"/>
      </w:pPr>
      <w:r w:rsidRPr="7F4137D3" w:rsidR="7F4137D3">
        <w:rPr>
          <w:rFonts w:ascii="Verdana" w:hAnsi="Verdana" w:eastAsia="Verdana" w:cs="Verdana"/>
          <w:sz w:val="18"/>
          <w:szCs w:val="18"/>
        </w:rPr>
        <w:t>5.</w:t>
      </w:r>
      <w:r w:rsidRPr="7F4137D3" w:rsidR="7F4137D3">
        <w:rPr>
          <w:rFonts w:ascii="Verdana" w:hAnsi="Verdana" w:eastAsia="Verdana" w:cs="Verdana"/>
          <w:sz w:val="18"/>
          <w:szCs w:val="18"/>
        </w:rPr>
        <w:t>Perekondlike ja varase algusega dementsuse korral on soovitav haiged suunata spetsialiseeritud keskustesse  - mälukliinikusse? Geneetiku vastuvõtule? (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</w:rPr>
        <w:t>töörühma praktiline soovitus</w:t>
      </w:r>
      <w:r w:rsidRPr="7F4137D3" w:rsidR="7F4137D3">
        <w:rPr>
          <w:rFonts w:ascii="Verdana" w:hAnsi="Verdana" w:eastAsia="Verdana" w:cs="Verdana"/>
          <w:sz w:val="18"/>
          <w:szCs w:val="18"/>
        </w:rPr>
        <w:t>)</w:t>
      </w:r>
    </w:p>
    <w:p w:rsidR="7F4137D3" w:rsidP="7F4137D3" w:rsidRDefault="7F4137D3" w14:paraId="398BAC25" w14:textId="191FFC4B">
      <w:pPr>
        <w:pStyle w:val="Normaallaad"/>
        <w:ind w:left="0"/>
        <w:jc w:val="both"/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</w:pPr>
    </w:p>
    <w:p w:rsidR="2C6E0731" w:rsidP="2C6E0731" w:rsidRDefault="2C6E0731" w14:paraId="343C5758" w14:textId="277B0B01">
      <w:pPr>
        <w:jc w:val="both"/>
      </w:pPr>
      <w:r>
        <w:br/>
      </w:r>
      <w:proofErr w:type="spellStart"/>
      <w:r w:rsidRPr="7F4137D3" w:rsidR="7F4137D3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Süstemaatilised</w:t>
      </w:r>
      <w:proofErr w:type="spellEnd"/>
      <w:r w:rsidRPr="7F4137D3" w:rsidR="7F4137D3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 xml:space="preserve"> </w:t>
      </w:r>
      <w:proofErr w:type="spellStart"/>
      <w:r w:rsidRPr="7F4137D3" w:rsidR="7F4137D3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ülevaated</w:t>
      </w:r>
      <w:proofErr w:type="spellEnd"/>
    </w:p>
    <w:p w:rsidR="2C6E0731" w:rsidP="7F4137D3" w:rsidRDefault="2C6E0731" w14:paraId="221BB586" w14:textId="0429D5F2">
      <w:pPr>
        <w:pStyle w:val="Normaallaad"/>
        <w:jc w:val="both"/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</w:pPr>
      <w:r w:rsidRPr="7F4137D3" w:rsidR="7F4137D3">
        <w:rPr>
          <w:rFonts w:ascii="Verdana,Arial" w:hAnsi="Verdana,Arial" w:eastAsia="Verdana,Arial" w:cs="Verdana,Arial"/>
          <w:b w:val="1"/>
          <w:bCs w:val="1"/>
          <w:color w:val="auto"/>
          <w:sz w:val="18"/>
          <w:szCs w:val="18"/>
          <w:u w:val="single"/>
          <w:lang w:val="fi-FI"/>
        </w:rPr>
        <w:t>1.</w:t>
      </w:r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Ritchie C, et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. Plasma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cerebrospinal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fluid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amyloid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beta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for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diagnosis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Alzheimer’s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disease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dementia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other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dementias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in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people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with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mild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cognitive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impairment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(MCI).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Cochrane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Database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Systematic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Reviews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2014,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Issue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6. Art. No.: CD008782</w:t>
      </w:r>
    </w:p>
    <w:p xmlns:wp14="http://schemas.microsoft.com/office/word/2010/wordml" w:rsidRPr="002D065A" w:rsidR="003E1B67" w:rsidP="7F4137D3" w:rsidRDefault="00042FF2" w14:paraId="7B586849" wp14:textId="0DB0D8E7">
      <w:pPr>
        <w:pBdr>
          <w:top w:val="single" w:color="000080" w:sz="4" w:space="1"/>
          <w:left w:val="single" w:color="000080" w:sz="4" w:space="4"/>
          <w:bottom w:val="single" w:color="000080" w:sz="4" w:space="1"/>
          <w:right w:val="single" w:color="000080" w:sz="4" w:space="4"/>
        </w:pBdr>
        <w:shd w:val="clear" w:color="auto" w:fill="FFFFFF" w:themeFill="background1"/>
        <w:ind w:right="240"/>
        <w:jc w:val="both"/>
        <w:rPr>
          <w:rFonts w:ascii="Verdana,ArialMT" w:hAnsi="Verdana,ArialMT" w:eastAsia="Verdana,ArialMT" w:cs="Verdana,ArialMT"/>
          <w:i w:val="1"/>
          <w:iCs w:val="1"/>
          <w:color w:val="000080"/>
          <w:sz w:val="18"/>
          <w:szCs w:val="18"/>
          <w:lang w:val="fi-FI" w:eastAsia="en-US"/>
        </w:rPr>
      </w:pP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Cochrane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süstemaatiline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ülevaade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,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tasuta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kättesaadav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vaid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abstract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,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mistõtti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AMSTAR ei ole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kohaldatav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. </w:t>
      </w:r>
    </w:p>
    <w:p xmlns:wp14="http://schemas.microsoft.com/office/word/2010/wordml" w:rsidRPr="002D065A" w:rsidR="003E1B67" w:rsidP="7F4137D3" w:rsidRDefault="00042FF2" w14:paraId="1E55C1B6" wp14:textId="2ECE73A1">
      <w:pPr>
        <w:pBdr>
          <w:top w:val="single" w:color="000080" w:sz="4" w:space="1"/>
          <w:left w:val="single" w:color="000080" w:sz="4" w:space="4"/>
          <w:bottom w:val="single" w:color="000080" w:sz="4" w:space="1"/>
          <w:right w:val="single" w:color="000080" w:sz="4" w:space="4"/>
        </w:pBdr>
        <w:shd w:val="clear" w:color="auto" w:fill="FFFFFF" w:themeFill="background1"/>
        <w:ind w:right="240"/>
        <w:jc w:val="both"/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</w:pP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Uuriti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liikvori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ja </w:t>
      </w:r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pla</w:t>
      </w:r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sma</w:t>
      </w:r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amüloid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beeta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määramist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kerge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kognitiivse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dementsusega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patsientidel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,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diagnoosimaks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Alzheimeri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tõbe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.</w:t>
      </w:r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Metaanalüüsi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kaasati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14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uuringut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,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neist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1349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inimest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,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kellel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436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arenes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välja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Alzheimeri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tõbi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.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Uuringu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sensitiivsus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36-100% (mediaan 81%),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spetsiifilisus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29-91% (mediaan 64%).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Uuringute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vahel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suur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heterogeensus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,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kvaliteet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varieerub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ja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jälgimisaeg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ebapiisav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.</w:t>
      </w:r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Ka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sensitiivusus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ja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spetsiifilisus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varieerub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suurtes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piirides.</w:t>
      </w:r>
    </w:p>
    <w:p w:rsidR="2C6E0731" w:rsidP="7F4137D3" w:rsidRDefault="2C6E0731" w14:paraId="6660BAEE" w14:textId="13C5EB4A">
      <w:pPr>
        <w:pStyle w:val="Normaallaad"/>
        <w:shd w:val="clear" w:color="auto" w:fill="FFFFFF" w:themeFill="background1"/>
        <w:ind w:right="240"/>
        <w:jc w:val="both"/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</w:pP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Kokkuvõte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: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Liikvori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beeta-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amüloidi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taseme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langus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omab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väga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väikest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diagnostilist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kasu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ja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marginaalset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kliinilist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väärtust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.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Kerge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kognitiivse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langusega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patsientidel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ei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soovitata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liikvori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beeta-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amüloidi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määramist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Alzheimeri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tõve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 </w:t>
      </w:r>
      <w:proofErr w:type="spellStart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diagnoosimiseks</w:t>
      </w:r>
      <w:proofErr w:type="spellEnd"/>
      <w:r w:rsidRPr="7F4137D3" w:rsidR="7F4137D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. </w:t>
      </w:r>
    </w:p>
    <w:p w:rsidR="2C6E0731" w:rsidP="7F4137D3" w:rsidRDefault="2C6E0731" w14:paraId="314DA243" w14:textId="1402B67D">
      <w:pPr>
        <w:pStyle w:val="Normaallaad"/>
        <w:shd w:val="clear" w:color="auto" w:fill="FFFFFF" w:themeFill="background1"/>
        <w:ind w:right="240"/>
        <w:jc w:val="both"/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</w:pPr>
      <w:r w:rsidRPr="7F4137D3" w:rsidR="7F4137D3">
        <w:rPr>
          <w:rFonts w:ascii="Verdana,ArialMT" w:hAnsi="Verdana,ArialMT" w:eastAsia="Verdana,ArialMT" w:cs="Verdana,ArialMT"/>
          <w:b w:val="1"/>
          <w:bCs w:val="1"/>
          <w:i w:val="0"/>
          <w:iCs w:val="0"/>
          <w:color w:val="auto"/>
          <w:sz w:val="18"/>
          <w:szCs w:val="18"/>
          <w:u w:val="single"/>
          <w:lang w:val="fi-FI" w:eastAsia="en-US"/>
        </w:rPr>
        <w:t xml:space="preserve">2.Ruan, et al.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Potential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fluid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biomarkers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pathological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brain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changes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in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Alzheimer's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: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Implication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screening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cognitive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frailty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MOLECULAR MEDICINE REPORTS 14: 3184-3198, 2016</w:t>
      </w:r>
    </w:p>
    <w:p w:rsidR="2C6E0731" w:rsidP="6D362053" w:rsidRDefault="2C6E0731" w14:paraId="06B19088" w14:noSpellErr="1" w14:textId="66CD13D2">
      <w:pPr>
        <w:pStyle w:val="Normaallaad"/>
        <w:shd w:val="clear" w:color="auto" w:fill="FFFFFF" w:themeFill="background1"/>
        <w:ind w:right="240"/>
        <w:jc w:val="both"/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</w:pPr>
      <w:r w:rsidRPr="6D362053" w:rsidR="6D36205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 xml:space="preserve">AMSTAR: </w:t>
      </w:r>
      <w:r w:rsidRPr="6D362053" w:rsidR="6D362053"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  <w:t>9/11</w:t>
      </w:r>
    </w:p>
    <w:p w:rsidR="6D362053" w:rsidP="7F4137D3" w:rsidRDefault="6D362053" w14:paraId="47E5BB2F" w14:textId="0B5B77A8">
      <w:pPr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Süstemaatiline ülevaade, mis uurib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biomarkereid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AT ja MCI diagnostikas. Uuritakse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biomarkereid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nii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veres,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kui ka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uriinis.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Liikvorist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saab määrata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-valgu,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fosforüleerituf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ja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>-beeta tas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et. Kehavedelike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biomarkerid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võivad olla kasulikud varases AT </w:t>
      </w:r>
      <w:r w:rsidRPr="7F4137D3" w:rsidR="7F4137D3">
        <w:rPr>
          <w:rFonts w:ascii="Verdana" w:hAnsi="Verdana" w:eastAsia="Verdana" w:cs="Verdana"/>
          <w:sz w:val="18"/>
          <w:szCs w:val="18"/>
        </w:rPr>
        <w:t>diagnostik</w:t>
      </w:r>
      <w:r w:rsidRPr="7F4137D3" w:rsidR="7F4137D3">
        <w:rPr>
          <w:rFonts w:ascii="Verdana" w:hAnsi="Verdana" w:eastAsia="Verdana" w:cs="Verdana"/>
          <w:sz w:val="18"/>
          <w:szCs w:val="18"/>
        </w:rPr>
        <w:t>a</w:t>
      </w:r>
      <w:r w:rsidRPr="7F4137D3" w:rsidR="7F4137D3">
        <w:rPr>
          <w:rFonts w:ascii="Verdana" w:hAnsi="Verdana" w:eastAsia="Verdana" w:cs="Verdana"/>
          <w:sz w:val="18"/>
          <w:szCs w:val="18"/>
        </w:rPr>
        <w:t>s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, ennustamaks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prekliinilise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dementsuse üleminekut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AT-ks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>, eristamaks AT mitte-AT-st.</w:t>
      </w:r>
    </w:p>
    <w:p w:rsidR="6D362053" w:rsidP="6D362053" w:rsidRDefault="6D362053" w14:paraId="069F487F" w14:textId="2AD304C0">
      <w:pPr>
        <w:jc w:val="both"/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Aβ42 aitab kõige paremini eristada AT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frontotemporaalsest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dementsusest.</w:t>
      </w:r>
    </w:p>
    <w:p w:rsidR="5F2D1411" w:rsidP="7F4137D3" w:rsidRDefault="5F2D1411" w14:paraId="03C671F5" w14:textId="25B6C8E9">
      <w:pPr>
        <w:pStyle w:val="Normaallaad"/>
        <w:shd w:val="clear" w:color="auto" w:fill="FFFFFF" w:themeFill="background1"/>
        <w:ind w:right="240"/>
        <w:jc w:val="both"/>
        <w:rPr>
          <w:rFonts w:ascii="Verdana,ArialMT" w:hAnsi="Verdana,ArialMT" w:eastAsia="Verdana,ArialMT" w:cs="Verdana,ArialMT"/>
          <w:i w:val="0"/>
          <w:iCs w:val="0"/>
          <w:color w:val="auto"/>
          <w:sz w:val="18"/>
          <w:szCs w:val="18"/>
          <w:lang w:val="fi-FI" w:eastAsia="en-US"/>
        </w:rPr>
      </w:pPr>
      <w:r w:rsidRPr="7F4137D3" w:rsidR="7F4137D3">
        <w:rPr>
          <w:rFonts w:ascii="Verdana,ArialMT" w:hAnsi="Verdana,ArialMT" w:eastAsia="Verdana,ArialMT" w:cs="Verdana,ArialMT"/>
          <w:b w:val="1"/>
          <w:bCs w:val="1"/>
          <w:i w:val="0"/>
          <w:iCs w:val="0"/>
          <w:color w:val="auto"/>
          <w:sz w:val="18"/>
          <w:szCs w:val="18"/>
          <w:u w:val="single"/>
          <w:lang w:val="fi-FI" w:eastAsia="en-US"/>
        </w:rPr>
        <w:t>3.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Dawson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Hedges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et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P300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Amplitude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in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Alzheimer’s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: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A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Meta-Analysis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Meta-Regression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Clinical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EEG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Neuroscience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2016,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Vol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. 47(1) 48–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55</w:t>
      </w:r>
    </w:p>
    <w:p w:rsidR="5F2D1411" w:rsidP="5F2D1411" w:rsidRDefault="5F2D1411" w14:noSpellErr="1" w14:paraId="4A3E24F2" w14:textId="143D3D42">
      <w:pPr>
        <w:pStyle w:val="Normaallaad"/>
        <w:shd w:val="clear" w:color="auto" w:fill="FFFFFF" w:themeFill="background1"/>
        <w:ind w:right="240"/>
        <w:jc w:val="both"/>
        <w:rPr>
          <w:rFonts w:ascii="Verdana" w:hAnsi="Verdana" w:eastAsia="Verdana" w:cs="Verdana"/>
          <w:sz w:val="18"/>
          <w:szCs w:val="18"/>
        </w:rPr>
      </w:pPr>
      <w:r w:rsidRPr="5F2D1411" w:rsidR="5F2D1411">
        <w:rPr>
          <w:rFonts w:ascii="Verdana" w:hAnsi="Verdana" w:eastAsia="Verdana" w:cs="Verdana"/>
          <w:sz w:val="18"/>
          <w:szCs w:val="18"/>
        </w:rPr>
        <w:t>AMSTAR: 9</w:t>
      </w:r>
      <w:r w:rsidRPr="5F2D1411" w:rsidR="5F2D1411">
        <w:rPr>
          <w:rFonts w:ascii="Verdana" w:hAnsi="Verdana" w:eastAsia="Verdana" w:cs="Verdana"/>
          <w:sz w:val="18"/>
          <w:szCs w:val="18"/>
        </w:rPr>
        <w:t>/11</w:t>
      </w:r>
    </w:p>
    <w:p w:rsidR="5F2D1411" w:rsidP="7F4137D3" w:rsidRDefault="5F2D1411" w14:paraId="53E8B6D0" w14:textId="5E224EBD">
      <w:pPr>
        <w:pStyle w:val="Normaallaad"/>
        <w:bidi w:val="0"/>
        <w:spacing w:before="0" w:beforeAutospacing="off" w:after="160" w:afterAutospacing="off" w:line="259" w:lineRule="auto"/>
        <w:ind w:left="0" w:right="0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AT korral esinevad muutused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elektroentsefalograafial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mis võivad olla kasulikud diagnoosiks. Ülevaates uuritakse P300 komponendi muutusi. P300 komponent on kognitiivse aktiivsuse ja töömälu marker.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Kognitsiooni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languse korral esineb amplituudi langus. Langeb ka normaalse vananemise käigus. Tuuakse välja, et võib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ollla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tundlikum, kui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neuropsühholoogiline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testimine.</w:t>
      </w:r>
    </w:p>
    <w:p w:rsidR="5F2D1411" w:rsidP="7F4137D3" w:rsidRDefault="5F2D1411" w14:paraId="4C122AA2" w14:textId="7F388DB0">
      <w:pPr>
        <w:shd w:val="clear" w:color="auto" w:fill="FFFFFF" w:themeFill="background1"/>
        <w:ind w:right="240"/>
        <w:jc w:val="both"/>
        <w:rPr>
          <w:rFonts w:ascii="Verdana,AdvTTc9c3bd71" w:hAnsi="Verdana,AdvTTc9c3bd71" w:eastAsia="Verdana,AdvTTc9c3bd71" w:cs="Verdana,AdvTTc9c3bd71"/>
          <w:i w:val="1"/>
          <w:iCs w:val="1"/>
          <w:color w:val="000080"/>
          <w:sz w:val="18"/>
          <w:szCs w:val="18"/>
        </w:rPr>
      </w:pPr>
      <w:r w:rsidRPr="7F4137D3" w:rsidR="7F4137D3">
        <w:rPr>
          <w:rFonts w:ascii="Verdana,AdvTTc9c3bd71" w:hAnsi="Verdana,AdvTTc9c3bd71" w:eastAsia="Verdana,AdvTTc9c3bd71" w:cs="Verdana,AdvTTc9c3bd71"/>
          <w:i w:val="0"/>
          <w:iCs w:val="0"/>
          <w:color w:val="auto"/>
          <w:sz w:val="18"/>
          <w:szCs w:val="18"/>
        </w:rPr>
        <w:t xml:space="preserve">Uuringu kokkuvõttes tuuakse, et võrreldes tervete kontrollgrupiga, on AT haigetel P300 </w:t>
      </w:r>
      <w:proofErr w:type="spellStart"/>
      <w:r w:rsidRPr="7F4137D3" w:rsidR="7F4137D3">
        <w:rPr>
          <w:rFonts w:ascii="Verdana,AdvTTc9c3bd71" w:hAnsi="Verdana,AdvTTc9c3bd71" w:eastAsia="Verdana,AdvTTc9c3bd71" w:cs="Verdana,AdvTTc9c3bd71"/>
          <w:i w:val="0"/>
          <w:iCs w:val="0"/>
          <w:color w:val="auto"/>
          <w:sz w:val="18"/>
          <w:szCs w:val="18"/>
        </w:rPr>
        <w:t>ampiltuud</w:t>
      </w:r>
      <w:proofErr w:type="spellEnd"/>
      <w:r w:rsidRPr="7F4137D3" w:rsidR="7F4137D3">
        <w:rPr>
          <w:rFonts w:ascii="Verdana,AdvTTc9c3bd71" w:hAnsi="Verdana,AdvTTc9c3bd71" w:eastAsia="Verdana,AdvTTc9c3bd71" w:cs="Verdana,AdvTTc9c3bd71"/>
          <w:i w:val="0"/>
          <w:iCs w:val="0"/>
          <w:color w:val="auto"/>
          <w:sz w:val="18"/>
          <w:szCs w:val="18"/>
        </w:rPr>
        <w:t xml:space="preserve"> oluliselt madalam. Leiti ka seos haridustasemega, kuid amplituudi seost</w:t>
      </w:r>
      <w:r w:rsidRPr="7F4137D3" w:rsidR="7F4137D3">
        <w:rPr>
          <w:rFonts w:ascii="Verdana,AdvTTc9c3bd71" w:hAnsi="Verdana,AdvTTc9c3bd71" w:eastAsia="Verdana,AdvTTc9c3bd71" w:cs="Verdana,AdvTTc9c3bd71"/>
          <w:i w:val="0"/>
          <w:iCs w:val="0"/>
          <w:color w:val="auto"/>
          <w:sz w:val="18"/>
          <w:szCs w:val="18"/>
        </w:rPr>
        <w:t xml:space="preserve"> vanuse, patsiendi soo</w:t>
      </w:r>
      <w:r w:rsidRPr="7F4137D3" w:rsidR="7F4137D3">
        <w:rPr>
          <w:rFonts w:ascii="Verdana,AdvTTc9c3bd71" w:hAnsi="Verdana,AdvTTc9c3bd71" w:eastAsia="Verdana,AdvTTc9c3bd71" w:cs="Verdana,AdvTTc9c3bd71"/>
          <w:i w:val="0"/>
          <w:iCs w:val="0"/>
          <w:color w:val="auto"/>
          <w:sz w:val="18"/>
          <w:szCs w:val="18"/>
        </w:rPr>
        <w:t xml:space="preserve"> </w:t>
      </w:r>
      <w:r w:rsidRPr="7F4137D3" w:rsidR="7F4137D3">
        <w:rPr>
          <w:rFonts w:ascii="Verdana,AdvTTc9c3bd71" w:hAnsi="Verdana,AdvTTc9c3bd71" w:eastAsia="Verdana,AdvTTc9c3bd71" w:cs="Verdana,AdvTTc9c3bd71"/>
          <w:i w:val="0"/>
          <w:iCs w:val="0"/>
          <w:color w:val="auto"/>
          <w:sz w:val="18"/>
          <w:szCs w:val="18"/>
        </w:rPr>
        <w:t>ja dementsuse raskusastmega ei leitud.</w:t>
      </w:r>
    </w:p>
    <w:p w:rsidR="5F2D1411" w:rsidP="7F4137D3" w:rsidRDefault="5F2D1411" w14:paraId="61E73707" w14:textId="4F400C57">
      <w:pPr>
        <w:jc w:val="both"/>
        <w:rPr>
          <w:rFonts w:ascii="Verdana,ArialMT" w:hAnsi="Verdana,ArialMT" w:eastAsia="Verdana,ArialMT" w:cs="Verdana,ArialMT"/>
          <w:b w:val="1"/>
          <w:bCs w:val="1"/>
          <w:color w:val="000080"/>
          <w:sz w:val="18"/>
          <w:szCs w:val="18"/>
          <w:lang w:val="fi-FI" w:eastAsia="en-US"/>
        </w:rPr>
      </w:pPr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4.Aaron S.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Howe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Meta-analysis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endogenous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N200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latency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event-related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potential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subcomponent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in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patients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with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Alzheimer’s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disease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mild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cognitive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impairment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Clinical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>Neurophysiology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color w:val="auto"/>
          <w:sz w:val="18"/>
          <w:szCs w:val="18"/>
          <w:u w:val="single"/>
        </w:rPr>
        <w:t xml:space="preserve"> 125 (2014) 1145–1151</w:t>
      </w:r>
      <w:r w:rsidRPr="7F4137D3" w:rsidR="7F4137D3">
        <w:rPr>
          <w:rFonts w:ascii="Verdana" w:hAnsi="Verdana" w:eastAsia="Verdana" w:cs="Verdana"/>
          <w:color w:val="auto"/>
          <w:sz w:val="18"/>
          <w:szCs w:val="18"/>
        </w:rPr>
        <w:t>.</w:t>
      </w:r>
    </w:p>
    <w:p w:rsidR="5F2D1411" w:rsidP="5F2D1411" w:rsidRDefault="5F2D1411" w14:noSpellErr="1" w14:paraId="3B7DEDC0" w14:textId="24D3C3D5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5F2D1411" w:rsidR="5F2D1411">
        <w:rPr>
          <w:rFonts w:ascii="Verdana" w:hAnsi="Verdana" w:eastAsia="Verdana" w:cs="Verdana"/>
          <w:sz w:val="18"/>
          <w:szCs w:val="18"/>
        </w:rPr>
        <w:t>AMSTAR: 9/11</w:t>
      </w:r>
    </w:p>
    <w:p w:rsidR="5F2D1411" w:rsidP="7F4137D3" w:rsidRDefault="5F2D1411" w14:paraId="7444DD88" w14:textId="6D46C9D3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EEG uuringul on N200 amplituudi pikenemine seotud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AT-ga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eristab normaalsest vananemisest. Ei ole aga erinevust kerge kognitiivse defitsiidiga patsientidega ja AT haigetega. Võib kasutada ka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kognitsiooni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languse jälgimisel.</w:t>
      </w:r>
    </w:p>
    <w:p w:rsidR="5F2D1411" w:rsidP="7F4137D3" w:rsidRDefault="5F2D1411" w14:paraId="33EE568A" w14:textId="7E5FB8BF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5.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Christina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Micanovic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et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diagnostic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utility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EEG in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early-onset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: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a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systematic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review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literature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with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narrative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analysis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J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Neural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Transm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(2014) 121:59–69</w:t>
      </w:r>
    </w:p>
    <w:p w:rsidR="5F2D1411" w:rsidP="5F2D1411" w:rsidRDefault="5F2D1411" w14:noSpellErr="1" w14:paraId="34DDB3DE" w14:textId="2CFCF5EE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5F2D1411" w:rsidR="5F2D1411">
        <w:rPr>
          <w:rFonts w:ascii="Verdana" w:hAnsi="Verdana" w:eastAsia="Verdana" w:cs="Verdana"/>
          <w:sz w:val="18"/>
          <w:szCs w:val="18"/>
        </w:rPr>
        <w:t>AMSTAR: 10/11</w:t>
      </w:r>
    </w:p>
    <w:p w:rsidR="5F2D1411" w:rsidP="5F2D1411" w:rsidRDefault="5F2D1411" w14:paraId="31FE6CEF" w14:textId="59AE29D5">
      <w:pPr>
        <w:jc w:val="both"/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EEG ei aita eristada dementsuse alatüüpi varajases staadiumis. Küll aga võib üldine fooni aeglustumine olla seotud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alloleva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neurodegeneratiivse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põhjusega. EEG muutused on kõige väljendunumad AT ja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Lewy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keha dementsuse korral. Seetõttu võib EEG kasutada diagnoosi kinnitada, diferentsida teistest dementsusest (nagu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frontotemporaalne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dementsus).</w:t>
      </w:r>
    </w:p>
    <w:p w:rsidR="5F2D1411" w:rsidP="7F4137D3" w:rsidRDefault="5F2D1411" w14:paraId="2F88E040" w14:textId="7685F7AE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AT korral esineb aeglase-laine aktiivsuse tõus (delta/teeta). Varasem algusega AT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haigetel on nii fokaalseid kui difuusseid muutusi EEG-l võrreldes tervetega. Noortel AT haigetel on raskemad muutused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EEGs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ja madalamad MMSE skoorid võrreldes vanemate AT haigetega. 3 uuringut leidsid EEG muutuste seose dementsuse raskusastmega, aga mitte haiguse kestusega. </w:t>
      </w:r>
    </w:p>
    <w:p w:rsidR="5F2D1411" w:rsidP="7F4137D3" w:rsidRDefault="5F2D1411" w14:paraId="2DA4897B" w14:textId="5C2B173C">
      <w:pPr>
        <w:pStyle w:val="Normaallaad"/>
        <w:ind w:left="0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6.Vesna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Jelic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et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Evide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ce-Based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Eva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I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u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i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on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iag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ost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ic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Accu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racy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of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Resting EEG in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Mild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Cognitive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Impairment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CLINICAL EEG and NEUROSCIENCE.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2009VOL 40N0 2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.</w:t>
      </w:r>
    </w:p>
    <w:p w:rsidR="5F2D1411" w:rsidP="5F2D1411" w:rsidRDefault="5F2D1411" w14:noSpellErr="1" w14:paraId="1AC63BEB" w14:textId="5DBEB54D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5F2D1411" w:rsidR="5F2D1411">
        <w:rPr>
          <w:rFonts w:ascii="Verdana" w:hAnsi="Verdana" w:eastAsia="Verdana" w:cs="Verdana"/>
          <w:sz w:val="18"/>
          <w:szCs w:val="18"/>
        </w:rPr>
        <w:t>AMSTAR: 10/11</w:t>
      </w:r>
    </w:p>
    <w:p w:rsidR="5F2D1411" w:rsidP="7F4137D3" w:rsidRDefault="5F2D1411" w14:paraId="48621D2C" w14:textId="75A18575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EEG kasutamine dementsuse ja MCI kliinilises diagnoosis ei oma piisavalt tõenduspõhiseid andmeid, et kasutada EEG esmases hindamises. Ei ole ühte kindlat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neurofüsioloogilist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markerit, esineb alfa lainete langus, teeta lainete tõus, üldise fooni langus AT haigetel. </w:t>
      </w:r>
    </w:p>
    <w:p w:rsidR="5F2D1411" w:rsidP="7F4137D3" w:rsidRDefault="5F2D1411" w14:paraId="4A852621" w14:textId="68482712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7.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Hanneke de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Waal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et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EEG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abnormalities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in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early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late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onset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Alzheimer’s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: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understanding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heterogeneity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J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Neurol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Neurosurg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Psychiatry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2011;82:67e71</w:t>
      </w:r>
    </w:p>
    <w:p w:rsidR="5F2D1411" w:rsidP="7F4137D3" w:rsidRDefault="5F2D1411" w14:paraId="64B648F2" w14:textId="01809A44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Case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control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study</w:t>
      </w:r>
      <w:proofErr w:type="spellEnd"/>
    </w:p>
    <w:p w:rsidR="7F4137D3" w:rsidP="7F4137D3" w:rsidRDefault="7F4137D3" w14:paraId="129E8DF4" w14:textId="528CC4C0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Võrreldi EEG muutusi varase ja hilise algusega (&gt;65 ja &lt;65.a.) AT haigetel ja selle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korrellatsiooni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APOE4 genotüübiga. Tulemustest selgus, et noorematel AT haigetel olid EEG muutused enam väljendunud, kui vanematel. Samas, kui vanematel kontrollgrupi inimestel oli enam EEG muutusi kui noorematel. APOE4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negatiivsed patsiendid – raskemad EEG muutused. </w:t>
      </w:r>
    </w:p>
    <w:p w:rsidR="7F4137D3" w:rsidP="7F4137D3" w:rsidRDefault="7F4137D3" w14:paraId="2D8B2641" w14:textId="3B1426EC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KOkkuvõte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: Varase algusega AT haiged, APOE4 genotüüp negatiivsed – EEG muutused enam väljendunud. </w:t>
      </w:r>
    </w:p>
    <w:p w:rsidR="5F2D1411" w:rsidP="7F4137D3" w:rsidRDefault="5F2D1411" w14:paraId="1377A978" w14:textId="7007A35C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8.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Olsson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et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CSF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blood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biomarkers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diagnosis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Alzheimer’s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: a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systematic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review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meta-analysis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Lancet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Neurol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2016; 15: 673–84</w:t>
      </w:r>
    </w:p>
    <w:p w:rsidR="5F2D1411" w:rsidP="5F2D1411" w:rsidRDefault="5F2D1411" w14:noSpellErr="1" w14:paraId="0BC5330D" w14:textId="2566A7A3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5F2D1411" w:rsidR="5F2D1411">
        <w:rPr>
          <w:rFonts w:ascii="Verdana" w:hAnsi="Verdana" w:eastAsia="Verdana" w:cs="Verdana"/>
          <w:sz w:val="18"/>
          <w:szCs w:val="18"/>
        </w:rPr>
        <w:t>AMSTAR: 11/11</w:t>
      </w:r>
    </w:p>
    <w:p w:rsidR="5F2D1411" w:rsidP="7F4137D3" w:rsidRDefault="5F2D1411" w14:paraId="2D8C5433" w14:textId="7CE67B68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Hiljuti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Lancetis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avaldatud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üstemaatiline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ülevaade, kus hinnatakse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biomarkereid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. Kokku on vaadeldud 15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ja vere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biomarkereid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. Otsiti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Pubmedist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(4521 artiklit( ja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Web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Science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(231 artiklit), kokku 15699 patsienti.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T-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P-tau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ja AB42 eristasid AT kontrollidest hästi (statistiliselt oluline).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NFL </w:t>
      </w:r>
      <w:r w:rsidRPr="7F4137D3" w:rsidR="7F4137D3">
        <w:rPr>
          <w:rFonts w:ascii="Verdana" w:hAnsi="Verdana" w:eastAsia="Verdana" w:cs="Verdana"/>
          <w:sz w:val="18"/>
          <w:szCs w:val="18"/>
        </w:rPr>
        <w:t>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neurofi</w:t>
      </w:r>
      <w:r w:rsidRPr="7F4137D3" w:rsidR="7F4137D3">
        <w:rPr>
          <w:rFonts w:ascii="Verdana" w:hAnsi="Verdana" w:eastAsia="Verdana" w:cs="Verdana"/>
          <w:sz w:val="18"/>
          <w:szCs w:val="18"/>
        </w:rPr>
        <w:t>lament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light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protein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>)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r w:rsidRPr="7F4137D3" w:rsidR="7F4137D3">
        <w:rPr>
          <w:rFonts w:ascii="Verdana" w:hAnsi="Verdana" w:eastAsia="Verdana" w:cs="Verdana"/>
          <w:sz w:val="18"/>
          <w:szCs w:val="18"/>
        </w:rPr>
        <w:t>ja plasma T-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olid hea tundlikkusega. Samas kui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NSE, VLP-1, HFABP ja YKL-40 olid mõõduka tundlikkusega (uued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biomarkerid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). </w:t>
      </w:r>
    </w:p>
    <w:p w:rsidR="5F2D1411" w:rsidP="7F4137D3" w:rsidRDefault="5F2D1411" w14:paraId="12EADA5A" w14:textId="5AC21C73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>Kliinilises praktikas kasutada T-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P-tau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>, AB42 ja NFL.</w:t>
      </w:r>
    </w:p>
    <w:p w:rsidR="6A9DDCFF" w:rsidP="7F4137D3" w:rsidRDefault="6A9DDCFF" w14:paraId="240CD15D" w14:textId="20B63871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9.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Jin-A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Mo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et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Cerebrospinal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Fluid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β-Amyloid1–42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Levels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in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Differential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Diagnosis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Alzheimer’s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—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Systematic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Review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Meta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-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Analysis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PLOS ONE | DOI:10.1371/journal.pone.0116802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February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24, 2015</w:t>
      </w:r>
    </w:p>
    <w:p w:rsidR="6A9DDCFF" w:rsidP="7F4137D3" w:rsidRDefault="6A9DDCFF" w14:paraId="23E0C8C3" w14:noSpellErr="1" w14:textId="62733FD4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>AMSTAR: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11/11</w:t>
      </w:r>
    </w:p>
    <w:p w:rsidR="7F4137D3" w:rsidP="7F4137D3" w:rsidRDefault="7F4137D3" w14:paraId="30A7C18F" w14:textId="266DFF12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Metaanalüüsis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uuritakse, kas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beeta-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määramine aitab eristada AT teistest dementsustest. AT korral esineb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beeta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42 valgu langus. Aga beeta-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tase on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fluktueeruv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ajas ja individuaalselt. Ei ole paika pandud absoluutset piiri, mis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diferentseeriksAT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tervetest ja teistest dementsustest.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Meta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>-analüüsi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kaasati 10 uuringut (kokku 2211 AT haiget ja 1030 kontrolli).</w:t>
      </w:r>
    </w:p>
    <w:p w:rsidR="7F4137D3" w:rsidP="7F4137D3" w:rsidRDefault="7F4137D3" w14:paraId="77E30A9A" w14:textId="4FD7A879">
      <w:pPr>
        <w:pStyle w:val="Normaallaad"/>
        <w:jc w:val="both"/>
        <w:rPr>
          <w:rFonts w:ascii="Verdana" w:hAnsi="Verdana" w:eastAsia="Verdana" w:cs="Verdana"/>
          <w:sz w:val="18"/>
          <w:szCs w:val="18"/>
        </w:rPr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Tulemused: Kuigi AT haigetel on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-beeta tase keskmiselt kuni 50% madalam, kui tervetel kontrollides, et leitud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cut-off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piiri, mis aitaks kindlalt diferentsida. Ei diferentsi kontrolle ja MCI haigeid. Beeta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määramine aitab eristada AT ja mitte-AT haigeid. Aga beeta-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amlüoid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üksi ei ole </w:t>
      </w:r>
      <w:r w:rsidRPr="7F4137D3" w:rsidR="7F4137D3">
        <w:rPr>
          <w:rFonts w:ascii="Verdana" w:hAnsi="Verdana" w:eastAsia="Verdana" w:cs="Verdana"/>
          <w:sz w:val="18"/>
          <w:szCs w:val="18"/>
        </w:rPr>
        <w:t>piisav, et diagnoosida AT.</w:t>
      </w:r>
    </w:p>
    <w:p w:rsidR="7F4137D3" w:rsidP="7F4137D3" w:rsidRDefault="7F4137D3" w14:paraId="4560E5A2" w14:textId="2A893711">
      <w:pPr>
        <w:jc w:val="both"/>
        <w:rPr>
          <w:rFonts w:ascii="Verdana" w:hAnsi="Verdana" w:eastAsia="Verdana" w:cs="Verdana"/>
          <w:sz w:val="18"/>
          <w:szCs w:val="18"/>
        </w:rPr>
      </w:pPr>
    </w:p>
    <w:p xmlns:wp14="http://schemas.microsoft.com/office/word/2010/wordml" w:rsidRPr="002D065A" w:rsidR="003B0510" w:rsidP="7F4137D3" w:rsidRDefault="00042FF2" w14:paraId="69A9867F" wp14:textId="77777777">
      <w:pPr>
        <w:autoSpaceDE w:val="0"/>
        <w:autoSpaceDN w:val="0"/>
        <w:adjustRightInd w:val="0"/>
        <w:jc w:val="both"/>
        <w:rPr>
          <w:rFonts w:ascii="Verdana,ArialMT" w:hAnsi="Verdana,ArialMT" w:eastAsia="Verdana,ArialMT" w:cs="Verdana,ArialMT"/>
          <w:b w:val="1"/>
          <w:bCs w:val="1"/>
          <w:color w:val="000080"/>
          <w:sz w:val="18"/>
          <w:szCs w:val="18"/>
          <w:lang w:val="fi-FI" w:eastAsia="en-US"/>
        </w:rPr>
      </w:pPr>
      <w:proofErr w:type="spellStart"/>
      <w:r w:rsidRPr="7F4137D3" w:rsidR="7F4137D3">
        <w:rPr>
          <w:rFonts w:ascii="Verdana,ArialMT" w:hAnsi="Verdana,ArialMT" w:eastAsia="Verdana,ArialMT" w:cs="Verdana,ArialMT"/>
          <w:b w:val="1"/>
          <w:bCs w:val="1"/>
          <w:color w:val="000080"/>
          <w:sz w:val="18"/>
          <w:szCs w:val="18"/>
          <w:lang w:val="fi-FI" w:eastAsia="en-US"/>
        </w:rPr>
        <w:t>Viited</w:t>
      </w:r>
      <w:proofErr w:type="spellEnd"/>
    </w:p>
    <w:p xmlns:wp14="http://schemas.microsoft.com/office/word/2010/wordml" w:rsidRPr="002D065A" w:rsidR="003B0510" w:rsidP="003B0510" w:rsidRDefault="003B0510" w14:paraId="6D1776FC" wp14:textId="77777777">
      <w:pPr>
        <w:autoSpaceDE w:val="0"/>
        <w:autoSpaceDN w:val="0"/>
        <w:adjustRightInd w:val="0"/>
        <w:jc w:val="both"/>
        <w:rPr>
          <w:rFonts w:ascii="Verdana" w:hAnsi="Verdana" w:cs="ArialMT"/>
          <w:color w:val="000080"/>
          <w:sz w:val="18"/>
          <w:szCs w:val="18"/>
          <w:lang w:val="fi-FI" w:eastAsia="en-US"/>
        </w:rPr>
      </w:pPr>
    </w:p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ook w:val="01E0" w:firstRow="1" w:lastRow="1" w:firstColumn="1" w:lastColumn="1" w:noHBand="0" w:noVBand="0"/>
        <w:tblCaption w:val=""/>
        <w:tblDescription w:val=""/>
      </w:tblPr>
      <w:tblGrid>
        <w:gridCol w:w="6192"/>
        <w:gridCol w:w="3096"/>
      </w:tblGrid>
      <w:tr xmlns:wp14="http://schemas.microsoft.com/office/word/2010/wordml" w:rsidRPr="00FE17E8" w:rsidR="00CE5B40" w:rsidTr="7F4137D3" w14:paraId="05A7E4B9" wp14:textId="77777777">
        <w:tc>
          <w:tcPr>
            <w:tcW w:w="6192" w:type="dxa"/>
            <w:shd w:val="clear" w:color="auto" w:fill="auto"/>
            <w:tcMar/>
          </w:tcPr>
          <w:p w:rsidRPr="002D065A" w:rsidR="00CE5B40" w:rsidP="7F4137D3" w:rsidRDefault="00042FF2" w14:paraId="5155F79B" wp14:textId="77777777">
            <w:pPr>
              <w:spacing w:before="75" w:after="225"/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</w:pPr>
            <w:proofErr w:type="spellStart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Kokkuvõtte</w:t>
            </w:r>
            <w:proofErr w:type="spellEnd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(</w:t>
            </w:r>
            <w:proofErr w:type="spellStart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abstract</w:t>
            </w:r>
            <w:proofErr w:type="spellEnd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või</w:t>
            </w:r>
            <w:proofErr w:type="spellEnd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kokkuvõtlikum</w:t>
            </w:r>
            <w:proofErr w:type="spellEnd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info</w:t>
            </w:r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)</w:t>
            </w:r>
          </w:p>
        </w:tc>
        <w:tc>
          <w:tcPr>
            <w:tcW w:w="3096" w:type="dxa"/>
            <w:shd w:val="clear" w:color="auto" w:fill="auto"/>
            <w:tcMar/>
          </w:tcPr>
          <w:p w:rsidRPr="00832974" w:rsidR="00CE5B40" w:rsidP="7F4137D3" w:rsidRDefault="00042FF2" w14:paraId="0EEE1ED7" wp14:textId="77777777">
            <w:pPr>
              <w:spacing w:before="75" w:after="225"/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en-US"/>
              </w:rPr>
            </w:pPr>
            <w:proofErr w:type="spellStart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en-US"/>
              </w:rPr>
              <w:t>Viide</w:t>
            </w:r>
            <w:proofErr w:type="spellEnd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7F4137D3" w:rsidR="7F4137D3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en-US"/>
              </w:rPr>
              <w:t>kirjandusallikale</w:t>
            </w:r>
            <w:proofErr w:type="spellEnd"/>
          </w:p>
        </w:tc>
      </w:tr>
      <w:tr xmlns:wp14="http://schemas.microsoft.com/office/word/2010/wordml" w:rsidRPr="00FE17E8" w:rsidR="00AC2F0F" w:rsidTr="7F4137D3" w14:paraId="0D7238BE" wp14:textId="77777777">
        <w:tc>
          <w:tcPr>
            <w:tcW w:w="6192" w:type="dxa"/>
            <w:shd w:val="clear" w:color="auto" w:fill="auto"/>
            <w:tcMar/>
          </w:tcPr>
          <w:p w:rsidRPr="000C3547" w:rsidR="00C709B0" w:rsidP="7F4137D3" w:rsidRDefault="00C709B0" w14:paraId="78CE2314" wp14:textId="56E7120E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i w:val="0"/>
                <w:iCs w:val="0"/>
                <w:color w:val="auto"/>
                <w:sz w:val="18"/>
                <w:szCs w:val="18"/>
              </w:rPr>
              <w:t>1.</w:t>
            </w:r>
            <w:r w:rsidRPr="7F4137D3" w:rsidR="7F4137D3">
              <w:rPr>
                <w:rFonts w:ascii="Verdana" w:hAnsi="Verdana" w:eastAsia="Verdana" w:cs="Verdana"/>
                <w:i w:val="0"/>
                <w:iCs w:val="0"/>
                <w:color w:val="auto"/>
                <w:sz w:val="18"/>
                <w:szCs w:val="18"/>
              </w:rPr>
              <w:t xml:space="preserve">Andmebaasid: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MEDLINE (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OvidSP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), EMBASE (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OvidSP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), BIOSIS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Previews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(ISI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Web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Knowledge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),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Web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Science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Conference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Proceedings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(ISI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Web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Knowledge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),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PsycINFO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OvidSP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), and LILACS (BIREME).</w:t>
            </w:r>
          </w:p>
          <w:p w:rsidRPr="000C3547" w:rsidR="00C709B0" w:rsidP="7F4137D3" w:rsidRDefault="00C709B0" w14:paraId="4B65D38F" wp14:textId="17A5B0AF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confidence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mild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(MCI)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due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raised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application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based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measures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cerebrospinal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fluid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(CSF)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imaging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tests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added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clinical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criteria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might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increase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sensitivity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specificity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testing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strategy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However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accuracy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other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yet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systematically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evaluated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formal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systematic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evaluation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sensitivity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specificity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other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properties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plasma and CSF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amyloid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beta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Aß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performed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0C3547" w:rsidR="00C709B0" w:rsidP="7F4137D3" w:rsidRDefault="00C709B0" w14:paraId="4C1A8420" wp14:textId="0759A17F">
            <w:pPr>
              <w:spacing w:before="0" w:beforeAutospacing="off" w:after="0" w:afterAutospacing="off"/>
              <w:rPr>
                <w:rFonts w:ascii="Verdana,Arial" w:hAnsi="Verdana,Arial" w:eastAsia="Verdana,Arial" w:cs="Verdana,Arial"/>
                <w:i w:val="1"/>
                <w:iCs w:val="1"/>
                <w:color w:val="000080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proposed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criteria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prodromal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MCI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due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although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still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debated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would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fulfilled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where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both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clinical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criteria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single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From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our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review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measure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low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CSF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Aß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levels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has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very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little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benefit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likelihood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ratios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suggesting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only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marginal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clinical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utility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.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quality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reports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also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poor,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thresholds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length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follow-up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inconsistent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conclude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when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applied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population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MCI,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CSF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Aß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levels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cannot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recommended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accurate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test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diseas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</w:tc>
        <w:tc>
          <w:tcPr>
            <w:tcW w:w="3096" w:type="dxa"/>
            <w:shd w:val="clear" w:color="auto" w:fill="auto"/>
            <w:tcMar/>
          </w:tcPr>
          <w:p w:rsidRPr="00AC2F0F" w:rsidR="00AC2F0F" w:rsidP="7F4137D3" w:rsidRDefault="00AC2F0F" w14:paraId="3B26E8D7" wp14:textId="344E3E80">
            <w:pPr>
              <w:autoSpaceDE w:val="0"/>
              <w:autoSpaceDN w:val="0"/>
              <w:adjustRightInd w:val="0"/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</w:pPr>
            <w:r w:rsidRPr="7F4137D3" w:rsidR="7F4137D3">
              <w:rPr>
                <w:rFonts w:ascii="Verdana,SabonLTStd-Roman" w:hAnsi="Verdana,SabonLTStd-Roman" w:eastAsia="Verdana,SabonLTStd-Roman" w:cs="Verdana,SabonLTStd-Roman"/>
                <w:b w:val="0"/>
                <w:bCs w:val="0"/>
                <w:color w:val="000080"/>
                <w:sz w:val="18"/>
                <w:szCs w:val="18"/>
                <w:u w:val="none"/>
              </w:rPr>
              <w:t>1.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Ritchie C, et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. Plasma and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cerebrospinal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fluid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amyloid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beta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other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dementias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people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mild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(MCI).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Cochrane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Database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Systematic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Reviews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2014,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Issue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6. Art. No.: CD008782</w:t>
            </w:r>
          </w:p>
        </w:tc>
      </w:tr>
      <w:tr xmlns:wp14="http://schemas.microsoft.com/office/word/2010/wordml" w:rsidRPr="00FE17E8" w:rsidR="000500F3" w:rsidTr="7F4137D3" w14:paraId="11639529" wp14:textId="77777777">
        <w:tc>
          <w:tcPr>
            <w:tcW w:w="6192" w:type="dxa"/>
            <w:shd w:val="clear" w:color="auto" w:fill="auto"/>
            <w:tcMar/>
          </w:tcPr>
          <w:p w:rsidRPr="00AC2F0F" w:rsidR="00002CA6" w:rsidP="7F4137D3" w:rsidRDefault="00002CA6" w14:paraId="3E93FE3E" wp14:textId="7154643D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2.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Andmebaasid: MEDLINE,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Pubmed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AC2F0F" w:rsidR="00002CA6" w:rsidP="7F4137D3" w:rsidRDefault="00002CA6" w14:paraId="207E361D" wp14:textId="6AD98622">
            <w:pPr>
              <w:rPr>
                <w:rFonts w:ascii="Verdana,Arial" w:hAnsi="Verdana,Arial" w:eastAsia="Verdana,Arial" w:cs="Verdana,Arial"/>
                <w:color w:val="000080"/>
                <w:sz w:val="18"/>
                <w:szCs w:val="18"/>
                <w:lang w:val="en-US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present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focused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assessed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AD,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mild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non-AD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subjects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At present,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widely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fluid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include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cerebrospinal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fluid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(CSF),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total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tau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phosphorylated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tau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amyloid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-β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levels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development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novel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measurement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techniques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improvements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understanding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regarding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mechanisms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underlying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aging-related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major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neurocognitive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disorders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numerous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novel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associated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various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aspects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neuropathology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are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explored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include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specific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measurements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Aβ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oligomer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monomer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forms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tau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proteins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peripheral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plasma and CSF,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novel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synaptic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dysfunction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neuronal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damage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apoptosis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neuronal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activity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alteration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neuroinflammation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blood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brain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barrier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dysfunction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oxidative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stress,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metabolites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mitochondrial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function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aberrant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lipid metabolism.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proposed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panels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fluid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may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useful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early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AD,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prediction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progression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from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preclinical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stages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differentiation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from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non-AD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combination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physical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frailty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present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surmised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may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also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fraility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(CF),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thus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contribute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discovering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causes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informing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interventions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individuals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CF.</w:t>
            </w:r>
          </w:p>
        </w:tc>
        <w:tc>
          <w:tcPr>
            <w:tcW w:w="3096" w:type="dxa"/>
            <w:shd w:val="clear" w:color="auto" w:fill="auto"/>
            <w:tcMar/>
          </w:tcPr>
          <w:p w:rsidRPr="00AC2F0F" w:rsidR="000500F3" w:rsidP="7F4137D3" w:rsidRDefault="000500F3" w14:paraId="7F4D53D7" wp14:textId="123EDC57">
            <w:pPr>
              <w:pStyle w:val="Normaallaad"/>
              <w:shd w:val="clear" w:color="auto" w:fill="FFFFFF" w:themeFill="background1"/>
              <w:ind w:right="240"/>
              <w:jc w:val="both"/>
              <w:rPr>
                <w:rFonts w:ascii="Verdana,ArialMT" w:hAnsi="Verdana,ArialMT" w:eastAsia="Verdana,ArialMT" w:cs="Verdana,ArialMT"/>
                <w:i w:val="0"/>
                <w:iCs w:val="0"/>
                <w:color w:val="auto"/>
                <w:sz w:val="18"/>
                <w:szCs w:val="18"/>
                <w:lang w:val="fi-FI" w:eastAsia="en-US"/>
              </w:rPr>
            </w:pPr>
            <w:r w:rsidRPr="7F4137D3" w:rsidR="7F4137D3">
              <w:rPr>
                <w:rFonts w:ascii="Verdana,ArialMT" w:hAnsi="Verdana,ArialMT" w:eastAsia="Verdana,ArialMT" w:cs="Verdana,ArialMT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fi-FI" w:eastAsia="en-US"/>
              </w:rPr>
              <w:t xml:space="preserve">2.Ruan, et al.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Potential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fluid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pathological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brain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changes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Alzheimer's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: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Implication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screening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frailty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MOLECULAR MEDICINE REPORTS 14: 3184-3198, 2016</w:t>
            </w:r>
          </w:p>
        </w:tc>
      </w:tr>
      <w:tr xmlns:wp14="http://schemas.microsoft.com/office/word/2010/wordml" w:rsidRPr="00FE17E8" w:rsidR="000500F3" w:rsidTr="7F4137D3" w14:paraId="2AC3BBDF" wp14:textId="77777777">
        <w:tc>
          <w:tcPr>
            <w:tcW w:w="6192" w:type="dxa"/>
            <w:shd w:val="clear" w:color="auto" w:fill="auto"/>
            <w:tcMar/>
          </w:tcPr>
          <w:p w:rsidRPr="00AC2F0F" w:rsidR="000500F3" w:rsidP="7F4137D3" w:rsidRDefault="000500F3" w14:paraId="7CFF0699" wp14:textId="03206579">
            <w:pPr>
              <w:rPr>
                <w:rFonts w:ascii="Verdana,Arial" w:hAnsi="Verdana,Arial" w:eastAsia="Verdana,Arial" w:cs="Verdana,Arial"/>
                <w:color w:val="000080"/>
                <w:sz w:val="18"/>
                <w:szCs w:val="18"/>
              </w:rPr>
            </w:pPr>
            <w:r w:rsidRPr="7F4137D3" w:rsidR="7F4137D3">
              <w:rPr>
                <w:rFonts w:ascii="Verdana,Arial" w:hAnsi="Verdana,Arial" w:eastAsia="Verdana,Arial" w:cs="Verdana,Arial"/>
                <w:color w:val="000080"/>
                <w:sz w:val="18"/>
                <w:szCs w:val="18"/>
              </w:rPr>
              <w:t xml:space="preserve">3. </w:t>
            </w:r>
            <w:r w:rsidRPr="7F4137D3" w:rsidR="7F4137D3">
              <w:rPr>
                <w:rFonts w:ascii="Verdana,Arial" w:hAnsi="Verdana,Arial" w:eastAsia="Verdana,Arial" w:cs="Verdana,Arial"/>
                <w:color w:val="auto"/>
                <w:sz w:val="18"/>
                <w:szCs w:val="18"/>
              </w:rPr>
              <w:t>Andmeba</w:t>
            </w:r>
            <w:r w:rsidRPr="7F4137D3" w:rsidR="7F4137D3">
              <w:rPr>
                <w:rFonts w:ascii="Verdana,Arial" w:hAnsi="Verdana,Arial" w:eastAsia="Verdana,Arial" w:cs="Verdana,Arial"/>
                <w:color w:val="auto"/>
                <w:sz w:val="18"/>
                <w:szCs w:val="18"/>
              </w:rPr>
              <w:t>asid</w:t>
            </w:r>
            <w:r w:rsidRPr="7F4137D3" w:rsidR="7F4137D3">
              <w:rPr>
                <w:rFonts w:ascii="Verdana,Arial" w:hAnsi="Verdana,Arial" w:eastAsia="Verdana,Arial" w:cs="Verdana,Arial"/>
                <w:color w:val="000080"/>
                <w:sz w:val="18"/>
                <w:szCs w:val="18"/>
              </w:rPr>
              <w:t xml:space="preserve">: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Medline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Web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Knowledge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PsychINFO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AC2F0F" w:rsidR="000500F3" w:rsidP="7F4137D3" w:rsidRDefault="000500F3" w14:paraId="1C69FB6D" wp14:textId="43620EB4">
            <w:pPr>
              <w:rPr>
                <w:rFonts w:ascii="Verdana,Arial" w:hAnsi="Verdana,Arial" w:eastAsia="Verdana,Arial" w:cs="Verdana,Arial"/>
                <w:color w:val="000080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Numerous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have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developed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help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making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early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P300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event-related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potential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may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Given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possible</w:t>
            </w:r>
            <w:proofErr w:type="spellEnd"/>
          </w:p>
          <w:p w:rsidRPr="00AC2F0F" w:rsidR="000500F3" w:rsidP="00AC2F0F" w:rsidRDefault="000500F3" w14:paraId="5FD71520" wp14:textId="7D0E6331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association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between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P300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amplitude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need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early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</w:p>
          <w:p w:rsidRPr="00AC2F0F" w:rsidR="000500F3" w:rsidP="00AC2F0F" w:rsidRDefault="000500F3" w14:paraId="2877A0A9" wp14:textId="09343870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main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purpose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meta-analysis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meta-regression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characterize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P300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amplitude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probable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</w:p>
          <w:p w:rsidRPr="00AC2F0F" w:rsidR="000500F3" w:rsidP="00AC2F0F" w:rsidRDefault="000500F3" w14:paraId="4EB13292" wp14:textId="42BD634D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compared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healthy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Using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online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search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engines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identified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peer-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reviewed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articles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containing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amplitude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measures</w:t>
            </w:r>
            <w:proofErr w:type="spellEnd"/>
          </w:p>
          <w:p w:rsidRPr="00AC2F0F" w:rsidR="000500F3" w:rsidP="00AC2F0F" w:rsidRDefault="000500F3" w14:paraId="7866EC2B" wp14:textId="2063C33A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P300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response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visual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auditory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oddball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stimulus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subjects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in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healthy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</w:t>
            </w:r>
            <w:proofErr w:type="spellEnd"/>
          </w:p>
          <w:p w:rsidRPr="00AC2F0F" w:rsidR="000500F3" w:rsidP="00AC2F0F" w:rsidRDefault="000500F3" w14:paraId="423FD60D" wp14:textId="66A0ABA6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group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pooled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effect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sizes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differences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P300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amplitude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between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groups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obtain</w:t>
            </w:r>
            <w:proofErr w:type="spellEnd"/>
          </w:p>
          <w:p w:rsidRPr="00AC2F0F" w:rsidR="000500F3" w:rsidP="00AC2F0F" w:rsidRDefault="000500F3" w14:paraId="103E26D6" wp14:textId="420DE971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summary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effect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sizes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also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meta-regression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determine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whether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sex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educational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attainment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</w:p>
          <w:p w:rsidRPr="00AC2F0F" w:rsidR="000500F3" w:rsidP="00AC2F0F" w:rsidRDefault="000500F3" w14:paraId="31CFD3DD" wp14:textId="7BDEB6E2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affected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association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between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P300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amplitude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Twenty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articles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containing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total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646</w:t>
            </w:r>
          </w:p>
          <w:p w:rsidRPr="00AC2F0F" w:rsidR="000500F3" w:rsidP="00AC2F0F" w:rsidRDefault="000500F3" w14:paraId="1A92014B" wp14:textId="266E84FB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subjects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inclusion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exclusion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criteria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overall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effect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size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from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all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electrode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locations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1.079 (95%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confidence</w:t>
            </w:r>
            <w:proofErr w:type="spellEnd"/>
          </w:p>
          <w:p w:rsidRPr="00AC2F0F" w:rsidR="000500F3" w:rsidP="7F4137D3" w:rsidRDefault="000500F3" w14:paraId="7BC0C42D" wp14:textId="03E43391">
            <w:pPr>
              <w:rPr>
                <w:rFonts w:ascii="Verdana,Arial" w:hAnsi="Verdana,Arial" w:eastAsia="Verdana,Arial" w:cs="Verdana,Arial"/>
                <w:color w:val="000080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interval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= 0.745-1.412, P &lt; .001).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pooled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effect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sizes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Cz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Fz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Pz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locations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1.226 (P &lt; .001), 0.724 (P = .0007),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and 1.430 (P &lt; .001),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respectively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Meta-regression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showed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association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between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amplitude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educational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attainment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but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no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association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between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amplitude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sex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conclusion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, P300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amplitude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smaller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subjects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than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healthy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controls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.</w:t>
            </w:r>
          </w:p>
        </w:tc>
        <w:tc>
          <w:tcPr>
            <w:tcW w:w="3096" w:type="dxa"/>
            <w:shd w:val="clear" w:color="auto" w:fill="auto"/>
            <w:tcMar/>
          </w:tcPr>
          <w:p w:rsidRPr="00AC2F0F" w:rsidR="000500F3" w:rsidP="7F4137D3" w:rsidRDefault="000500F3" w14:paraId="7C383147" wp14:textId="22540E53">
            <w:pPr>
              <w:pStyle w:val="Normaallaad"/>
              <w:shd w:val="clear" w:color="auto" w:fill="FFFFFF" w:themeFill="background1"/>
              <w:ind w:right="240"/>
              <w:jc w:val="both"/>
              <w:rPr>
                <w:rFonts w:ascii="Verdana,ArialMT" w:hAnsi="Verdana,ArialMT" w:eastAsia="Verdana,ArialMT" w:cs="Verdana,ArialMT"/>
                <w:i w:val="0"/>
                <w:iCs w:val="0"/>
                <w:color w:val="auto"/>
                <w:sz w:val="18"/>
                <w:szCs w:val="18"/>
                <w:lang w:val="fi-FI" w:eastAsia="en-US"/>
              </w:rPr>
            </w:pPr>
            <w:r w:rsidRPr="7F4137D3" w:rsidR="7F4137D3">
              <w:rPr>
                <w:rFonts w:ascii="Verdana,ArialMT" w:hAnsi="Verdana,ArialMT" w:eastAsia="Verdana,ArialMT" w:cs="Verdana,ArialMT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fi-FI" w:eastAsia="en-US"/>
              </w:rPr>
              <w:t>3.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Dawson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Hedges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, et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P300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Amplitude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: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A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Meta-Analysis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Meta-Regression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Clinical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EEG and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Neuroscience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2016,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Vol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. 47(1) 48–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55</w:t>
            </w:r>
          </w:p>
        </w:tc>
      </w:tr>
      <w:tr xmlns:wp14="http://schemas.microsoft.com/office/word/2010/wordml" w:rsidRPr="00FE17E8" w:rsidR="00AC2F0F" w:rsidTr="7F4137D3" w14:paraId="07C787E9" wp14:textId="77777777">
        <w:tc>
          <w:tcPr>
            <w:tcW w:w="6192" w:type="dxa"/>
            <w:shd w:val="clear" w:color="auto" w:fill="auto"/>
            <w:tcMar/>
          </w:tcPr>
          <w:p w:rsidRPr="00185231" w:rsidR="00AC2F0F" w:rsidP="7F4137D3" w:rsidRDefault="00AC2F0F" w14:paraId="2ECDD827" wp14:textId="6889D5E9">
            <w:pPr>
              <w:rPr>
                <w:rFonts w:ascii="Verdana,SabonLTStd-Roman" w:hAnsi="Verdana,SabonLTStd-Roman" w:eastAsia="Verdana,SabonLTStd-Roman" w:cs="Verdana,SabonLTStd-Roman"/>
                <w:color w:val="000080"/>
                <w:sz w:val="18"/>
                <w:szCs w:val="18"/>
              </w:rPr>
            </w:pPr>
            <w:r w:rsidRPr="7F4137D3" w:rsidR="7F4137D3"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  <w:t xml:space="preserve">4. Andmebaasid: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PsycINFO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PubMed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Medline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Scopus</w:t>
            </w:r>
            <w:proofErr w:type="spellEnd"/>
          </w:p>
          <w:p w:rsidRPr="00185231" w:rsidR="00AC2F0F" w:rsidP="00002CA6" w:rsidRDefault="00AC2F0F" w14:paraId="1BA1E43B" wp14:textId="5C6877CF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Objectives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: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N200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latency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subcomponent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potential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accurate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neurophysiological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marker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deterioration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seen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(AD)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mild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(MCI).</w:t>
            </w:r>
          </w:p>
          <w:p w:rsidRPr="00185231" w:rsidR="00AC2F0F" w:rsidP="00002CA6" w:rsidRDefault="00AC2F0F" w14:paraId="62CFF67F" wp14:textId="72343EE0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Methods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: Standard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difference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(SMD)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estimates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N200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latency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subcomponent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compared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three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treatment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groups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: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MCI,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unrelated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elderly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group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185231" w:rsidR="00AC2F0F" w:rsidP="00002CA6" w:rsidRDefault="00AC2F0F" w14:paraId="46DA61A8" wp14:textId="403B27A8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Results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: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significantly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prolonged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N200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latencies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compared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group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pooled SMD: 0.866 (95% CI: 0.517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1.214, z = 4.87, p &lt; 0.001).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MCI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significantly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prolonged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N200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latencies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compared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group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pooled SMD: 0.578 (95% CI: 0.213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0.943, z = 3.31,</w:t>
            </w:r>
          </w:p>
          <w:p w:rsidRPr="00185231" w:rsidR="00AC2F0F" w:rsidP="00002CA6" w:rsidRDefault="00AC2F0F" w14:paraId="4A820EDD" wp14:textId="72FB287E">
            <w:pPr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p = 0.002).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When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comparing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 and MCI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N200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latencies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similar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pooled SMD: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0.096 (95% CI: 0.261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0.453, z = 0.53, p = 0.598).</w:t>
            </w:r>
          </w:p>
          <w:p w:rsidRPr="00185231" w:rsidR="00AC2F0F" w:rsidP="00002CA6" w:rsidRDefault="00AC2F0F" w14:paraId="1C318D4E" wp14:textId="3BE35974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Conclusion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: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present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N200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latency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subcomponent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validate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previous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research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N200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latency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informative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indicator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information-processing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deterioration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185231" w:rsidR="00AC2F0F" w:rsidP="7F4137D3" w:rsidRDefault="00AC2F0F" w14:paraId="47EDAC7A" wp14:textId="6A7E76BB">
            <w:pPr>
              <w:rPr>
                <w:rFonts w:ascii="Verdana,SabonLTStd-Roman" w:hAnsi="Verdana,SabonLTStd-Roman" w:eastAsia="Verdana,SabonLTStd-Roman" w:cs="Verdana,SabonLTStd-Roman"/>
                <w:color w:val="000080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Significance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: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Clinically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measurements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of N200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latency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used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a risk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assessment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elderly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may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progressing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mild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and/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</w:tc>
        <w:tc>
          <w:tcPr>
            <w:tcW w:w="3096" w:type="dxa"/>
            <w:shd w:val="clear" w:color="auto" w:fill="auto"/>
            <w:tcMar/>
          </w:tcPr>
          <w:p w:rsidRPr="00185231" w:rsidR="00AC2F0F" w:rsidP="7F4137D3" w:rsidRDefault="00AC2F0F" w14:paraId="27BAA4EE" wp14:textId="07677183">
            <w:pPr>
              <w:jc w:val="both"/>
              <w:rPr>
                <w:rFonts w:ascii="Verdana" w:hAnsi="Verdana" w:eastAsia="Verdana" w:cs="Verdana"/>
                <w:color w:val="auto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4.Aaron S.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Howe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Meta-analysis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endogenous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N200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latency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event-related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potential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subcomponent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mild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Clinical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>Neurophysiology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125 (2014) 1145–1151</w:t>
            </w:r>
          </w:p>
        </w:tc>
      </w:tr>
      <w:tr xmlns:wp14="http://schemas.microsoft.com/office/word/2010/wordml" w:rsidRPr="00FE17E8" w:rsidR="00AC2F0F" w:rsidTr="7F4137D3" w14:paraId="620A3449" wp14:textId="77777777">
        <w:tc>
          <w:tcPr>
            <w:tcW w:w="6192" w:type="dxa"/>
            <w:shd w:val="clear" w:color="auto" w:fill="auto"/>
            <w:tcMar/>
          </w:tcPr>
          <w:p w:rsidRPr="00185231" w:rsidR="00AC2F0F" w:rsidP="7F4137D3" w:rsidRDefault="00AC2F0F" w14:paraId="5D8476AA" wp14:textId="5F53BBD4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color w:val="000080"/>
                <w:sz w:val="18"/>
                <w:szCs w:val="18"/>
              </w:rPr>
              <w:t>5.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Early-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onset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(EOD)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characterized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by</w:t>
            </w:r>
            <w:proofErr w:type="spellEnd"/>
          </w:p>
          <w:p w:rsidRPr="00185231" w:rsidR="00AC2F0F" w:rsidP="7F4137D3" w:rsidRDefault="00AC2F0F" w14:paraId="218817CE" wp14:textId="12FA40AE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functionally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impairing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deterioration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memory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language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,</w:t>
            </w:r>
          </w:p>
          <w:p w:rsidRPr="00185231" w:rsidR="00AC2F0F" w:rsidP="7F4137D3" w:rsidRDefault="00AC2F0F" w14:paraId="13B312AF" wp14:textId="2EF0A8FD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personality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visuospatial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skills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emerging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under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</w:t>
            </w:r>
          </w:p>
          <w:p w:rsidRPr="00185231" w:rsidR="00AC2F0F" w:rsidP="7F4137D3" w:rsidRDefault="00AC2F0F" w14:paraId="5D32C9C7" wp14:textId="1510EDCD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65.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Cerebral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functioning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assessed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visual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electroencephalography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(EEG)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interpretation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aim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this</w:t>
            </w:r>
            <w:proofErr w:type="spellEnd"/>
          </w:p>
          <w:p w:rsidRPr="00185231" w:rsidR="00AC2F0F" w:rsidP="7F4137D3" w:rsidRDefault="00AC2F0F" w14:paraId="033294D6" wp14:textId="0F304DFE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systematic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review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evaluate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utility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</w:t>
            </w:r>
          </w:p>
          <w:p w:rsidRPr="00185231" w:rsidR="00AC2F0F" w:rsidP="7F4137D3" w:rsidRDefault="00AC2F0F" w14:paraId="29F93ED6" wp14:textId="67E3576E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visual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EEG in EOD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focusing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(AD),</w:t>
            </w:r>
          </w:p>
          <w:p w:rsidRPr="00185231" w:rsidR="00AC2F0F" w:rsidP="7F4137D3" w:rsidRDefault="00AC2F0F" w14:paraId="392E223E" wp14:textId="299CB531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vascular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(VAD),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Lewy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bodies</w:t>
            </w:r>
            <w:proofErr w:type="spellEnd"/>
          </w:p>
          <w:p w:rsidRPr="00185231" w:rsidR="00AC2F0F" w:rsidP="7F4137D3" w:rsidRDefault="00AC2F0F" w14:paraId="3F29CDF5" wp14:textId="5C3C0F5D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(DLB),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frontotemporal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(FTD).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Medline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Embase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,</w:t>
            </w:r>
          </w:p>
          <w:p w:rsidRPr="00185231" w:rsidR="00AC2F0F" w:rsidP="7F4137D3" w:rsidRDefault="00AC2F0F" w14:paraId="16304F6B" wp14:textId="788B0B64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Scopus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Web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Knowledge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and Google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Scholar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</w:p>
          <w:p w:rsidRPr="00185231" w:rsidR="00AC2F0F" w:rsidP="7F4137D3" w:rsidRDefault="00AC2F0F" w14:paraId="68B7595C" wp14:textId="48FFACF5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systematically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searched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where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EEGs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</w:p>
          <w:p w:rsidRPr="00185231" w:rsidR="00AC2F0F" w:rsidP="7F4137D3" w:rsidRDefault="00AC2F0F" w14:paraId="49FC4520" wp14:textId="5CF2F446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included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evaluation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</w:p>
          <w:p w:rsidRPr="00185231" w:rsidR="00AC2F0F" w:rsidP="7F4137D3" w:rsidRDefault="00AC2F0F" w14:paraId="505794ED" wp14:textId="1A28202D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under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65.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Each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paper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quality</w:t>
            </w:r>
            <w:proofErr w:type="spellEnd"/>
          </w:p>
          <w:p w:rsidRPr="00185231" w:rsidR="00AC2F0F" w:rsidP="7F4137D3" w:rsidRDefault="00AC2F0F" w14:paraId="324C9653" wp14:textId="64D4561C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assessed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results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grouped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according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</w:p>
          <w:p w:rsidRPr="00185231" w:rsidR="00AC2F0F" w:rsidP="7F4137D3" w:rsidRDefault="00AC2F0F" w14:paraId="57830554" wp14:textId="327278AE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cause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narrative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summary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4,157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papers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</w:p>
          <w:p w:rsidRPr="00185231" w:rsidR="00AC2F0F" w:rsidP="7F4137D3" w:rsidRDefault="00AC2F0F" w14:paraId="79321470" wp14:textId="51F394C0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screened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12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eligibility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criteria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total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</w:t>
            </w:r>
          </w:p>
          <w:p w:rsidRPr="00185231" w:rsidR="00AC2F0F" w:rsidP="7F4137D3" w:rsidRDefault="00AC2F0F" w14:paraId="57355A2A" wp14:textId="02F44575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965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EEG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common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all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causes</w:t>
            </w:r>
            <w:proofErr w:type="spellEnd"/>
          </w:p>
          <w:p w:rsidRPr="00185231" w:rsidR="00AC2F0F" w:rsidP="7F4137D3" w:rsidRDefault="00AC2F0F" w14:paraId="04004899" wp14:textId="48D66CC8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of EOD. EEG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are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early-onset</w:t>
            </w:r>
            <w:proofErr w:type="spellEnd"/>
          </w:p>
          <w:p w:rsidRPr="00185231" w:rsidR="00AC2F0F" w:rsidP="7F4137D3" w:rsidRDefault="00AC2F0F" w14:paraId="64710A53" wp14:textId="61DE5E0E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EEG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grade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independent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</w:p>
          <w:p w:rsidRPr="00185231" w:rsidR="00AC2F0F" w:rsidP="7F4137D3" w:rsidRDefault="00AC2F0F" w14:paraId="5D60FAAF" wp14:textId="73DAF3F6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duration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Slow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activity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common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all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,</w:t>
            </w:r>
          </w:p>
          <w:p w:rsidRPr="00185231" w:rsidR="00AC2F0F" w:rsidP="7F4137D3" w:rsidRDefault="00AC2F0F" w14:paraId="258BDC61" wp14:textId="2F437F16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but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most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prominent in DLB.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Frontal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intermittent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rhythmic</w:t>
            </w:r>
            <w:proofErr w:type="spellEnd"/>
          </w:p>
          <w:p w:rsidRPr="00185231" w:rsidR="00AC2F0F" w:rsidP="7F4137D3" w:rsidRDefault="00AC2F0F" w14:paraId="30FF9E80" wp14:textId="369DE31B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delta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activity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could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considered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supportive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</w:p>
          <w:p w:rsidRPr="00185231" w:rsidR="00AC2F0F" w:rsidP="7F4137D3" w:rsidRDefault="00AC2F0F" w14:paraId="1138B5FA" wp14:textId="3BC747EB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DLB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Grand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Total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EEG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score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over</w:t>
            </w:r>
            <w:proofErr w:type="spellEnd"/>
          </w:p>
          <w:p w:rsidRPr="00185231" w:rsidR="00AC2F0F" w:rsidP="7F4137D3" w:rsidRDefault="00AC2F0F" w14:paraId="1B71A7C1" wp14:textId="148D46AC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9.5. EEG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usually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normal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FTD.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changes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</w:p>
          <w:p w:rsidRPr="00185231" w:rsidR="00AC2F0F" w:rsidP="7F4137D3" w:rsidRDefault="00AC2F0F" w14:paraId="6BB703CA" wp14:textId="624A3464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seen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advanced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VAD.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employed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small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</w:t>
            </w:r>
            <w:proofErr w:type="spellEnd"/>
          </w:p>
          <w:p w:rsidRPr="00185231" w:rsidR="00AC2F0F" w:rsidP="7F4137D3" w:rsidRDefault="00AC2F0F" w14:paraId="789F3CBA" wp14:textId="799E9B46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groups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varying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criteria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only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minority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</w:t>
            </w:r>
          </w:p>
          <w:p w:rsidRPr="00185231" w:rsidR="00AC2F0F" w:rsidP="7F4137D3" w:rsidRDefault="00AC2F0F" w14:paraId="1D273B5D" wp14:textId="1A02D774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pathologically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confirmed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EEG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may</w:t>
            </w:r>
            <w:proofErr w:type="spellEnd"/>
          </w:p>
          <w:p w:rsidRPr="00185231" w:rsidR="00AC2F0F" w:rsidP="7F4137D3" w:rsidRDefault="00AC2F0F" w14:paraId="5E83DB7C" wp14:textId="2641BD88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useful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adjunct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DLB and AD.</w:t>
            </w:r>
          </w:p>
          <w:p w:rsidRPr="00185231" w:rsidR="00AC2F0F" w:rsidP="7F4137D3" w:rsidRDefault="00AC2F0F" w14:paraId="6C3D29E2" wp14:textId="439AB967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Further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prospective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well-powered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are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required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</w:p>
          <w:p w:rsidRPr="00185231" w:rsidR="00AC2F0F" w:rsidP="7F4137D3" w:rsidRDefault="00AC2F0F" w14:paraId="5DB2FF4A" wp14:textId="7FAE0DA7">
            <w:pPr>
              <w:spacing w:before="0" w:beforeAutospacing="off" w:after="0" w:afterAutospacing="off"/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investigate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utility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robustly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185231" w:rsidR="00AC2F0F" w:rsidP="5F2D1411" w:rsidRDefault="00AC2F0F" w14:paraId="5AABD624" wp14:textId="35234C7A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  <w:rPr>
                <w:rFonts w:ascii="Verdana" w:hAnsi="Verdana" w:eastAsia="Verdana" w:cs="Verdana"/>
                <w:color w:val="000080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Pr="00185231" w:rsidR="00AC2F0F" w:rsidP="7F4137D3" w:rsidRDefault="00AC2F0F" w14:paraId="5311471F" wp14:textId="022FA9F0">
            <w:pPr>
              <w:pStyle w:val="Normaallaad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5.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Christina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Micanovic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, et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utility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EEG in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early-onset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: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a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systematic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review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literature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narrative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analysis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J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Neural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Transm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(2014) 121:59–69</w:t>
            </w:r>
          </w:p>
        </w:tc>
      </w:tr>
      <w:tr xmlns:wp14="http://schemas.microsoft.com/office/word/2010/wordml" w:rsidRPr="00FE17E8" w:rsidR="00AC2F0F" w:rsidTr="7F4137D3" w14:paraId="504456DE" wp14:textId="77777777">
        <w:tc>
          <w:tcPr>
            <w:tcW w:w="6192" w:type="dxa"/>
            <w:shd w:val="clear" w:color="auto" w:fill="auto"/>
            <w:tcMar/>
          </w:tcPr>
          <w:p w:rsidRPr="00185231" w:rsidR="00AC2F0F" w:rsidP="7F4137D3" w:rsidRDefault="00AC2F0F" w14:paraId="434BC49B" wp14:textId="34992D94">
            <w:pPr>
              <w:rPr>
                <w:rFonts w:ascii="Verdana,SabonLTStd-Roman" w:hAnsi="Verdana,SabonLTStd-Roman" w:eastAsia="Verdana,SabonLTStd-Roman" w:cs="Verdana,SabonLTStd-Roman"/>
                <w:color w:val="000080"/>
                <w:sz w:val="18"/>
                <w:szCs w:val="18"/>
              </w:rPr>
            </w:pPr>
            <w:r w:rsidRPr="7F4137D3" w:rsidR="7F4137D3"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  <w:t>6.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Using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evidence-based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technique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searched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articles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on</w:t>
            </w:r>
          </w:p>
          <w:p w:rsidRPr="00185231" w:rsidR="00AC2F0F" w:rsidP="00002CA6" w:rsidRDefault="00AC2F0F" w14:paraId="53A08B61" wp14:textId="0882B5E0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accuracy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spontaneous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EEG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disorders</w:t>
            </w:r>
            <w:proofErr w:type="spellEnd"/>
          </w:p>
          <w:p w:rsidRPr="00185231" w:rsidR="00AC2F0F" w:rsidP="00002CA6" w:rsidRDefault="00AC2F0F" w14:paraId="0E7167CC" wp14:textId="12F50FC5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published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from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1980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until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June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2008.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Inclusion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criteria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: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original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article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published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English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10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subjects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group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according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established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consensus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clinical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criteria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"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gold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standard."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addition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should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have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possible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calculate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from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reported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results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indexes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test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accuracy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: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sensitivity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specificity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likelihood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ratios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odds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ratios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Forty-six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articles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retrieved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satisfied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eligibility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criteria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185231" w:rsidR="00AC2F0F" w:rsidP="7F4137D3" w:rsidRDefault="00AC2F0F" w14:paraId="6A4369D2" wp14:textId="34CEB716">
            <w:pPr>
              <w:rPr>
                <w:rFonts w:ascii="Verdana,SabonLTStd-Roman" w:hAnsi="Verdana,SabonLTStd-Roman" w:eastAsia="Verdana,SabonLTStd-Roman" w:cs="Verdana,SabonLTStd-Roman"/>
                <w:color w:val="000080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conclusion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despite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wealth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published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research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</w:t>
            </w:r>
          </w:p>
          <w:p w:rsidRPr="00185231" w:rsidR="00AC2F0F" w:rsidP="00002CA6" w:rsidRDefault="00AC2F0F" w14:paraId="480B2582" wp14:textId="5AAE9A00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reported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high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indexes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accuracy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EEG,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qEEG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</w:t>
            </w:r>
          </w:p>
          <w:p w:rsidRPr="00185231" w:rsidR="00AC2F0F" w:rsidP="00002CA6" w:rsidRDefault="00AC2F0F" w14:paraId="07C0267C" wp14:textId="3A1B372D">
            <w:pPr/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particular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individual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evidence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utility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resting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EEG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mild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(MCI)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still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not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sufficient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establish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this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method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initial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evaluation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subjects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routine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clinical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practice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.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Joint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effort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preferably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multicenter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using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uniform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standards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should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develop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optimized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methods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investigate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added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value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EEG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clinically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established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predictive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utility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EEG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in MCI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questionable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Pr="00185231" w:rsidR="00AC2F0F" w:rsidP="5F2D1411" w:rsidRDefault="00AC2F0F" w14:paraId="5A8BA244" wp14:textId="5BB79AF9">
            <w:pPr>
              <w:pStyle w:val="Normaallaad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Pr="00185231" w:rsidR="00AC2F0F" w:rsidP="7F4137D3" w:rsidRDefault="00AC2F0F" w14:paraId="00F2EC86" wp14:textId="2DCF094D">
            <w:pPr>
              <w:rPr>
                <w:rFonts w:ascii="Verdana" w:hAnsi="Verdana" w:eastAsia="Verdana" w:cs="Verdana"/>
                <w:b w:val="1"/>
                <w:bCs w:val="1"/>
                <w:sz w:val="18"/>
                <w:szCs w:val="18"/>
                <w:u w:val="single"/>
              </w:rPr>
            </w:pP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6.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Vesna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Jelic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, et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Evide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ce-Based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Eva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I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u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i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on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of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iag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ost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ic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Accu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racy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of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Resting EEG in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Mild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CLINICAL EEG and NEUROSCIENCE.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2009VOL 40N0 2</w:t>
            </w:r>
          </w:p>
        </w:tc>
      </w:tr>
      <w:tr w:rsidR="5F2D1411" w:rsidTr="7F4137D3" w14:paraId="1C59247A">
        <w:tc>
          <w:tcPr>
            <w:tcW w:w="6192" w:type="dxa"/>
            <w:shd w:val="clear" w:color="auto" w:fill="auto"/>
            <w:tcMar/>
          </w:tcPr>
          <w:p w:rsidR="5F2D1411" w:rsidP="7F4137D3" w:rsidRDefault="5F2D1411" w14:paraId="1FD4AB84" w14:textId="59261B05">
            <w:pPr>
              <w:pStyle w:val="Normaallaad"/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</w:pPr>
            <w:r w:rsidRPr="7F4137D3" w:rsidR="7F4137D3"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  <w:t>7.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Objective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compare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differences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type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</w:t>
            </w:r>
          </w:p>
          <w:p w:rsidR="5F2D1411" w:rsidRDefault="5F2D1411" w14:paraId="43FC29B6" w14:textId="7CD69E15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electroencephalography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(EEG)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between</w:t>
            </w:r>
            <w:proofErr w:type="spellEnd"/>
          </w:p>
          <w:p w:rsidR="5F2D1411" w:rsidRDefault="5F2D1411" w14:paraId="4DADB349" w14:textId="41515BFB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early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late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onset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(AD)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</w:p>
          <w:p w:rsidR="5F2D1411" w:rsidRDefault="5F2D1411" w14:paraId="59F4DC98" w14:textId="37A7D967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assess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influence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APOE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genotype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this</w:t>
            </w:r>
            <w:proofErr w:type="spellEnd"/>
          </w:p>
          <w:p w:rsidR="5F2D1411" w:rsidRDefault="5F2D1411" w14:paraId="3F28860E" w14:textId="5467FB6A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association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in order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understand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biological</w:t>
            </w:r>
            <w:proofErr w:type="spellEnd"/>
          </w:p>
          <w:p w:rsidR="5F2D1411" w:rsidRDefault="5F2D1411" w14:paraId="2F675D03" w14:textId="00360157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differences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according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onset</w:t>
            </w:r>
            <w:proofErr w:type="spellEnd"/>
          </w:p>
          <w:p w:rsidR="5F2D1411" w:rsidRDefault="5F2D1411" w14:paraId="6057CFD2" w14:textId="2129676C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Method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460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probable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336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</w:p>
          <w:p w:rsidR="5F2D1411" w:rsidRDefault="5F2D1411" w14:paraId="132FE5B9" w14:textId="591EA432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subjective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complaints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serving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, EEG and</w:t>
            </w:r>
          </w:p>
          <w:p w:rsidR="5F2D1411" w:rsidRDefault="5F2D1411" w14:paraId="36B81E63" w14:textId="5157C0BE"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APOE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genotype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obtained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Subjects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</w:p>
          <w:p w:rsidR="5F2D1411" w:rsidRDefault="5F2D1411" w14:paraId="7C126E88" w14:textId="0C455DD0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categorised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younger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(#65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years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)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an</w:t>
            </w:r>
            <w:proofErr w:type="spellEnd"/>
          </w:p>
          <w:p w:rsidR="5F2D1411" w:rsidRDefault="5F2D1411" w14:paraId="325599DD" w14:textId="015A7D66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older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group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(&gt;65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years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),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based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="5F2D1411" w:rsidRDefault="5F2D1411" w14:paraId="3D69EAF6" w14:textId="3CE9103B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type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EEG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visually</w:t>
            </w:r>
            <w:proofErr w:type="spellEnd"/>
          </w:p>
          <w:p w:rsidR="5F2D1411" w:rsidRDefault="5F2D1411" w14:paraId="7C0B0474" w14:textId="59529A24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assessed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EEG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ranged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from</w:t>
            </w:r>
            <w:proofErr w:type="spellEnd"/>
          </w:p>
          <w:p w:rsidR="5F2D1411" w:rsidRDefault="5F2D1411" w14:paraId="0EC3947F" w14:textId="5EEB605C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normal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slightly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moderately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 EEG</w:t>
            </w:r>
          </w:p>
          <w:p w:rsidR="5F2D1411" w:rsidRDefault="5F2D1411" w14:paraId="143C070F" w14:textId="3468CA18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characterised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only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focal</w:t>
            </w:r>
            <w:proofErr w:type="spellEnd"/>
          </w:p>
          <w:p w:rsidR="5F2D1411" w:rsidRDefault="5F2D1411" w14:paraId="36B4AB78" w14:textId="60352FE7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only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diffuse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both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focal</w:t>
            </w:r>
            <w:proofErr w:type="spellEnd"/>
          </w:p>
          <w:p w:rsidR="5F2D1411" w:rsidRDefault="5F2D1411" w14:paraId="6FDD1A59" w14:textId="7EDFB424"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diffuse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="5F2D1411" w:rsidRDefault="5F2D1411" w14:paraId="4360406A" w14:textId="538F91AA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Results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Logistic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regression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revealed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younger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</w:t>
            </w:r>
          </w:p>
          <w:p w:rsidR="5F2D1411" w:rsidRDefault="5F2D1411" w14:paraId="404FE2C7" w14:textId="6CA744BD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often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EEG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which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</w:p>
          <w:p w:rsidR="5F2D1411" w:rsidRDefault="5F2D1411" w14:paraId="69B82FCC" w14:textId="0E12DC06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predominance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both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</w:t>
            </w:r>
          </w:p>
          <w:p w:rsidR="5F2D1411" w:rsidRDefault="5F2D1411" w14:paraId="3817ADA6" w14:textId="0D5F8D1E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diffuse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observed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</w:p>
          <w:p w:rsidR="5F2D1411" w:rsidRDefault="5F2D1411" w14:paraId="6216526B" w14:textId="6C18873A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opposite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older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often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EEG</w:t>
            </w:r>
          </w:p>
          <w:p w:rsidR="5F2D1411" w:rsidRDefault="5F2D1411" w14:paraId="30A29F3C" w14:textId="4372D08D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younger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Furthermore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, APOE</w:t>
            </w:r>
          </w:p>
          <w:p w:rsidR="5F2D1411" w:rsidRDefault="5F2D1411" w14:paraId="54FFF8E5" w14:textId="348073D0"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34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negative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EEG</w:t>
            </w:r>
          </w:p>
          <w:p w:rsidR="5F2D1411" w:rsidRDefault="5F2D1411" w14:paraId="241E8353" w14:textId="6C0B1FED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APOE 34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positive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while</w:t>
            </w:r>
            <w:proofErr w:type="spellEnd"/>
          </w:p>
          <w:p w:rsidR="5F2D1411" w:rsidRDefault="5F2D1411" w14:paraId="7F979DD2" w14:textId="14C38A58"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no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such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effect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observed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no</w:t>
            </w:r>
          </w:p>
          <w:p w:rsidR="5F2D1411" w:rsidRDefault="5F2D1411" w14:paraId="7B3BF733" w14:textId="78400637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interaction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between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age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onset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APOE 34</w:t>
            </w:r>
          </w:p>
          <w:p w:rsidR="5F2D1411" w:rsidRDefault="5F2D1411" w14:paraId="411208C0" w14:textId="228C3725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genotype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="5F2D1411" w:rsidRDefault="5F2D1411" w14:paraId="3E56F6F1" w14:textId="297D3BB7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Conclusion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Early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onset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APOE 34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negative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</w:t>
            </w:r>
          </w:p>
          <w:p w:rsidR="5F2D1411" w:rsidRDefault="5F2D1411" w14:paraId="1C69C46A" w14:textId="489F4AED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present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severe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EEG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abnormalities</w:t>
            </w:r>
            <w:proofErr w:type="spellEnd"/>
          </w:p>
          <w:p w:rsidR="5F2D1411" w:rsidRDefault="5F2D1411" w14:paraId="44D93E78" w14:textId="07D922B5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late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onset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APOE 34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positive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These</w:t>
            </w:r>
            <w:proofErr w:type="spellEnd"/>
          </w:p>
          <w:p w:rsidR="5F2D1411" w:rsidRDefault="5F2D1411" w14:paraId="4282103E" w14:textId="3EB5AD85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results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suggest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younger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patients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manifests</w:t>
            </w:r>
            <w:proofErr w:type="spellEnd"/>
          </w:p>
          <w:p w:rsidR="5F2D1411" w:rsidRDefault="5F2D1411" w14:paraId="307D3BCC" w14:textId="622034F5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prominent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functional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brain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changes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="5F2D1411" w:rsidP="5F2D1411" w:rsidRDefault="5F2D1411" w14:paraId="0A92ED33" w14:textId="1D7F9A49">
            <w:pPr>
              <w:pStyle w:val="Normaallaad"/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="5F2D1411" w:rsidP="7F4137D3" w:rsidRDefault="5F2D1411" w14:paraId="678DAEC8" w14:textId="079D3DFC">
            <w:pPr>
              <w:pStyle w:val="Normaallaad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7.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Hanneke de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Waal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, et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EEG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abnormalities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early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late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onset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: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understanding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heterogeneity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J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Neurol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Neurosurg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Psychiatry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2011;82:67e71</w:t>
            </w:r>
          </w:p>
        </w:tc>
      </w:tr>
      <w:tr w:rsidR="5F2D1411" w:rsidTr="7F4137D3" w14:paraId="04F49D23">
        <w:tc>
          <w:tcPr>
            <w:tcW w:w="6192" w:type="dxa"/>
            <w:shd w:val="clear" w:color="auto" w:fill="auto"/>
            <w:tcMar/>
          </w:tcPr>
          <w:p w:rsidR="5F2D1411" w:rsidP="7F4137D3" w:rsidRDefault="5F2D1411" w14:paraId="750971A7" w14:textId="46DFC30B">
            <w:pPr>
              <w:pStyle w:val="Normaallaad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  <w:t xml:space="preserve">8. Andmebaasid: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PubMed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Web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Science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="5F2D1411" w:rsidRDefault="5F2D1411" w14:paraId="06F9F34A" w14:textId="33461884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CSF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neurodegeneration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(T-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tau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P-tau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, and Aβ42), CSF NFL, and plasma T-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tau</w:t>
            </w:r>
            <w:proofErr w:type="spellEnd"/>
          </w:p>
          <w:p w:rsidR="5F2D1411" w:rsidRDefault="5F2D1411" w14:paraId="32FBAEFF" w14:textId="09C2FC82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strongly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associated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strongly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associated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mild</w:t>
            </w:r>
            <w:proofErr w:type="spellEnd"/>
          </w:p>
          <w:p w:rsidR="5F2D1411" w:rsidRDefault="5F2D1411" w14:paraId="6161CF23" w14:textId="224F03B4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due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Emerging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CSF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NSE, VLP-1, HFABP, and YKL-40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</w:p>
          <w:p w:rsidR="5F2D1411" w:rsidRDefault="5F2D1411" w14:paraId="5FC13488" w14:textId="3994EA8B"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moderately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associated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whereas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plasma Aβ42 and Aβ40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Due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their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consistency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,</w:t>
            </w:r>
          </w:p>
          <w:p w:rsidR="5F2D1411" w:rsidRDefault="5F2D1411" w14:paraId="10DC063C" w14:textId="0BC9B00C"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T-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tau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P-tau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Aβ42, and NFL in CSF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should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clinical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practice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clinical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research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</w:tc>
        <w:tc>
          <w:tcPr>
            <w:tcW w:w="3096" w:type="dxa"/>
            <w:shd w:val="clear" w:color="auto" w:fill="auto"/>
            <w:tcMar/>
          </w:tcPr>
          <w:p w:rsidR="5F2D1411" w:rsidP="7F4137D3" w:rsidRDefault="5F2D1411" w14:paraId="18733F4D" w14:textId="70E8A360">
            <w:pPr>
              <w:pStyle w:val="Normaallaad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8.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Olsson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, et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CSF and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blood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: a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systematic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review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meta-analysis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Lancet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Neurol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2016; 15: 673–84</w:t>
            </w:r>
          </w:p>
        </w:tc>
      </w:tr>
      <w:tr w:rsidR="6A9DDCFF" w:rsidTr="7F4137D3" w14:paraId="7E75547D">
        <w:tc>
          <w:tcPr>
            <w:tcW w:w="6192" w:type="dxa"/>
            <w:shd w:val="clear" w:color="auto" w:fill="auto"/>
            <w:tcMar/>
          </w:tcPr>
          <w:p w:rsidR="6A9DDCFF" w:rsidP="7F4137D3" w:rsidRDefault="6A9DDCFF" w14:paraId="10D350F3" w14:textId="799EF094">
            <w:pPr>
              <w:pStyle w:val="Normaallaad"/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</w:pPr>
            <w:r w:rsidRPr="7F4137D3" w:rsidR="7F4137D3"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  <w:t>9. Andmebaasid</w:t>
            </w:r>
            <w:r w:rsidRPr="7F4137D3" w:rsidR="7F4137D3"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  <w:t xml:space="preserve">: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Korea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international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databases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including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Ovid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-MEDLINE, EMBASE,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Cochrane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Library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="6A9DDCFF" w:rsidP="7F4137D3" w:rsidRDefault="6A9DDCFF" w14:paraId="6B19F736" w14:textId="39D792A2">
            <w:pPr>
              <w:rPr>
                <w:rFonts w:ascii="Verdana" w:hAnsi="Verdana" w:eastAsia="Verdana" w:cs="Verdana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purpose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carry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out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systematic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review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literature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metaanalysis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evaluate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utility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cerebrospinal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fluid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(CSF)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levels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42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amino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acid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form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amyloid-beta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(Aβ1–42)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differentiating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(AD)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from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non-AD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  <w:p w:rsidR="6A9DDCFF" w:rsidP="7F4137D3" w:rsidRDefault="6A9DDCFF" w14:paraId="550D3169" w14:textId="0FA26E8C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A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total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17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evaluation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identified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which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levels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CSF Aβ1–42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assessed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Meta-analysis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performed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on 11 robust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compared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confirmed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 (n = 2211)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healthy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individuals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(n = 1030), 10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compared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non-AD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(n = 627), and 5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studies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that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compared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amnestic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mild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cognitive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impairment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(n = 1133)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with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non-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amnestic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type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subjects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(n = 1276).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Overall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CSF Aβ1–42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levels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were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reduced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AD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compared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to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non-AD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dementia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effectiveness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of 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test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evaluated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accuracy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(pooled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sensitivity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0.80 (95% CI 0.78–0.82); pooled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specificity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, 0.76 (95% CI 0.74–0.78).</w:t>
            </w:r>
          </w:p>
          <w:p w:rsidR="6A9DDCFF" w:rsidP="7F4137D3" w:rsidRDefault="6A9DDCFF" w14:paraId="59881F95" w14:textId="13027611">
            <w:pPr>
              <w:rPr>
                <w:rFonts w:ascii="Verdana,SabonLTStd-Roman" w:hAnsi="Verdana,SabonLTStd-Roman" w:eastAsia="Verdana,SabonLTStd-Roman" w:cs="Verdana,SabonLTStd-Roman"/>
                <w:color w:val="auto"/>
                <w:sz w:val="18"/>
                <w:szCs w:val="18"/>
              </w:rPr>
            </w:pP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Reduced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CSF Aβ1–42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levels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are of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potential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utility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differential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of AD versus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non-AD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dementias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controls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  <w:u w:val="single"/>
              </w:rPr>
              <w:t>.</w:t>
            </w:r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Diagnostic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accuracy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was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high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in AD versus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healthy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controls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However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differential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for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MCI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non-AD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might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be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evaluated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by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other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biomarkers</w:t>
            </w:r>
            <w:proofErr w:type="spellEnd"/>
            <w:r w:rsidRPr="7F4137D3" w:rsidR="7F4137D3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</w:tc>
        <w:tc>
          <w:tcPr>
            <w:tcW w:w="3096" w:type="dxa"/>
            <w:shd w:val="clear" w:color="auto" w:fill="auto"/>
            <w:tcMar/>
          </w:tcPr>
          <w:p w:rsidR="6A9DDCFF" w:rsidP="7F4137D3" w:rsidRDefault="6A9DDCFF" w14:paraId="047F09F9" w14:textId="45B15F70">
            <w:pPr>
              <w:pStyle w:val="Normaallaad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9.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Jin-A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Mo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, et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Cerebrospinal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Fluid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β-Amyloid1–42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Levels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in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the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Differential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Diagnosis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of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Alzheimer’s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Disease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—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Systematic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Review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and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Meta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-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Analysis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. </w:t>
            </w:r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PLOS ONE | DOI:10.1371/journal.pone.0116802 </w:t>
            </w:r>
            <w:proofErr w:type="spellStart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>February</w:t>
            </w:r>
            <w:proofErr w:type="spellEnd"/>
            <w:r w:rsidRPr="7F4137D3" w:rsidR="7F4137D3">
              <w:rPr>
                <w:rFonts w:ascii="Verdana" w:hAnsi="Verdana" w:eastAsia="Verdana" w:cs="Verdana"/>
                <w:b w:val="0"/>
                <w:bCs w:val="0"/>
                <w:sz w:val="18"/>
                <w:szCs w:val="18"/>
                <w:u w:val="none"/>
              </w:rPr>
              <w:t xml:space="preserve"> 24, 2015</w:t>
            </w:r>
          </w:p>
        </w:tc>
      </w:tr>
    </w:tbl>
    <w:p xmlns:wp14="http://schemas.microsoft.com/office/word/2010/wordml" w:rsidR="003B0510" w:rsidP="7F4137D3" w:rsidRDefault="003B0510" w14:paraId="02B10633" wp14:textId="63AC34A8">
      <w:pPr>
        <w:rPr>
          <w:lang w:val="en-US"/>
        </w:rPr>
      </w:pPr>
    </w:p>
    <w:p xmlns:wp14="http://schemas.microsoft.com/office/word/2010/wordml" w:rsidR="002D065A" w:rsidP="003E1B67" w:rsidRDefault="002D065A" w14:paraId="6BF79894" wp14:textId="77777777">
      <w:pPr>
        <w:rPr>
          <w:lang w:val="en-US"/>
        </w:rPr>
      </w:pPr>
    </w:p>
    <w:p xmlns:wp14="http://schemas.microsoft.com/office/word/2010/wordml" w:rsidRPr="002D065A" w:rsidR="002D065A" w:rsidP="074AD569" w:rsidRDefault="002D065A" w14:paraId="69DC4225" wp14:noSpellErr="1" wp14:textId="1F2FC66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ind/>
        <w:jc w:val="both"/>
        <w:rPr>
          <w:rFonts w:ascii="Verdana" w:hAnsi="Verdana" w:cs="ArialMT"/>
          <w:color w:val="000080"/>
          <w:sz w:val="18"/>
          <w:szCs w:val="18"/>
          <w:lang w:val="fi-FI" w:eastAsia="en-US"/>
        </w:rPr>
      </w:pPr>
      <w:proofErr w:type="spellStart"/>
      <w:r w:rsidRPr="074AD569" w:rsidR="074AD569">
        <w:rPr>
          <w:rFonts w:ascii="Verdana" w:hAnsi="Verdana" w:eastAsia="Verdana" w:cs="Verdana"/>
          <w:b w:val="1"/>
          <w:bCs w:val="1"/>
          <w:color w:val="000080"/>
          <w:sz w:val="18"/>
          <w:szCs w:val="18"/>
        </w:rPr>
        <w:t>Ravijuhendid</w:t>
      </w:r>
      <w:proofErr w:type="spellEnd"/>
      <w:proofErr w:type="spellStart"/>
      <w:proofErr w:type="spellEnd"/>
      <w:proofErr w:type="spellStart"/>
      <w:proofErr w:type="spellEnd"/>
    </w:p>
    <w:p xmlns:wp14="http://schemas.microsoft.com/office/word/2010/wordml" w:rsidRPr="00FE17E8" w:rsidR="002D065A" w:rsidP="7F4137D3" w:rsidRDefault="002D065A" w14:paraId="35CF3AC0" wp14:textId="63A4DDC1">
      <w:pPr>
        <w:pStyle w:val="Normaallaad"/>
        <w:ind w:left="0"/>
        <w:jc w:val="both"/>
        <w:rPr>
          <w:lang w:val="en-US"/>
        </w:rPr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1.EFNS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guidelines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diagnosis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management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Alzheimer's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. J.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Horta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J. T.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OBrienb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G.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Gainottic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T.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Pirttilad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,, B. O.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Popescue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I.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Rektorovaf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, S.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Sorbig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P.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Scheltensh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behalf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EFNS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Scientist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Panel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</w:t>
      </w:r>
      <w:proofErr w:type="spellEnd"/>
    </w:p>
    <w:p w:rsidR="074AD569" w:rsidP="69672B24" w:rsidRDefault="074AD569" w14:paraId="5422527D" w14:textId="3BE8AE12">
      <w:pPr>
        <w:jc w:val="both"/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  <w:u w:val="single"/>
        </w:rPr>
        <w:t>Elektoentsefalograafia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  <w:u w:val="single"/>
        </w:rPr>
        <w:t xml:space="preserve"> (EEG)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- võib aidata diferentseerida AT, subjektiivseid kaebusi ja psühhiaatrilisi haigusi. Soovitatud atüüpilise kliinilise pildiga AT korral. EEG võib anda infot varajase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Creutzwald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-Jacobi tõve (CJD),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toksilis-metaboolse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häire, võimaliku epileptilise </w:t>
      </w:r>
      <w:r w:rsidRPr="7F4137D3" w:rsidR="7F4137D3">
        <w:rPr>
          <w:rFonts w:ascii="Verdana" w:hAnsi="Verdana" w:eastAsia="Verdana" w:cs="Verdana"/>
          <w:sz w:val="18"/>
          <w:szCs w:val="18"/>
        </w:rPr>
        <w:t>amnee</w:t>
      </w:r>
      <w:r w:rsidRPr="7F4137D3" w:rsidR="7F4137D3">
        <w:rPr>
          <w:rFonts w:ascii="Verdana" w:hAnsi="Verdana" w:eastAsia="Verdana" w:cs="Verdana"/>
          <w:sz w:val="18"/>
          <w:szCs w:val="18"/>
        </w:rPr>
        <w:t>s</w:t>
      </w:r>
      <w:r w:rsidRPr="7F4137D3" w:rsidR="7F4137D3">
        <w:rPr>
          <w:rFonts w:ascii="Verdana" w:hAnsi="Verdana" w:eastAsia="Verdana" w:cs="Verdana"/>
          <w:sz w:val="18"/>
          <w:szCs w:val="18"/>
        </w:rPr>
        <w:t>ia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või muu haiguse korral. AT haigetele on iseloomulik: vähenenud alfa laine, tõusnud teeta lained ja madalam keskmine sagedus. EEG võib olla normaalne kuni 14% AT haigetest.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KUi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EEG-s ainult difuussed muutused, siis see on pigem diagnoosi vastu.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KUi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esinevad nii difuussed kui  ka fokaalsed nähud - AT või mõni muu dementsus. </w:t>
      </w:r>
    </w:p>
    <w:p w:rsidR="074AD569" w:rsidP="074AD569" w:rsidRDefault="074AD569" w14:paraId="32E3BBAC" w14:textId="3BE00DE5">
      <w:pPr>
        <w:pStyle w:val="Normaallaad"/>
        <w:jc w:val="both"/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Soovitus: </w:t>
      </w:r>
      <w:r w:rsidRPr="7F4137D3" w:rsidR="7F4137D3">
        <w:rPr>
          <w:rFonts w:ascii="Verdana" w:hAnsi="Verdana" w:eastAsia="Verdana" w:cs="Verdana"/>
          <w:sz w:val="18"/>
          <w:szCs w:val="18"/>
          <w:u w:val="none"/>
        </w:rPr>
        <w:t xml:space="preserve">EEG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  <w:u w:val="none"/>
        </w:rPr>
        <w:t>i</w:t>
      </w:r>
      <w:r w:rsidRPr="7F4137D3" w:rsidR="7F4137D3">
        <w:rPr>
          <w:rFonts w:ascii="Verdana" w:hAnsi="Verdana" w:eastAsia="Verdana" w:cs="Verdana"/>
          <w:sz w:val="18"/>
          <w:szCs w:val="18"/>
        </w:rPr>
        <w:t>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recommended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in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differential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diagnosis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atypical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clinical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presentations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of AD 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good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practice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point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) and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when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CJD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transient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epileptic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amnesia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suspected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Level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B).</w:t>
      </w:r>
    </w:p>
    <w:p w:rsidR="074AD569" w:rsidP="69672B24" w:rsidRDefault="074AD569" w14:paraId="7E318EB8" w14:textId="33C6F171">
      <w:pPr>
        <w:jc w:val="both"/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  <w:u w:val="single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  <w:u w:val="single"/>
        </w:rPr>
        <w:t xml:space="preserve"> analüüs (</w:t>
      </w:r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  <w:u w:val="single"/>
        </w:rPr>
        <w:t xml:space="preserve">CSF </w:t>
      </w:r>
      <w:proofErr w:type="spellStart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  <w:u w:val="single"/>
        </w:rPr>
        <w:t>analysis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  <w:u w:val="single"/>
        </w:rPr>
        <w:t>)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-Juhul, kui kahtlustatakse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vaskuliiti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põletikulist,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hematoloogilist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või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demüeliniseerivat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haigust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võui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CJD – on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uuring vajalik 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pleotsütoos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valk, glükoos, valgu elektroforees).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AT korral on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langenud beeta-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42 tase (Ab42), samas kui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-valgu või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fosfo-tau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hulk on tihti tõusnud. Ab42 sensitiivsus 86%, spetsiifilisus 90%;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-valgu sensitiivsus 81%, spetsiifilisus 90%. Probleemiks on </w:t>
      </w:r>
      <w:r w:rsidRPr="7F4137D3" w:rsidR="7F4137D3">
        <w:rPr>
          <w:rFonts w:ascii="Verdana" w:hAnsi="Verdana" w:eastAsia="Verdana" w:cs="Verdana"/>
          <w:sz w:val="18"/>
          <w:szCs w:val="18"/>
        </w:rPr>
        <w:t>suur varieeruvus laborite vahel, mistõttu hetkel ei ole CSF hindamine usaldusväärne vahend.</w:t>
      </w:r>
    </w:p>
    <w:p w:rsidR="074AD569" w:rsidP="69672B24" w:rsidRDefault="074AD569" w14:paraId="759B06E3" w14:textId="108B9AF7">
      <w:pPr>
        <w:pStyle w:val="Normaallaad"/>
        <w:bidi w:val="0"/>
        <w:spacing w:before="0" w:beforeAutospacing="off" w:after="160" w:afterAutospacing="off" w:line="259" w:lineRule="auto"/>
        <w:ind w:left="0" w:right="0"/>
        <w:jc w:val="both"/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Soovitus: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Routine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CSF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analysis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recommended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in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differential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diagnosis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atypical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clinical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presentations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of AD 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good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practice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point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). CSF 14-3-3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total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measurement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are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recommended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the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identification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of CJD in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patients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rapidly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progressive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dementia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Level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B).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Alterations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in CSF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total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phospho-tau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and Ab42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support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diagnosis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of AD 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Level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B).</w:t>
      </w:r>
    </w:p>
    <w:p w:rsidR="074AD569" w:rsidP="69672B24" w:rsidRDefault="074AD569" w14:paraId="228E8A0E" w14:textId="6F9B8811">
      <w:pPr>
        <w:pStyle w:val="Normaallaad"/>
        <w:bidi w:val="0"/>
        <w:spacing w:before="0" w:beforeAutospacing="off" w:after="160" w:afterAutospacing="off" w:line="259" w:lineRule="auto"/>
        <w:ind w:left="0" w:right="0"/>
        <w:jc w:val="both"/>
      </w:pPr>
      <w:r w:rsidRPr="7F4137D3" w:rsidR="7F4137D3">
        <w:rPr>
          <w:rFonts w:ascii="Verdana" w:hAnsi="Verdana" w:eastAsia="Verdana" w:cs="Verdana"/>
          <w:sz w:val="18"/>
          <w:szCs w:val="18"/>
          <w:u w:val="single"/>
        </w:rPr>
        <w:t>Geneetiline testimine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– Seotud paljude eetiliste aspektidega. APP, PS1 ja PS2 geeni mutatsioonid seletavad 50% perekondlikest varase algusega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AT-st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ApoE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4 alleel on ainuke geneetiline faktor, mis on seotud hilise algusega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AT-ga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aga see ei pruugi tähendada tingimata haiguse avaldumist. Seetõttu ei ole alust soovitada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Apo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E4 testimist.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Presümptomaatiline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testimine perekondliku dementsuse korral tuleks läbi viia vaid patsiendi soovil ja spetsialiseeritud keskustes. Võib jälgida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Huntingtoni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tõve protokolli. </w:t>
      </w:r>
    </w:p>
    <w:p w:rsidR="074AD569" w:rsidP="69672B24" w:rsidRDefault="074AD569" w14:paraId="05B2D217" w14:textId="7D860968">
      <w:pPr>
        <w:pStyle w:val="Normaallaad"/>
        <w:bidi w:val="0"/>
        <w:spacing w:before="0" w:beforeAutospacing="off" w:after="160" w:afterAutospacing="off" w:line="259" w:lineRule="auto"/>
        <w:ind w:left="0" w:right="0"/>
        <w:jc w:val="both"/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Soovitus: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Screening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for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known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pathogenic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mutations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can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be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undertaken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in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patients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with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appropriate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phenotype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or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family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history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an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autosomal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dominant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dementia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.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Routine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Apo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genotyping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not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recommended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>.</w:t>
      </w:r>
    </w:p>
    <w:p w:rsidR="074AD569" w:rsidP="074AD569" w:rsidRDefault="074AD569" w14:paraId="20B7AA5C" w14:textId="4CAADD9C">
      <w:pPr>
        <w:pStyle w:val="Normaallaad"/>
        <w:jc w:val="both"/>
      </w:pPr>
      <w:r w:rsidRPr="7F4137D3" w:rsidR="7F4137D3">
        <w:rPr>
          <w:rFonts w:ascii="Verdana" w:hAnsi="Verdana" w:eastAsia="Verdana" w:cs="Verdana"/>
          <w:sz w:val="18"/>
          <w:szCs w:val="18"/>
          <w:u w:val="single"/>
        </w:rPr>
        <w:t>Teised uuringud: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Enamasti kliinilistes uuringutes, igapäevapraktik</w:t>
      </w:r>
      <w:r w:rsidRPr="7F4137D3" w:rsidR="7F4137D3">
        <w:rPr>
          <w:rFonts w:ascii="Verdana" w:hAnsi="Verdana" w:eastAsia="Verdana" w:cs="Verdana"/>
          <w:sz w:val="18"/>
          <w:szCs w:val="18"/>
        </w:rPr>
        <w:t>as ei kasutata</w:t>
      </w:r>
      <w:r w:rsidRPr="7F4137D3" w:rsidR="7F4137D3">
        <w:rPr>
          <w:rFonts w:ascii="Verdana" w:hAnsi="Verdana" w:eastAsia="Verdana" w:cs="Verdana"/>
          <w:sz w:val="18"/>
          <w:szCs w:val="18"/>
        </w:rPr>
        <w:t>. Mitte-närvikoe uurimine 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fibroblastid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trombotsüüdud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vaskulaarne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epiteel) - analüüsitakse DNA kahjustust ja parandamise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mehanisme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autofaagiat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oksüdatiivset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stressi, ioonkanaleid,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intratsellulaarset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Ca regulatsiooni jne. Naha ja lihasbiopsia – diagnoosimaks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tserebraals</w:t>
      </w:r>
      <w:r w:rsidRPr="7F4137D3" w:rsidR="7F4137D3">
        <w:rPr>
          <w:rFonts w:ascii="Verdana" w:hAnsi="Verdana" w:eastAsia="Verdana" w:cs="Verdana"/>
          <w:sz w:val="18"/>
          <w:szCs w:val="18"/>
        </w:rPr>
        <w:t>et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autosoom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>-dominants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et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arteriopaatiat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koos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subkortikaalsete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infarktide ja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leukoentsefalopaatiaga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(CADASIL -</w:t>
      </w:r>
      <w:proofErr w:type="spellStart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>cerebral</w:t>
      </w:r>
      <w:proofErr w:type="spellEnd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>autosomal</w:t>
      </w:r>
      <w:proofErr w:type="spellEnd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dominant </w:t>
      </w:r>
      <w:proofErr w:type="spellStart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>arteriopathy</w:t>
      </w:r>
      <w:proofErr w:type="spellEnd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>with</w:t>
      </w:r>
      <w:proofErr w:type="spellEnd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>subcortical</w:t>
      </w:r>
      <w:proofErr w:type="spellEnd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>infarcts</w:t>
      </w:r>
      <w:proofErr w:type="spellEnd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i w:val="1"/>
          <w:iCs w:val="1"/>
          <w:sz w:val="18"/>
          <w:szCs w:val="18"/>
        </w:rPr>
        <w:t>leukoencephalopathy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>)</w:t>
      </w:r>
      <w:r w:rsidRPr="7F4137D3" w:rsidR="7F4137D3">
        <w:rPr>
          <w:rFonts w:ascii="Verdana" w:hAnsi="Verdana" w:eastAsia="Verdana" w:cs="Verdana"/>
          <w:sz w:val="18"/>
          <w:szCs w:val="18"/>
        </w:rPr>
        <w:t>. Ajubiopsia – potentsiaalselt ravitava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dementsuse kahtlusel (I</w:t>
      </w:r>
      <w:r w:rsidRPr="7F4137D3" w:rsidR="7F4137D3">
        <w:rPr>
          <w:rFonts w:ascii="Verdana" w:hAnsi="Verdana" w:eastAsia="Verdana" w:cs="Verdana"/>
          <w:sz w:val="18"/>
          <w:szCs w:val="18"/>
        </w:rPr>
        <w:t>nfektsioon</w:t>
      </w:r>
      <w:r w:rsidRPr="7F4137D3" w:rsidR="7F4137D3">
        <w:rPr>
          <w:rFonts w:ascii="Verdana" w:hAnsi="Verdana" w:eastAsia="Verdana" w:cs="Verdana"/>
          <w:sz w:val="18"/>
          <w:szCs w:val="18"/>
        </w:rPr>
        <w:t>? Põletik?)</w:t>
      </w:r>
      <w:r w:rsidRPr="7F4137D3" w:rsidR="7F4137D3">
        <w:rPr>
          <w:rFonts w:ascii="Verdana" w:hAnsi="Verdana" w:eastAsia="Verdana" w:cs="Verdana"/>
          <w:sz w:val="18"/>
          <w:szCs w:val="18"/>
        </w:rPr>
        <w:t>.</w:t>
      </w:r>
    </w:p>
    <w:p w:rsidR="074AD569" w:rsidP="69672B24" w:rsidRDefault="074AD569" w14:paraId="4555342E" w14:textId="796D409B">
      <w:pPr>
        <w:jc w:val="both"/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2.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Guideline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watch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(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APA 2007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):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practice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guideline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for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treatment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patients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with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Alzheimer`s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disease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other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dementias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>.</w:t>
      </w:r>
    </w:p>
    <w:p w:rsidR="69672B24" w:rsidP="69672B24" w:rsidRDefault="69672B24" w14:noSpellErr="1" w14:paraId="1A9378CC" w14:textId="46DC0649">
      <w:pPr>
        <w:jc w:val="both"/>
      </w:pPr>
      <w:r w:rsidRPr="69672B24" w:rsidR="69672B24">
        <w:rPr>
          <w:rFonts w:ascii="Verdana" w:hAnsi="Verdana" w:eastAsia="Verdana" w:cs="Verdana"/>
          <w:sz w:val="18"/>
          <w:szCs w:val="18"/>
        </w:rPr>
        <w:t>EEG – ravijuhendis ei käsitleta.</w:t>
      </w:r>
    </w:p>
    <w:p w:rsidR="69672B24" w:rsidP="69672B24" w:rsidRDefault="69672B24" w14:paraId="5F13D324" w14:textId="15CA1A3C">
      <w:pPr>
        <w:jc w:val="both"/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  <w:u w:val="single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  <w:u w:val="single"/>
        </w:rPr>
        <w:t xml:space="preserve"> analüüs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 -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On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suhtelselt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vähe uuritud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biomarkerite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kasutamist diagnostikas. Välja arvatud harvadel juhtudel (CSF 14-3-3 valgu määramine CJD korral; viirusentsefaliidi kahtlus, jne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), pole piisavalt tõenduspõhisust soovitada neid rutiinses kliinilises praktikas. </w:t>
      </w:r>
    </w:p>
    <w:p w:rsidR="69672B24" w:rsidP="69672B24" w:rsidRDefault="69672B24" w14:noSpellErr="1" w14:paraId="27A1F75C" w14:textId="736FA082">
      <w:pPr>
        <w:pStyle w:val="Normaallaad"/>
        <w:jc w:val="both"/>
      </w:pPr>
      <w:r w:rsidRPr="69672B24" w:rsidR="69672B24">
        <w:rPr>
          <w:rFonts w:ascii="Verdana" w:hAnsi="Verdana" w:eastAsia="Verdana" w:cs="Verdana"/>
          <w:sz w:val="18"/>
          <w:szCs w:val="18"/>
          <w:u w:val="single"/>
        </w:rPr>
        <w:t>Geenitestimine</w:t>
      </w:r>
      <w:r w:rsidRPr="69672B24" w:rsidR="69672B24">
        <w:rPr>
          <w:rFonts w:ascii="Verdana" w:hAnsi="Verdana" w:eastAsia="Verdana" w:cs="Verdana"/>
          <w:sz w:val="18"/>
          <w:szCs w:val="18"/>
        </w:rPr>
        <w:t xml:space="preserve"> – Geenitestimine ei ole tavaliselt osa rutiinsest patsiendi käsitlusest. Eriti ei ole soovitav määrata ApoE4 mutatsiooni. ApoE4 on osa 19. Kromosoomist, mis on sagedamini leitav dementsetel eakatel</w:t>
      </w:r>
      <w:r w:rsidRPr="69672B24" w:rsidR="69672B24">
        <w:rPr>
          <w:rFonts w:ascii="Verdana" w:hAnsi="Verdana" w:eastAsia="Verdana" w:cs="Verdana"/>
          <w:sz w:val="18"/>
          <w:szCs w:val="18"/>
        </w:rPr>
        <w:t xml:space="preserve">, on seotud hilise algusega dementsusega nii positiivse pereanamneesiga kui ilma. Aga leidub ka tervetel eakatel – ei soovitata. </w:t>
      </w:r>
    </w:p>
    <w:p w:rsidR="69672B24" w:rsidP="69672B24" w:rsidRDefault="69672B24" w14:paraId="7F2EC7FC" w14:textId="443E0D77">
      <w:pPr>
        <w:pStyle w:val="Normaallaad"/>
        <w:jc w:val="both"/>
      </w:pPr>
      <w:r w:rsidRPr="7F4137D3" w:rsidR="7F4137D3">
        <w:rPr>
          <w:rFonts w:ascii="Verdana" w:hAnsi="Verdana" w:eastAsia="Verdana" w:cs="Verdana"/>
          <w:sz w:val="18"/>
          <w:szCs w:val="18"/>
        </w:rPr>
        <w:t>Perekondliku AT seotud geenid: APP 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prekursor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proteiin) - kromosoomis 21; PSEN1 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preseniliin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1) - kromosoomis 14, PSEN2 (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preseniliin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2) - kromosoomis 1. Geenitestimine on kommertsiaalselt võimalik PSEN1 osas – mis leidub tihti perekondliku AT korral (avaldub enne 50-eluaastat). Kuna pole ennetavaid meetodeid, soovitatakse testimist ainult koos põhjaliku nõustamise ja interpretatsiooniga. Tuleks suunata spetsiaalsesse keskusesse. </w:t>
      </w:r>
    </w:p>
    <w:p w:rsidR="69672B24" w:rsidP="69672B24" w:rsidRDefault="69672B24" w14:paraId="7750DDEE" w14:textId="4C14BEBB">
      <w:pPr>
        <w:pStyle w:val="Normaallaad"/>
        <w:jc w:val="both"/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</w:rPr>
        <w:t>3.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 xml:space="preserve"> 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 xml:space="preserve">Dementia: supporting people with dementia and their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>carers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 xml:space="preserve"> in health and social care Clinical guideline, NICE.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 xml:space="preserve"> Published: 22 November 2006 (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>viimane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>ülevaatamine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 xml:space="preserve"> 2015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>märtsis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>).</w:t>
      </w:r>
      <w:r w:rsidRPr="7F4137D3" w:rsidR="7F4137D3">
        <w:rPr>
          <w:rFonts w:ascii="Verdana" w:hAnsi="Verdana" w:eastAsia="Verdana" w:cs="Verdana"/>
          <w:sz w:val="18"/>
          <w:szCs w:val="18"/>
          <w:lang w:val="et-EE"/>
        </w:rPr>
        <w:t xml:space="preserve"> </w:t>
      </w:r>
    </w:p>
    <w:p w:rsidR="69672B24" w:rsidP="69672B24" w:rsidRDefault="69672B24" w14:paraId="7627B757" w14:textId="1C5AA6BF">
      <w:pPr>
        <w:jc w:val="both"/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Liikvorianalüüs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tuleks teha, kui kahtlustatakse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Creutzfeldt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>–Jakob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i tõbe või mõnda muud kiiresti progresseeruvat dementsust. </w:t>
      </w:r>
    </w:p>
    <w:p w:rsidR="69672B24" w:rsidP="69672B24" w:rsidRDefault="69672B24" w14:paraId="225A8A0B" w14:textId="5E9DD620">
      <w:pPr>
        <w:pStyle w:val="Normaallaad"/>
        <w:jc w:val="both"/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EEG ei tohiks olla kasutusel kui rutiinne uurimismeetod dementsusega patsientidel.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EEG tuleks kaaluda, kui on kahtlus deliiriumile,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frontotemporaalsele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dementsusele või CJD-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le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. Või neil, kel kaasub dementsusega krambisündroom. </w:t>
      </w:r>
    </w:p>
    <w:p w:rsidR="69672B24" w:rsidP="69672B24" w:rsidRDefault="69672B24" w14:paraId="10D2DB6A" w14:textId="1F34934A">
      <w:pPr>
        <w:pStyle w:val="Normaallaad"/>
        <w:jc w:val="both"/>
      </w:pPr>
      <w:r w:rsidRPr="7F4137D3" w:rsidR="7F4137D3">
        <w:rPr>
          <w:rFonts w:ascii="Verdana" w:hAnsi="Verdana" w:eastAsia="Verdana" w:cs="Verdana"/>
          <w:sz w:val="18"/>
          <w:szCs w:val="18"/>
        </w:rPr>
        <w:t xml:space="preserve">Ajubiopsia kui diagnostiline meetod tuleb kõne alla väga valitud patsientidel, kel dementsus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pn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põhjustatud arvatavalt potentsiaalselt pöörduvast põhjusest ja diagnoosida ei ole muul moel võimalik. </w:t>
      </w:r>
    </w:p>
    <w:p w:rsidR="69672B24" w:rsidP="69672B24" w:rsidRDefault="69672B24" w14:paraId="2C16AB88" w14:textId="16283838">
      <w:pPr>
        <w:jc w:val="both"/>
      </w:pP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</w:rPr>
        <w:t>4.</w:t>
      </w:r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The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Diagnosis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of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Dementia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due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to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Alzheimer’s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Disease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: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Recommendations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from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National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Institute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on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Ageing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and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the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Alzheimer’s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Association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Workgroup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 xml:space="preserve"> (2011); (</w:t>
      </w:r>
      <w:proofErr w:type="spellStart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Rec_NIAAA</w:t>
      </w:r>
      <w:proofErr w:type="spellEnd"/>
      <w:r w:rsidRPr="7F4137D3" w:rsidR="7F4137D3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)</w:t>
      </w:r>
    </w:p>
    <w:p w:rsidR="69672B24" w:rsidP="69672B24" w:rsidRDefault="69672B24" w14:noSpellErr="1" w14:paraId="2EB9FA20" w14:textId="7A1806C9">
      <w:pPr>
        <w:jc w:val="both"/>
      </w:pPr>
      <w:r w:rsidRPr="69672B24" w:rsidR="69672B24">
        <w:rPr>
          <w:rFonts w:ascii="Verdana" w:hAnsi="Verdana" w:eastAsia="Verdana" w:cs="Verdana"/>
          <w:sz w:val="18"/>
          <w:szCs w:val="18"/>
        </w:rPr>
        <w:t>EEG –ei käsitleta.</w:t>
      </w:r>
    </w:p>
    <w:p w:rsidR="69672B24" w:rsidP="69672B24" w:rsidRDefault="69672B24" w14:paraId="0840BFD6" w14:textId="1A73A1E6">
      <w:pPr>
        <w:pStyle w:val="Normaallaad"/>
        <w:jc w:val="both"/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Biomarkerid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AT diagnoosis –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-beeta,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ja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fosforüleeritud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määramine. Kvantitatiivne interpretatsioon – varieerub eri laborite vahel, standardiseerimine on vajalik. </w:t>
      </w:r>
      <w:r w:rsidRPr="7F4137D3" w:rsidR="7F4137D3">
        <w:rPr>
          <w:rFonts w:ascii="Verdana" w:hAnsi="Verdana" w:eastAsia="Verdana" w:cs="Verdana"/>
          <w:sz w:val="18"/>
          <w:szCs w:val="18"/>
        </w:rPr>
        <w:t xml:space="preserve">Rutiinses kliinilises praktikas ei soovita kasutada. </w:t>
      </w:r>
    </w:p>
    <w:p w:rsidR="69672B24" w:rsidP="69672B24" w:rsidRDefault="69672B24" w14:noSpellErr="1" w14:paraId="20D2FD9A" w14:textId="11E2876C">
      <w:pPr>
        <w:pStyle w:val="Normaallaad"/>
        <w:jc w:val="both"/>
      </w:pPr>
      <w:r w:rsidRPr="69672B24" w:rsidR="69672B24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t-EE"/>
        </w:rPr>
        <w:t>5.</w:t>
      </w:r>
      <w:r w:rsidRPr="69672B24" w:rsidR="69672B24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>Fourth Canadian Consensus Conference on the Diagnosis and Treatment of Dementia: recommendations for family physicians (2014)</w:t>
      </w:r>
      <w:r w:rsidRPr="69672B24" w:rsidR="69672B24">
        <w:rPr>
          <w:rFonts w:ascii="Verdana" w:hAnsi="Verdana" w:eastAsia="Verdana" w:cs="Verdana"/>
          <w:b w:val="1"/>
          <w:bCs w:val="1"/>
          <w:sz w:val="18"/>
          <w:szCs w:val="18"/>
          <w:lang w:val="et-EE"/>
        </w:rPr>
        <w:t xml:space="preserve"> </w:t>
      </w:r>
      <w:r w:rsidRPr="69672B24" w:rsidR="69672B24">
        <w:rPr>
          <w:rFonts w:ascii="Verdana" w:hAnsi="Verdana" w:eastAsia="Verdana" w:cs="Verdana"/>
          <w:sz w:val="18"/>
          <w:szCs w:val="18"/>
          <w:lang w:val="et-EE"/>
        </w:rPr>
        <w:t xml:space="preserve"> </w:t>
      </w:r>
    </w:p>
    <w:p w:rsidR="69672B24" w:rsidP="69672B24" w:rsidRDefault="69672B24" w14:noSpellErr="1" w14:paraId="3891C34A" w14:textId="4EC69B42">
      <w:pPr>
        <w:jc w:val="both"/>
      </w:pPr>
      <w:r w:rsidRPr="69672B24" w:rsidR="69672B24">
        <w:rPr>
          <w:rFonts w:ascii="Verdana" w:hAnsi="Verdana" w:eastAsia="Verdana" w:cs="Verdana"/>
          <w:sz w:val="18"/>
          <w:szCs w:val="18"/>
        </w:rPr>
        <w:t xml:space="preserve">EEG- ei ole ravijuhendis käsitletud. </w:t>
      </w:r>
    </w:p>
    <w:p w:rsidR="69672B24" w:rsidP="69672B24" w:rsidRDefault="69672B24" w14:paraId="170B733C" w14:textId="23634BB8">
      <w:pPr>
        <w:pStyle w:val="Normaallaad"/>
        <w:jc w:val="both"/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analüüs -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B1-42 ja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valgu määramine ei ole soovitatud kliinilises praktikas. </w:t>
      </w:r>
    </w:p>
    <w:p w:rsidR="69672B24" w:rsidP="69672B24" w:rsidRDefault="69672B24" w14:noSpellErr="1" w14:paraId="7CB36505" w14:textId="1095DB14">
      <w:pPr>
        <w:pStyle w:val="Normaallaad"/>
        <w:bidi w:val="0"/>
        <w:spacing w:before="0" w:beforeAutospacing="off" w:after="160" w:afterAutospacing="off" w:line="259" w:lineRule="auto"/>
        <w:ind w:left="0" w:right="0"/>
        <w:jc w:val="both"/>
      </w:pPr>
      <w:r w:rsidRPr="69672B24" w:rsidR="69672B24">
        <w:rPr>
          <w:rFonts w:ascii="Verdana" w:hAnsi="Verdana" w:eastAsia="Verdana" w:cs="Verdana"/>
          <w:sz w:val="18"/>
          <w:szCs w:val="18"/>
        </w:rPr>
        <w:t xml:space="preserve">Geeniuuringud – varase algusega dementsusega (&lt;65.a.) patsiendid tuleks suunata spetsialistile, kes otsustab geneetilise testimise vajalikkuse ja võimalikkuse. </w:t>
      </w:r>
    </w:p>
    <w:p w:rsidR="69672B24" w:rsidP="69672B24" w:rsidRDefault="69672B24" w14:noSpellErr="1" w14:paraId="7BFAE04D" w14:textId="112CB1A9">
      <w:pPr>
        <w:pStyle w:val="Normaallaad"/>
        <w:bidi w:val="0"/>
        <w:spacing w:before="0" w:beforeAutospacing="off" w:after="160" w:afterAutospacing="off" w:line="259" w:lineRule="auto"/>
        <w:ind w:left="0" w:right="0"/>
        <w:jc w:val="both"/>
      </w:pPr>
      <w:r w:rsidRPr="69672B24" w:rsidR="69672B24">
        <w:rPr>
          <w:rFonts w:ascii="Verdana" w:hAnsi="Verdana" w:eastAsia="Verdana" w:cs="Verdana"/>
          <w:b w:val="1"/>
          <w:bCs w:val="1"/>
          <w:sz w:val="18"/>
          <w:szCs w:val="18"/>
        </w:rPr>
        <w:t>6.</w:t>
      </w:r>
      <w:r w:rsidRPr="69672B24" w:rsidR="69672B24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en-US"/>
        </w:rPr>
        <w:t>Recommendations of the 4th Canadian Consensus Conference on the Diagnosis and Treatment of Dementia (CCCDTD4)</w:t>
      </w:r>
      <w:r w:rsidRPr="69672B24" w:rsidR="69672B24">
        <w:rPr>
          <w:rFonts w:ascii="Verdana" w:hAnsi="Verdana" w:eastAsia="Verdana" w:cs="Verdana"/>
          <w:b w:val="1"/>
          <w:bCs w:val="1"/>
          <w:sz w:val="18"/>
          <w:szCs w:val="18"/>
          <w:lang w:val="et-EE"/>
        </w:rPr>
        <w:t xml:space="preserve"> </w:t>
      </w:r>
    </w:p>
    <w:p w:rsidR="69672B24" w:rsidP="69672B24" w:rsidRDefault="69672B24" w14:noSpellErr="1" w14:paraId="78F27B43" w14:textId="2E36F73D">
      <w:pPr>
        <w:pStyle w:val="Normaallaad"/>
        <w:bidi w:val="0"/>
        <w:spacing w:before="0" w:beforeAutospacing="off" w:after="160" w:afterAutospacing="off" w:line="259" w:lineRule="auto"/>
        <w:ind w:left="0" w:right="0"/>
        <w:jc w:val="both"/>
      </w:pPr>
      <w:r w:rsidRPr="69672B24" w:rsidR="69672B24">
        <w:rPr>
          <w:rFonts w:ascii="Verdana" w:hAnsi="Verdana" w:eastAsia="Verdana" w:cs="Verdana"/>
          <w:b w:val="0"/>
          <w:bCs w:val="0"/>
          <w:sz w:val="18"/>
          <w:szCs w:val="18"/>
          <w:lang w:val="et-EE"/>
        </w:rPr>
        <w:t>EEG – ei käsitleta</w:t>
      </w:r>
    </w:p>
    <w:p w:rsidR="69672B24" w:rsidP="69672B24" w:rsidRDefault="69672B24" w14:paraId="78F41581" w14:textId="3BB4146F">
      <w:pPr>
        <w:bidi w:val="0"/>
        <w:jc w:val="both"/>
      </w:pP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uuringud -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amüloid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beeta 42 ja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tau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taset </w:t>
      </w:r>
      <w:proofErr w:type="spellStart"/>
      <w:r w:rsidRPr="7F4137D3" w:rsidR="7F4137D3">
        <w:rPr>
          <w:rFonts w:ascii="Verdana" w:hAnsi="Verdana" w:eastAsia="Verdana" w:cs="Verdana"/>
          <w:sz w:val="18"/>
          <w:szCs w:val="18"/>
        </w:rPr>
        <w:t>liikvoris</w:t>
      </w:r>
      <w:proofErr w:type="spellEnd"/>
      <w:r w:rsidRPr="7F4137D3" w:rsidR="7F4137D3">
        <w:rPr>
          <w:rFonts w:ascii="Verdana" w:hAnsi="Verdana" w:eastAsia="Verdana" w:cs="Verdana"/>
          <w:sz w:val="18"/>
          <w:szCs w:val="18"/>
        </w:rPr>
        <w:t xml:space="preserve"> ei soovitata kliinilises praktikas määrata. On osa uuringuprotokollidest, tuleb läbi viia kogemustega keskustest, kus on valideeritud tehnoloogia. </w:t>
      </w:r>
    </w:p>
    <w:sectPr w:rsidRPr="00FE17E8" w:rsidR="002D065A" w:rsidSect="00042FF2">
      <w:headerReference w:type="default" r:id="rId7"/>
      <w:headerReference w:type="first" r:id="rId8"/>
      <w:pgSz w:w="11906" w:h="16838" w:orient="portrait"/>
      <w:pgMar w:top="1417" w:right="1417" w:bottom="1417" w:left="1417" w:header="720" w:footer="720" w:gutter="0"/>
      <w:cols w:space="720"/>
      <w:titlePg/>
      <w:docGrid w:linePitch="360"/>
      <w:footerReference w:type="default" r:id="R0621d5635ffc486b"/>
      <w:footerReference w:type="first" r:id="R7ec11b04b4d34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A50187" w:rsidP="00042FF2" w:rsidRDefault="00A50187" w14:paraId="18715ED7" wp14:textId="77777777">
      <w:r>
        <w:separator/>
      </w:r>
    </w:p>
  </w:endnote>
  <w:endnote w:type="continuationSeparator" w:id="0">
    <w:p xmlns:wp14="http://schemas.microsoft.com/office/word/2010/wordml" w:rsidR="00A50187" w:rsidP="00042FF2" w:rsidRDefault="00A50187" w14:paraId="320D4E6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PSFU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GARAD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c9c3bd71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A88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bonLTStd-Roman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altabel"/>
      <w:bidiVisual w:val="0"/>
      <w:tblW w:w="0" w:type="auto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7F4137D3" w:rsidTr="7F4137D3" w14:paraId="79FE01F7">
      <w:tc>
        <w:tcPr>
          <w:tcW w:w="3024" w:type="dxa"/>
          <w:tcMar/>
        </w:tcPr>
        <w:p w:rsidR="7F4137D3" w:rsidP="7F4137D3" w:rsidRDefault="7F4137D3" w14:paraId="2AF7DE0D" w14:textId="667B6C5F">
          <w:pPr>
            <w:pStyle w:val="Pis"/>
            <w:bidi w:val="0"/>
            <w:ind w:left="-115"/>
            <w:jc w:val="left"/>
          </w:pPr>
        </w:p>
      </w:tc>
      <w:tc>
        <w:tcPr>
          <w:tcW w:w="3024" w:type="dxa"/>
          <w:tcMar/>
        </w:tcPr>
        <w:p w:rsidR="7F4137D3" w:rsidP="7F4137D3" w:rsidRDefault="7F4137D3" w14:paraId="401EE012" w14:textId="3A8C5CD1">
          <w:pPr>
            <w:pStyle w:val="Pis"/>
            <w:bidi w:val="0"/>
            <w:jc w:val="center"/>
          </w:pPr>
        </w:p>
      </w:tc>
      <w:tc>
        <w:tcPr>
          <w:tcW w:w="3024" w:type="dxa"/>
          <w:tcMar/>
        </w:tcPr>
        <w:p w:rsidR="7F4137D3" w:rsidP="7F4137D3" w:rsidRDefault="7F4137D3" w14:noSpellErr="1" w14:paraId="2E614E50" w14:textId="4B2C84B2">
          <w:pPr>
            <w:pStyle w:val="Pis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end"/>
          </w:r>
        </w:p>
      </w:tc>
    </w:tr>
  </w:tbl>
  <w:p w:rsidR="7F4137D3" w:rsidP="7F4137D3" w:rsidRDefault="7F4137D3" w14:paraId="0F0C8448" w14:textId="23F3D880">
    <w:pPr>
      <w:pStyle w:val="Jalus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Normaaltabel"/>
      <w:bidiVisual w:val="0"/>
      <w:tblW w:w="0" w:type="auto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7F4137D3" w:rsidTr="7F4137D3" w14:paraId="71FFCA08">
      <w:tc>
        <w:tcPr>
          <w:tcW w:w="3024" w:type="dxa"/>
          <w:tcMar/>
        </w:tcPr>
        <w:p w:rsidR="7F4137D3" w:rsidP="7F4137D3" w:rsidRDefault="7F4137D3" w14:paraId="48F3867F" w14:textId="2313FFA8">
          <w:pPr>
            <w:pStyle w:val="Pis"/>
            <w:bidi w:val="0"/>
            <w:ind w:left="-115"/>
            <w:jc w:val="left"/>
          </w:pPr>
        </w:p>
      </w:tc>
      <w:tc>
        <w:tcPr>
          <w:tcW w:w="3024" w:type="dxa"/>
          <w:tcMar/>
        </w:tcPr>
        <w:p w:rsidR="7F4137D3" w:rsidP="7F4137D3" w:rsidRDefault="7F4137D3" w14:paraId="6D9AB2AC" w14:textId="431ED6A1">
          <w:pPr>
            <w:pStyle w:val="Pis"/>
            <w:bidi w:val="0"/>
            <w:jc w:val="center"/>
          </w:pPr>
        </w:p>
      </w:tc>
      <w:tc>
        <w:tcPr>
          <w:tcW w:w="3024" w:type="dxa"/>
          <w:tcMar/>
        </w:tcPr>
        <w:p w:rsidR="7F4137D3" w:rsidP="7F4137D3" w:rsidRDefault="7F4137D3" w14:paraId="4B4212A2" w14:textId="5C137C4B">
          <w:pPr>
            <w:pStyle w:val="Pis"/>
            <w:bidi w:val="0"/>
            <w:ind w:right="-115"/>
            <w:jc w:val="right"/>
          </w:pPr>
          <w:r w:rsidR="7F4137D3">
            <w:rPr/>
            <w:t>1</w:t>
          </w:r>
        </w:p>
      </w:tc>
    </w:tr>
  </w:tbl>
  <w:p w:rsidR="7F4137D3" w:rsidP="7F4137D3" w:rsidRDefault="7F4137D3" w14:paraId="4A56FACC" w14:textId="3A873A26">
    <w:pPr>
      <w:pStyle w:val="Jalus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A50187" w:rsidP="00042FF2" w:rsidRDefault="00A50187" w14:paraId="73AD2211" wp14:textId="77777777">
      <w:r>
        <w:separator/>
      </w:r>
    </w:p>
  </w:footnote>
  <w:footnote w:type="continuationSeparator" w:id="0">
    <w:p xmlns:wp14="http://schemas.microsoft.com/office/word/2010/wordml" w:rsidR="00A50187" w:rsidP="00042FF2" w:rsidRDefault="00A50187" w14:paraId="7D64B182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42FF2" w:rsidRDefault="00042FF2" w14:paraId="2FA78897" wp14:textId="08ED200F">
    <w:pPr>
      <w:pStyle w:val="Pis"/>
    </w:pPr>
  </w:p>
  <w:p xmlns:wp14="http://schemas.microsoft.com/office/word/2010/wordml" w:rsidR="00042FF2" w:rsidRDefault="00042FF2" w14:paraId="68544238" wp14:textId="77777777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42FF2" w:rsidRDefault="00042FF2" w14:paraId="3A40F4E5" wp14:textId="77777777">
    <w:pPr>
      <w:pStyle w:val="Pis"/>
    </w:pPr>
    <w:r w:rsidR="7F4137D3">
      <w:rPr/>
      <w:t>Tõendusmaterjali kokkuvõte</w:t>
    </w:r>
    <w:r w:rsidR="7F4137D3">
      <w:rPr/>
      <w:t xml:space="preserve"> - </w:t>
    </w:r>
    <w:proofErr w:type="spellStart"/>
    <w:r w:rsidR="7F4137D3">
      <w:rPr/>
      <w:t>EvSu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8501D42"/>
    <w:multiLevelType w:val="hybridMultilevel"/>
    <w:tmpl w:val="6FEACDF4"/>
    <w:lvl w:ilvl="0" w:tplc="E42CFD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20344B"/>
    <w:multiLevelType w:val="hybridMultilevel"/>
    <w:tmpl w:val="CC1E1A86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6B4E87"/>
    <w:multiLevelType w:val="hybridMultilevel"/>
    <w:tmpl w:val="6A56C87E"/>
    <w:lvl w:ilvl="0" w:tplc="5C2A4332">
      <w:start w:val="1"/>
      <w:numFmt w:val="decimal"/>
      <w:lvlText w:val="%1."/>
      <w:lvlJc w:val="left"/>
      <w:pPr>
        <w:ind w:left="720" w:hanging="360"/>
      </w:pPr>
      <w:rPr>
        <w:rFonts w:hint="default" w:ascii="AdvPSFUW" w:hAnsi="AdvPSFUW" w:cs="AdvPSFUW"/>
        <w:sz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93B32"/>
    <w:multiLevelType w:val="hybridMultilevel"/>
    <w:tmpl w:val="807EEE5E"/>
    <w:lvl w:ilvl="0" w:tplc="60307846">
      <w:start w:val="4"/>
      <w:numFmt w:val="bullet"/>
      <w:lvlText w:val="-"/>
      <w:lvlJc w:val="left"/>
      <w:pPr>
        <w:ind w:left="720" w:hanging="360"/>
      </w:pPr>
      <w:rPr>
        <w:rFonts w:hint="default" w:ascii="AdvPSSAB-R" w:hAnsi="AdvPSSAB-R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3C9564E"/>
    <w:multiLevelType w:val="hybridMultilevel"/>
    <w:tmpl w:val="CC54653A"/>
    <w:lvl w:ilvl="0" w:tplc="590A5B38">
      <w:numFmt w:val="bullet"/>
      <w:lvlText w:val="-"/>
      <w:lvlJc w:val="left"/>
      <w:pPr>
        <w:ind w:left="420" w:hanging="360"/>
      </w:pPr>
      <w:rPr>
        <w:rFonts w:hint="default" w:ascii="Verdana" w:hAnsi="Verdana" w:eastAsia="Times New Roman" w:cs="ArialM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8" w15:restartNumberingAfterBreak="0">
    <w:nsid w:val="384C760E"/>
    <w:multiLevelType w:val="hybridMultilevel"/>
    <w:tmpl w:val="AD3202CE"/>
    <w:lvl w:ilvl="0" w:tplc="FBBAC2AA">
      <w:start w:val="1252"/>
      <w:numFmt w:val="bullet"/>
      <w:lvlText w:val="-"/>
      <w:lvlJc w:val="left"/>
      <w:pPr>
        <w:ind w:left="720" w:hanging="360"/>
      </w:pPr>
      <w:rPr>
        <w:rFonts w:hint="default" w:ascii="AdvGARAD-R" w:hAnsi="AdvGARAD-R" w:eastAsia="Times New Roman" w:cs="AdvGARAD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053D9C"/>
    <w:multiLevelType w:val="hybridMultilevel"/>
    <w:tmpl w:val="90D85272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Verdana" w:hAnsi="Verdana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D145B8A"/>
    <w:multiLevelType w:val="hybridMultilevel"/>
    <w:tmpl w:val="E1F6608A"/>
    <w:lvl w:ilvl="0" w:tplc="34C49D60">
      <w:start w:val="1252"/>
      <w:numFmt w:val="bullet"/>
      <w:lvlText w:val="-"/>
      <w:lvlJc w:val="left"/>
      <w:pPr>
        <w:ind w:left="720" w:hanging="360"/>
      </w:pPr>
      <w:rPr>
        <w:rFonts w:hint="default" w:ascii="AdvGARAD-R" w:hAnsi="AdvGARAD-R" w:eastAsia="Times New Roman" w:cs="AdvGARAD-R"/>
        <w:sz w:val="18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80111BC"/>
    <w:multiLevelType w:val="hybridMultilevel"/>
    <w:tmpl w:val="62EC6EFC"/>
    <w:lvl w:ilvl="0" w:tplc="E98094D0">
      <w:start w:val="4"/>
      <w:numFmt w:val="bullet"/>
      <w:lvlText w:val="-"/>
      <w:lvlJc w:val="left"/>
      <w:pPr>
        <w:ind w:left="720" w:hanging="360"/>
      </w:pPr>
      <w:rPr>
        <w:rFonts w:hint="default" w:ascii="AdvPSSAB-R" w:hAnsi="AdvPSSAB-R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1">
    <w:abstractNumId w:val="19"/>
  </w:num>
  <w:num w:numId="20">
    <w:abstractNumId w:val="18"/>
  </w:num>
  <w:num w:numId="19">
    <w:abstractNumId w:val="17"/>
  </w:num>
  <w:num w:numId="18">
    <w:abstractNumId w:val="16"/>
  </w:num>
  <w:num w:numId="17">
    <w:abstractNumId w:val="15"/>
  </w:num>
  <w:num w:numId="16">
    <w:abstractNumId w:val="14"/>
  </w:num>
  <w:num w:numId="1">
    <w:abstractNumId w:val="4"/>
  </w:num>
  <w:num w:numId="2">
    <w:abstractNumId w:val="11"/>
  </w:num>
  <w:num w:numId="3">
    <w:abstractNumId w:val="3"/>
    <w:lvlOverride w:ilvl="0">
      <w:startOverride w:val="30"/>
    </w:lvlOverride>
  </w:num>
  <w:num w:numId="4">
    <w:abstractNumId w:val="3"/>
    <w:lvlOverride w:ilvl="0">
      <w:startOverride w:val="31"/>
    </w:lvlOverride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2"/>
  </w:num>
  <w:num w:numId="10">
    <w:abstractNumId w:val="13"/>
  </w:num>
  <w:num w:numId="11">
    <w:abstractNumId w:val="5"/>
  </w:num>
  <w:num w:numId="12">
    <w:abstractNumId w:val="12"/>
  </w:num>
  <w:num w:numId="13">
    <w:abstractNumId w:val="1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2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34"/>
    <w:rsid w:val="00002273"/>
    <w:rsid w:val="00002CA6"/>
    <w:rsid w:val="00003415"/>
    <w:rsid w:val="00003BB1"/>
    <w:rsid w:val="00005947"/>
    <w:rsid w:val="000059B2"/>
    <w:rsid w:val="00006685"/>
    <w:rsid w:val="0000743C"/>
    <w:rsid w:val="0000751E"/>
    <w:rsid w:val="00007540"/>
    <w:rsid w:val="00007FA9"/>
    <w:rsid w:val="00010083"/>
    <w:rsid w:val="0001121A"/>
    <w:rsid w:val="00011A30"/>
    <w:rsid w:val="00012BC6"/>
    <w:rsid w:val="000135ED"/>
    <w:rsid w:val="00014B22"/>
    <w:rsid w:val="00014BB0"/>
    <w:rsid w:val="000151F7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2FF2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EB1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3EFB"/>
    <w:rsid w:val="00095A89"/>
    <w:rsid w:val="00095D5C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27E9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953"/>
    <w:rsid w:val="000C174B"/>
    <w:rsid w:val="000C1A39"/>
    <w:rsid w:val="000C1A80"/>
    <w:rsid w:val="000C1BE1"/>
    <w:rsid w:val="000C2276"/>
    <w:rsid w:val="000C227C"/>
    <w:rsid w:val="000C32B5"/>
    <w:rsid w:val="000C3547"/>
    <w:rsid w:val="000C4235"/>
    <w:rsid w:val="000C431A"/>
    <w:rsid w:val="000C51F1"/>
    <w:rsid w:val="000C5D52"/>
    <w:rsid w:val="000C7B7A"/>
    <w:rsid w:val="000C7DAE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DF8"/>
    <w:rsid w:val="001343D0"/>
    <w:rsid w:val="00134EFF"/>
    <w:rsid w:val="0013545D"/>
    <w:rsid w:val="00136991"/>
    <w:rsid w:val="00136DD4"/>
    <w:rsid w:val="001407F5"/>
    <w:rsid w:val="00141327"/>
    <w:rsid w:val="0014137E"/>
    <w:rsid w:val="00141671"/>
    <w:rsid w:val="0014260B"/>
    <w:rsid w:val="0014373A"/>
    <w:rsid w:val="00144109"/>
    <w:rsid w:val="001441BA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2B4"/>
    <w:rsid w:val="0015337B"/>
    <w:rsid w:val="00153BC0"/>
    <w:rsid w:val="001541CD"/>
    <w:rsid w:val="00154241"/>
    <w:rsid w:val="0015446F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AEE"/>
    <w:rsid w:val="00160C48"/>
    <w:rsid w:val="001614BF"/>
    <w:rsid w:val="0016191C"/>
    <w:rsid w:val="00162FEF"/>
    <w:rsid w:val="00163701"/>
    <w:rsid w:val="001639A1"/>
    <w:rsid w:val="00164483"/>
    <w:rsid w:val="00164634"/>
    <w:rsid w:val="001648F0"/>
    <w:rsid w:val="00164C33"/>
    <w:rsid w:val="00164EB4"/>
    <w:rsid w:val="001650C8"/>
    <w:rsid w:val="00165A4E"/>
    <w:rsid w:val="001664AD"/>
    <w:rsid w:val="001669D3"/>
    <w:rsid w:val="0016732C"/>
    <w:rsid w:val="001675E0"/>
    <w:rsid w:val="00167E94"/>
    <w:rsid w:val="00170CD3"/>
    <w:rsid w:val="00171532"/>
    <w:rsid w:val="00171633"/>
    <w:rsid w:val="001719C5"/>
    <w:rsid w:val="00171E18"/>
    <w:rsid w:val="00172AC8"/>
    <w:rsid w:val="00172EFA"/>
    <w:rsid w:val="001733F5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57A8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47FB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2DD2"/>
    <w:rsid w:val="00203323"/>
    <w:rsid w:val="00203376"/>
    <w:rsid w:val="00203A0F"/>
    <w:rsid w:val="00204A47"/>
    <w:rsid w:val="00204CFC"/>
    <w:rsid w:val="00204EA4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E41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06C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495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58B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1F86"/>
    <w:rsid w:val="0025280E"/>
    <w:rsid w:val="00253250"/>
    <w:rsid w:val="00253EF3"/>
    <w:rsid w:val="00253F7A"/>
    <w:rsid w:val="002541F9"/>
    <w:rsid w:val="002548FB"/>
    <w:rsid w:val="00254A9A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2E33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83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0D1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5A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B70"/>
    <w:rsid w:val="002F1CC1"/>
    <w:rsid w:val="002F1DB7"/>
    <w:rsid w:val="002F288D"/>
    <w:rsid w:val="002F2E78"/>
    <w:rsid w:val="002F36B4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884"/>
    <w:rsid w:val="002F7F7A"/>
    <w:rsid w:val="003001A0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E53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4F79"/>
    <w:rsid w:val="0030546E"/>
    <w:rsid w:val="00305592"/>
    <w:rsid w:val="003078FF"/>
    <w:rsid w:val="003079F3"/>
    <w:rsid w:val="003106F1"/>
    <w:rsid w:val="0031071A"/>
    <w:rsid w:val="00310EB1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0EA5"/>
    <w:rsid w:val="003211FC"/>
    <w:rsid w:val="003220DA"/>
    <w:rsid w:val="003221C7"/>
    <w:rsid w:val="003228AA"/>
    <w:rsid w:val="00323C85"/>
    <w:rsid w:val="003245B0"/>
    <w:rsid w:val="00324819"/>
    <w:rsid w:val="0032548D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B8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5FC"/>
    <w:rsid w:val="003736DE"/>
    <w:rsid w:val="003739D9"/>
    <w:rsid w:val="00373B11"/>
    <w:rsid w:val="00373CB7"/>
    <w:rsid w:val="003740A1"/>
    <w:rsid w:val="00374FB2"/>
    <w:rsid w:val="003751E0"/>
    <w:rsid w:val="0037561B"/>
    <w:rsid w:val="00375CD4"/>
    <w:rsid w:val="00376A1E"/>
    <w:rsid w:val="00377A70"/>
    <w:rsid w:val="00380DBE"/>
    <w:rsid w:val="00380E2F"/>
    <w:rsid w:val="00381414"/>
    <w:rsid w:val="003827F4"/>
    <w:rsid w:val="00382A28"/>
    <w:rsid w:val="003844DA"/>
    <w:rsid w:val="00384A54"/>
    <w:rsid w:val="00384B41"/>
    <w:rsid w:val="00385243"/>
    <w:rsid w:val="00385C51"/>
    <w:rsid w:val="00385EA2"/>
    <w:rsid w:val="003860B9"/>
    <w:rsid w:val="00387029"/>
    <w:rsid w:val="0038727B"/>
    <w:rsid w:val="00387AF2"/>
    <w:rsid w:val="00387D11"/>
    <w:rsid w:val="00390D93"/>
    <w:rsid w:val="00391810"/>
    <w:rsid w:val="003919A8"/>
    <w:rsid w:val="00391DB9"/>
    <w:rsid w:val="003938F5"/>
    <w:rsid w:val="00393C78"/>
    <w:rsid w:val="00393EA1"/>
    <w:rsid w:val="0039410B"/>
    <w:rsid w:val="003952C1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65D"/>
    <w:rsid w:val="003A2B1C"/>
    <w:rsid w:val="003A3034"/>
    <w:rsid w:val="003A32BD"/>
    <w:rsid w:val="003A3CFD"/>
    <w:rsid w:val="003A4FDD"/>
    <w:rsid w:val="003A552E"/>
    <w:rsid w:val="003A5CFA"/>
    <w:rsid w:val="003A7123"/>
    <w:rsid w:val="003A75B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E7F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B67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E6F02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65D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45A1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10D5"/>
    <w:rsid w:val="00452078"/>
    <w:rsid w:val="004523DA"/>
    <w:rsid w:val="00453500"/>
    <w:rsid w:val="00453FB2"/>
    <w:rsid w:val="0045444E"/>
    <w:rsid w:val="004546F6"/>
    <w:rsid w:val="00454880"/>
    <w:rsid w:val="00455612"/>
    <w:rsid w:val="00455717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2D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289"/>
    <w:rsid w:val="004807D8"/>
    <w:rsid w:val="00480B40"/>
    <w:rsid w:val="00482363"/>
    <w:rsid w:val="0048258F"/>
    <w:rsid w:val="00482742"/>
    <w:rsid w:val="00482F29"/>
    <w:rsid w:val="00483423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4CD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1CAC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2B74"/>
    <w:rsid w:val="004F3347"/>
    <w:rsid w:val="004F3394"/>
    <w:rsid w:val="004F3A75"/>
    <w:rsid w:val="004F3F23"/>
    <w:rsid w:val="004F4F99"/>
    <w:rsid w:val="004F50C9"/>
    <w:rsid w:val="004F5AEE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0F53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6BED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3E3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4E3"/>
    <w:rsid w:val="00566977"/>
    <w:rsid w:val="00566A60"/>
    <w:rsid w:val="00566AC9"/>
    <w:rsid w:val="00570A20"/>
    <w:rsid w:val="00570CD1"/>
    <w:rsid w:val="00570F5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04F"/>
    <w:rsid w:val="00581360"/>
    <w:rsid w:val="0058159B"/>
    <w:rsid w:val="00581A30"/>
    <w:rsid w:val="005820D1"/>
    <w:rsid w:val="005822DF"/>
    <w:rsid w:val="005827F3"/>
    <w:rsid w:val="005832F8"/>
    <w:rsid w:val="00583CEC"/>
    <w:rsid w:val="005841F3"/>
    <w:rsid w:val="0058531B"/>
    <w:rsid w:val="00585A78"/>
    <w:rsid w:val="00586785"/>
    <w:rsid w:val="0058694B"/>
    <w:rsid w:val="00587F65"/>
    <w:rsid w:val="005910F9"/>
    <w:rsid w:val="00591736"/>
    <w:rsid w:val="00591BB5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64F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3BFB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27807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EB3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FCB"/>
    <w:rsid w:val="00695596"/>
    <w:rsid w:val="006955F3"/>
    <w:rsid w:val="006958E6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67A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B88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6DA9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1C7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678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4245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9D"/>
    <w:rsid w:val="007811F7"/>
    <w:rsid w:val="007825D0"/>
    <w:rsid w:val="00782C5A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A47"/>
    <w:rsid w:val="00790BF2"/>
    <w:rsid w:val="00790EF5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6C5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1EF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12C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5E0C"/>
    <w:rsid w:val="00816DB0"/>
    <w:rsid w:val="0081714E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6E6"/>
    <w:rsid w:val="00830042"/>
    <w:rsid w:val="00830E88"/>
    <w:rsid w:val="00830F5A"/>
    <w:rsid w:val="008312BC"/>
    <w:rsid w:val="00831339"/>
    <w:rsid w:val="0083278F"/>
    <w:rsid w:val="008328E1"/>
    <w:rsid w:val="00832974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D4F"/>
    <w:rsid w:val="00842ED1"/>
    <w:rsid w:val="00843140"/>
    <w:rsid w:val="00843379"/>
    <w:rsid w:val="0084437A"/>
    <w:rsid w:val="00844788"/>
    <w:rsid w:val="00844982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3B1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1C46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C98"/>
    <w:rsid w:val="008E3E4F"/>
    <w:rsid w:val="008E434F"/>
    <w:rsid w:val="008E44C5"/>
    <w:rsid w:val="008E529D"/>
    <w:rsid w:val="008E5B2C"/>
    <w:rsid w:val="008E5F7E"/>
    <w:rsid w:val="008E64A9"/>
    <w:rsid w:val="008E682D"/>
    <w:rsid w:val="008E6ADE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DFE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6A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558"/>
    <w:rsid w:val="009268A2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32E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4CD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6575"/>
    <w:rsid w:val="0098768E"/>
    <w:rsid w:val="00987F19"/>
    <w:rsid w:val="00990C2F"/>
    <w:rsid w:val="00991F03"/>
    <w:rsid w:val="009947A7"/>
    <w:rsid w:val="00994C18"/>
    <w:rsid w:val="00994D88"/>
    <w:rsid w:val="00995782"/>
    <w:rsid w:val="009959CC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2CE7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D7C6C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4FF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0D82"/>
    <w:rsid w:val="00A11193"/>
    <w:rsid w:val="00A11EB0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6B51"/>
    <w:rsid w:val="00A47BD2"/>
    <w:rsid w:val="00A5007F"/>
    <w:rsid w:val="00A50187"/>
    <w:rsid w:val="00A50299"/>
    <w:rsid w:val="00A51B5F"/>
    <w:rsid w:val="00A51C76"/>
    <w:rsid w:val="00A51D16"/>
    <w:rsid w:val="00A52EC5"/>
    <w:rsid w:val="00A532B5"/>
    <w:rsid w:val="00A53CA9"/>
    <w:rsid w:val="00A54801"/>
    <w:rsid w:val="00A5497C"/>
    <w:rsid w:val="00A5534C"/>
    <w:rsid w:val="00A554F1"/>
    <w:rsid w:val="00A55F70"/>
    <w:rsid w:val="00A5639E"/>
    <w:rsid w:val="00A56518"/>
    <w:rsid w:val="00A57815"/>
    <w:rsid w:val="00A6076A"/>
    <w:rsid w:val="00A6108C"/>
    <w:rsid w:val="00A6119F"/>
    <w:rsid w:val="00A61A43"/>
    <w:rsid w:val="00A61B1E"/>
    <w:rsid w:val="00A6201F"/>
    <w:rsid w:val="00A62240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414"/>
    <w:rsid w:val="00A917CD"/>
    <w:rsid w:val="00A91E40"/>
    <w:rsid w:val="00A91EF3"/>
    <w:rsid w:val="00A91FF3"/>
    <w:rsid w:val="00A92020"/>
    <w:rsid w:val="00A92AA5"/>
    <w:rsid w:val="00A92AFF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6F0B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0C3B"/>
    <w:rsid w:val="00AC1C81"/>
    <w:rsid w:val="00AC20EE"/>
    <w:rsid w:val="00AC2528"/>
    <w:rsid w:val="00AC28A1"/>
    <w:rsid w:val="00AC2E0B"/>
    <w:rsid w:val="00AC2F0F"/>
    <w:rsid w:val="00AC3B49"/>
    <w:rsid w:val="00AC3BCF"/>
    <w:rsid w:val="00AC5848"/>
    <w:rsid w:val="00AC65EA"/>
    <w:rsid w:val="00AC696C"/>
    <w:rsid w:val="00AC6BE9"/>
    <w:rsid w:val="00AC6ECB"/>
    <w:rsid w:val="00AC7662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326"/>
    <w:rsid w:val="00AE2FCE"/>
    <w:rsid w:val="00AE323A"/>
    <w:rsid w:val="00AE40C7"/>
    <w:rsid w:val="00AE43D1"/>
    <w:rsid w:val="00AE4A0A"/>
    <w:rsid w:val="00AE57DE"/>
    <w:rsid w:val="00AE5BAB"/>
    <w:rsid w:val="00AE604E"/>
    <w:rsid w:val="00AE69BB"/>
    <w:rsid w:val="00AE6BEE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7A0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3F1A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342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3FBC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3DA1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527"/>
    <w:rsid w:val="00B92639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8BD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244"/>
    <w:rsid w:val="00C00556"/>
    <w:rsid w:val="00C010D9"/>
    <w:rsid w:val="00C0226F"/>
    <w:rsid w:val="00C0247A"/>
    <w:rsid w:val="00C03543"/>
    <w:rsid w:val="00C041E2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3F85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37A96"/>
    <w:rsid w:val="00C405DA"/>
    <w:rsid w:val="00C4160D"/>
    <w:rsid w:val="00C4189E"/>
    <w:rsid w:val="00C4193B"/>
    <w:rsid w:val="00C42386"/>
    <w:rsid w:val="00C4368C"/>
    <w:rsid w:val="00C43DA9"/>
    <w:rsid w:val="00C44214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9B0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6DFB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6CF"/>
    <w:rsid w:val="00C85CF5"/>
    <w:rsid w:val="00C86D2E"/>
    <w:rsid w:val="00C8750A"/>
    <w:rsid w:val="00C876EC"/>
    <w:rsid w:val="00C9055B"/>
    <w:rsid w:val="00C9074B"/>
    <w:rsid w:val="00C910F3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118"/>
    <w:rsid w:val="00CB29FF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6E3D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1DAA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44F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568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4F4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4FEA"/>
    <w:rsid w:val="00D650FE"/>
    <w:rsid w:val="00D656CF"/>
    <w:rsid w:val="00D657F0"/>
    <w:rsid w:val="00D66572"/>
    <w:rsid w:val="00D66F41"/>
    <w:rsid w:val="00D67285"/>
    <w:rsid w:val="00D67DDD"/>
    <w:rsid w:val="00D70594"/>
    <w:rsid w:val="00D706F7"/>
    <w:rsid w:val="00D70EE1"/>
    <w:rsid w:val="00D711F4"/>
    <w:rsid w:val="00D7138E"/>
    <w:rsid w:val="00D7177F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10C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3B73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AB3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326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453"/>
    <w:rsid w:val="00DF05F5"/>
    <w:rsid w:val="00DF08CD"/>
    <w:rsid w:val="00DF0A25"/>
    <w:rsid w:val="00DF1331"/>
    <w:rsid w:val="00DF2CA9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696F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3F56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BFE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DA7"/>
    <w:rsid w:val="00E45E56"/>
    <w:rsid w:val="00E46822"/>
    <w:rsid w:val="00E46AF2"/>
    <w:rsid w:val="00E470C1"/>
    <w:rsid w:val="00E476BA"/>
    <w:rsid w:val="00E47A74"/>
    <w:rsid w:val="00E500C6"/>
    <w:rsid w:val="00E50869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1EBE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D8E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EF7542"/>
    <w:rsid w:val="00F0025D"/>
    <w:rsid w:val="00F00398"/>
    <w:rsid w:val="00F0085D"/>
    <w:rsid w:val="00F008CB"/>
    <w:rsid w:val="00F00D15"/>
    <w:rsid w:val="00F0174A"/>
    <w:rsid w:val="00F01AE3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77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85A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E4F"/>
    <w:rsid w:val="00F5141E"/>
    <w:rsid w:val="00F5148C"/>
    <w:rsid w:val="00F518BC"/>
    <w:rsid w:val="00F51F59"/>
    <w:rsid w:val="00F527AB"/>
    <w:rsid w:val="00F52D51"/>
    <w:rsid w:val="00F54105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6CC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3BC"/>
    <w:rsid w:val="00FA6512"/>
    <w:rsid w:val="00FA69B9"/>
    <w:rsid w:val="00FA6B4F"/>
    <w:rsid w:val="00FA6D31"/>
    <w:rsid w:val="00FA726A"/>
    <w:rsid w:val="00FA729A"/>
    <w:rsid w:val="00FA78AF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7E8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  <w:rsid w:val="074AD569"/>
    <w:rsid w:val="2C6E0731"/>
    <w:rsid w:val="5F2D1411"/>
    <w:rsid w:val="69672B24"/>
    <w:rsid w:val="6A9DDCFF"/>
    <w:rsid w:val="6D362053"/>
    <w:rsid w:val="7F41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F57B8F-A503-4922-B71A-A3A415C86492}"/>
  <w14:docId w14:val="5B8DC8C3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</w:latentStyles>
  <w:style w:type="paragraph" w:styleId="Normaallaad" w:default="1">
    <w:name w:val="Normal"/>
    <w:qFormat/>
    <w:rPr>
      <w:sz w:val="24"/>
      <w:szCs w:val="24"/>
      <w:lang w:eastAsia="et-EE"/>
    </w:rPr>
  </w:style>
  <w:style w:type="paragraph" w:styleId="Pealkiri1">
    <w:name w:val="heading 1"/>
    <w:basedOn w:val="Normaallaad"/>
    <w:link w:val="Pealkiri1Mrk"/>
    <w:uiPriority w:val="9"/>
    <w:qFormat/>
    <w:rsid w:val="00815E0C"/>
    <w:pPr>
      <w:spacing w:before="100" w:beforeAutospacing="1" w:after="100" w:afterAutospacing="1" w:line="264" w:lineRule="atLeast"/>
      <w:outlineLvl w:val="0"/>
    </w:pPr>
    <w:rPr>
      <w:b/>
      <w:bCs/>
      <w:kern w:val="36"/>
      <w:sz w:val="36"/>
      <w:szCs w:val="36"/>
    </w:rPr>
  </w:style>
  <w:style w:type="paragraph" w:styleId="Pealkiri3">
    <w:name w:val="heading 3"/>
    <w:basedOn w:val="Normaallaad"/>
    <w:link w:val="Pealkiri3Mrk"/>
    <w:uiPriority w:val="9"/>
    <w:qFormat/>
    <w:rsid w:val="00815E0C"/>
    <w:pPr>
      <w:spacing w:before="100" w:beforeAutospacing="1" w:after="100" w:afterAutospacing="1"/>
      <w:outlineLvl w:val="2"/>
    </w:pPr>
    <w:rPr>
      <w:b/>
      <w:bCs/>
      <w:sz w:val="34"/>
      <w:szCs w:val="34"/>
    </w:rPr>
  </w:style>
  <w:style w:type="paragraph" w:styleId="Pealkiri4">
    <w:name w:val="heading 4"/>
    <w:basedOn w:val="Normaallaad"/>
    <w:link w:val="Pealkiri4Mrk"/>
    <w:uiPriority w:val="9"/>
    <w:qFormat/>
    <w:rsid w:val="00815E0C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Liguvaikefont" w:default="1">
    <w:name w:val="Default Paragraph Font"/>
    <w:semiHidden/>
  </w:style>
  <w:style w:type="table" w:styleId="Normaal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oendita" w:default="1">
    <w:name w:val="No List"/>
    <w:semiHidden/>
  </w:style>
  <w:style w:type="character" w:styleId="subabstractlabel" w:customStyle="1">
    <w:name w:val="sub_abstract_label"/>
    <w:rsid w:val="00402CDE"/>
    <w:rPr>
      <w:b/>
      <w:bCs/>
      <w:sz w:val="24"/>
      <w:szCs w:val="24"/>
    </w:rPr>
  </w:style>
  <w:style w:type="table" w:styleId="Kontuurtabel">
    <w:name w:val="Table Grid"/>
    <w:basedOn w:val="Normaaltabel"/>
    <w:rsid w:val="00402C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earch-term-highlight1" w:customStyle="1">
    <w:name w:val="search-term-highlight1"/>
    <w:rsid w:val="00196F4C"/>
    <w:rPr>
      <w:b/>
      <w:bCs/>
      <w:color w:val="CC0000"/>
    </w:rPr>
  </w:style>
  <w:style w:type="character" w:styleId="HTML-tsitaat">
    <w:name w:val="HTML Cite"/>
    <w:rsid w:val="00C337D7"/>
    <w:rPr>
      <w:i/>
      <w:iCs/>
    </w:rPr>
  </w:style>
  <w:style w:type="character" w:styleId="cit-vol1" w:customStyle="1">
    <w:name w:val="cit-vol1"/>
    <w:rsid w:val="00C337D7"/>
    <w:rPr>
      <w:b w:val="0"/>
      <w:bCs w:val="0"/>
    </w:rPr>
  </w:style>
  <w:style w:type="character" w:styleId="cit-title1" w:customStyle="1">
    <w:name w:val="cit-title1"/>
    <w:basedOn w:val="Liguvaikefont"/>
    <w:rsid w:val="00C337D7"/>
  </w:style>
  <w:style w:type="character" w:styleId="cit-authcit-auth-type-author" w:customStyle="1">
    <w:name w:val="cit-auth cit-auth-type-author"/>
    <w:basedOn w:val="Liguvaikefont"/>
    <w:rsid w:val="00C337D7"/>
  </w:style>
  <w:style w:type="character" w:styleId="cit-sepcit-sep-separator" w:customStyle="1">
    <w:name w:val="cit-sep cit-sep-separator"/>
    <w:basedOn w:val="Liguvaikefont"/>
    <w:rsid w:val="00C337D7"/>
  </w:style>
  <w:style w:type="character" w:styleId="cit-print-date" w:customStyle="1">
    <w:name w:val="cit-print-date"/>
    <w:basedOn w:val="Liguvaikefont"/>
    <w:rsid w:val="00C337D7"/>
  </w:style>
  <w:style w:type="character" w:styleId="cit-sepcit-sep-after-article-print-date" w:customStyle="1">
    <w:name w:val="cit-sep cit-sep-after-article-print-date"/>
    <w:basedOn w:val="Liguvaikefont"/>
    <w:rsid w:val="00C337D7"/>
  </w:style>
  <w:style w:type="character" w:styleId="cit-sepcit-sep-after-article-vol" w:customStyle="1">
    <w:name w:val="cit-sep cit-sep-after-article-vol"/>
    <w:basedOn w:val="Liguvaikefont"/>
    <w:rsid w:val="00C337D7"/>
  </w:style>
  <w:style w:type="character" w:styleId="cit-first-page" w:customStyle="1">
    <w:name w:val="cit-first-page"/>
    <w:basedOn w:val="Liguvaikefont"/>
    <w:rsid w:val="00C337D7"/>
  </w:style>
  <w:style w:type="character" w:styleId="Hperlink">
    <w:name w:val="Hyperlink"/>
    <w:uiPriority w:val="99"/>
    <w:rsid w:val="00BC6052"/>
    <w:rPr>
      <w:color w:val="0000FF"/>
      <w:u w:val="single"/>
    </w:rPr>
  </w:style>
  <w:style w:type="character" w:styleId="Rhutus">
    <w:name w:val="Emphasis"/>
    <w:qFormat/>
    <w:rsid w:val="00BC6052"/>
    <w:rPr>
      <w:i/>
      <w:iCs/>
    </w:rPr>
  </w:style>
  <w:style w:type="paragraph" w:styleId="Loendilik">
    <w:name w:val="List Paragraph"/>
    <w:basedOn w:val="Normaallaad"/>
    <w:qFormat/>
    <w:rsid w:val="001D47FB"/>
    <w:pPr>
      <w:ind w:left="720"/>
      <w:contextualSpacing/>
    </w:pPr>
    <w:rPr>
      <w:lang w:val="en-GB"/>
    </w:rPr>
  </w:style>
  <w:style w:type="character" w:styleId="Pealkiri1Mrk" w:customStyle="1">
    <w:name w:val="Pealkiri 1 Märk"/>
    <w:link w:val="Pealkiri1"/>
    <w:uiPriority w:val="9"/>
    <w:rsid w:val="00815E0C"/>
    <w:rPr>
      <w:b/>
      <w:bCs/>
      <w:kern w:val="36"/>
      <w:sz w:val="36"/>
      <w:szCs w:val="36"/>
    </w:rPr>
  </w:style>
  <w:style w:type="character" w:styleId="Pealkiri3Mrk" w:customStyle="1">
    <w:name w:val="Pealkiri 3 Märk"/>
    <w:link w:val="Pealkiri3"/>
    <w:uiPriority w:val="9"/>
    <w:rsid w:val="00815E0C"/>
    <w:rPr>
      <w:b/>
      <w:bCs/>
      <w:sz w:val="34"/>
      <w:szCs w:val="34"/>
    </w:rPr>
  </w:style>
  <w:style w:type="character" w:styleId="Pealkiri4Mrk" w:customStyle="1">
    <w:name w:val="Pealkiri 4 Märk"/>
    <w:link w:val="Pealkiri4"/>
    <w:uiPriority w:val="9"/>
    <w:rsid w:val="00815E0C"/>
    <w:rPr>
      <w:b/>
      <w:bCs/>
      <w:sz w:val="29"/>
      <w:szCs w:val="29"/>
    </w:rPr>
  </w:style>
  <w:style w:type="paragraph" w:styleId="Normaallaadveeb">
    <w:name w:val="Normal (Web)"/>
    <w:basedOn w:val="Normaallaad"/>
    <w:uiPriority w:val="99"/>
    <w:unhideWhenUsed/>
    <w:rsid w:val="00815E0C"/>
    <w:pPr>
      <w:spacing w:before="100" w:beforeAutospacing="1" w:after="100" w:afterAutospacing="1"/>
    </w:pPr>
  </w:style>
  <w:style w:type="paragraph" w:styleId="Pis">
    <w:name w:val="header"/>
    <w:basedOn w:val="Normaallaad"/>
    <w:link w:val="PisMrk"/>
    <w:uiPriority w:val="99"/>
    <w:rsid w:val="00042FF2"/>
    <w:pPr>
      <w:tabs>
        <w:tab w:val="center" w:pos="4536"/>
        <w:tab w:val="right" w:pos="9072"/>
      </w:tabs>
    </w:pPr>
  </w:style>
  <w:style w:type="character" w:styleId="PisMrk" w:customStyle="1">
    <w:name w:val="Päis Märk"/>
    <w:link w:val="Pis"/>
    <w:uiPriority w:val="99"/>
    <w:rsid w:val="00042FF2"/>
    <w:rPr>
      <w:sz w:val="24"/>
      <w:szCs w:val="24"/>
    </w:rPr>
  </w:style>
  <w:style w:type="paragraph" w:styleId="Jalus">
    <w:name w:val="footer"/>
    <w:basedOn w:val="Normaallaad"/>
    <w:link w:val="JalusMrk"/>
    <w:rsid w:val="00042FF2"/>
    <w:pPr>
      <w:tabs>
        <w:tab w:val="center" w:pos="4536"/>
        <w:tab w:val="right" w:pos="9072"/>
      </w:tabs>
    </w:pPr>
  </w:style>
  <w:style w:type="character" w:styleId="JalusMrk" w:customStyle="1">
    <w:name w:val="Jalus Märk"/>
    <w:link w:val="Jalus"/>
    <w:rsid w:val="00042FF2"/>
    <w:rPr>
      <w:sz w:val="24"/>
      <w:szCs w:val="24"/>
    </w:rPr>
  </w:style>
  <w:style w:type="paragraph" w:styleId="Jutumullitekst">
    <w:name w:val="Balloon Text"/>
    <w:basedOn w:val="Normaallaad"/>
    <w:link w:val="JutumullitekstMrk"/>
    <w:rsid w:val="00042FF2"/>
    <w:rPr>
      <w:rFonts w:ascii="Tahoma" w:hAnsi="Tahoma" w:cs="Tahoma"/>
      <w:sz w:val="16"/>
      <w:szCs w:val="16"/>
    </w:rPr>
  </w:style>
  <w:style w:type="character" w:styleId="JutumullitekstMrk" w:customStyle="1">
    <w:name w:val="Jutumullitekst Märk"/>
    <w:link w:val="Jutumullitekst"/>
    <w:rsid w:val="00042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237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364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771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138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634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75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2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19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3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2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266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9317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9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910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9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0890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967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8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93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195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6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234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9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34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3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4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217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051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2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495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72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53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1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972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9766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54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34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0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7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7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672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749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4038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7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53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footer" Target="/word/footer.xml" Id="R0621d5635ffc486b" /><Relationship Type="http://schemas.openxmlformats.org/officeDocument/2006/relationships/footer" Target="/word/footer2.xml" Id="R7ec11b04b4d348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Ravimiamet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Non-pharmacological treatment</dc:title>
  <dc:subject/>
  <dc:creator>Kasutaja</dc:creator>
  <keywords/>
  <lastModifiedBy>siretoja1@gmail.com</lastModifiedBy>
  <revision>9</revision>
  <dcterms:created xsi:type="dcterms:W3CDTF">2016-02-04T15:50:00.0000000Z</dcterms:created>
  <dcterms:modified xsi:type="dcterms:W3CDTF">2016-11-21T19:12:01.0606585Z</dcterms:modified>
</coreProperties>
</file>