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0A452" w14:textId="77777777" w:rsidR="00595DDB" w:rsidRPr="005960E2" w:rsidRDefault="2FA1EE4F" w:rsidP="005960E2">
      <w:pPr>
        <w:spacing w:after="0" w:line="240" w:lineRule="auto"/>
        <w:jc w:val="both"/>
        <w:rPr>
          <w:rFonts w:ascii="Times New Roman" w:hAnsi="Times New Roman" w:cs="Times New Roman"/>
          <w:b/>
          <w:sz w:val="24"/>
          <w:szCs w:val="24"/>
        </w:rPr>
      </w:pPr>
      <w:r w:rsidRPr="005960E2">
        <w:rPr>
          <w:rFonts w:ascii="Times New Roman" w:eastAsia="Times New Roman,Calibri" w:hAnsi="Times New Roman" w:cs="Times New Roman"/>
          <w:b/>
          <w:sz w:val="24"/>
          <w:szCs w:val="24"/>
        </w:rPr>
        <w:t>Kliiniline küsimus 15</w:t>
      </w:r>
    </w:p>
    <w:p w14:paraId="486C9DDA" w14:textId="5E085461" w:rsidR="00595DDB" w:rsidRPr="00275116" w:rsidRDefault="2FA1EE4F" w:rsidP="005960E2">
      <w:pPr>
        <w:spacing w:after="0" w:line="240" w:lineRule="auto"/>
        <w:jc w:val="both"/>
        <w:rPr>
          <w:rFonts w:ascii="Times New Roman" w:eastAsia="Times New Roman,Calibri" w:hAnsi="Times New Roman" w:cs="Times New Roman"/>
          <w:color w:val="2F5496" w:themeColor="accent5" w:themeShade="BF"/>
          <w:sz w:val="24"/>
          <w:szCs w:val="24"/>
        </w:rPr>
      </w:pPr>
      <w:r w:rsidRPr="00275116">
        <w:rPr>
          <w:rFonts w:ascii="Times New Roman" w:eastAsia="Times New Roman,Calibri" w:hAnsi="Times New Roman" w:cs="Times New Roman"/>
          <w:color w:val="2F5496" w:themeColor="accent5" w:themeShade="BF"/>
          <w:sz w:val="24"/>
          <w:szCs w:val="24"/>
        </w:rPr>
        <w:t xml:space="preserve">Kas Alzheimeri tõvega patsiendi ööpäevaringsele (dementsussündroomiga patsientidele mõeldud) asutushooldusele suunamise otsustamisel kasutada kindlaid kriteeriume vs. mitte? </w:t>
      </w:r>
    </w:p>
    <w:p w14:paraId="0099F59E" w14:textId="77777777" w:rsidR="005960E2" w:rsidRPr="009E44A0" w:rsidRDefault="005960E2" w:rsidP="005960E2">
      <w:pPr>
        <w:spacing w:after="0" w:line="240" w:lineRule="auto"/>
        <w:jc w:val="both"/>
        <w:rPr>
          <w:rFonts w:ascii="Times New Roman" w:hAnsi="Times New Roman" w:cs="Times New Roman"/>
          <w:sz w:val="24"/>
          <w:szCs w:val="24"/>
        </w:rPr>
      </w:pPr>
    </w:p>
    <w:p w14:paraId="4A9E8EC6" w14:textId="77777777" w:rsidR="005960E2" w:rsidRPr="00275116" w:rsidRDefault="2FA1EE4F" w:rsidP="005960E2">
      <w:pPr>
        <w:spacing w:after="0" w:line="240" w:lineRule="auto"/>
        <w:jc w:val="both"/>
        <w:rPr>
          <w:rFonts w:ascii="Times New Roman" w:eastAsia="Times New Roman,Calibri" w:hAnsi="Times New Roman" w:cs="Times New Roman"/>
          <w:b/>
          <w:color w:val="2F5496" w:themeColor="accent5" w:themeShade="BF"/>
          <w:sz w:val="24"/>
          <w:szCs w:val="24"/>
        </w:rPr>
      </w:pPr>
      <w:r w:rsidRPr="00275116">
        <w:rPr>
          <w:rFonts w:ascii="Times New Roman" w:eastAsia="Times New Roman,Calibri" w:hAnsi="Times New Roman" w:cs="Times New Roman"/>
          <w:b/>
          <w:color w:val="2F5496" w:themeColor="accent5" w:themeShade="BF"/>
          <w:sz w:val="24"/>
          <w:szCs w:val="24"/>
        </w:rPr>
        <w:t xml:space="preserve">Kriitilised tulemusnäitajad: </w:t>
      </w:r>
    </w:p>
    <w:p w14:paraId="60522A60" w14:textId="77777777" w:rsidR="005960E2" w:rsidRDefault="2FA1EE4F" w:rsidP="005960E2">
      <w:pPr>
        <w:spacing w:after="0" w:line="240" w:lineRule="auto"/>
        <w:jc w:val="both"/>
        <w:rPr>
          <w:rFonts w:ascii="Times New Roman" w:eastAsia="Times New Roman,Calibri" w:hAnsi="Times New Roman" w:cs="Times New Roman"/>
          <w:sz w:val="24"/>
          <w:szCs w:val="24"/>
        </w:rPr>
      </w:pPr>
      <w:proofErr w:type="gramStart"/>
      <w:r w:rsidRPr="009E44A0">
        <w:rPr>
          <w:rFonts w:ascii="Times New Roman" w:eastAsia="Times New Roman,Calibri" w:hAnsi="Times New Roman" w:cs="Times New Roman"/>
          <w:sz w:val="24"/>
          <w:szCs w:val="24"/>
        </w:rPr>
        <w:t>patsiendi</w:t>
      </w:r>
      <w:proofErr w:type="gramEnd"/>
      <w:r w:rsidRPr="009E44A0">
        <w:rPr>
          <w:rFonts w:ascii="Times New Roman" w:eastAsia="Times New Roman,Calibri" w:hAnsi="Times New Roman" w:cs="Times New Roman"/>
          <w:sz w:val="24"/>
          <w:szCs w:val="24"/>
        </w:rPr>
        <w:t xml:space="preserve"> ohutuse tagamine, </w:t>
      </w:r>
    </w:p>
    <w:p w14:paraId="20ECA7F6" w14:textId="77777777" w:rsidR="005960E2" w:rsidRDefault="2FA1EE4F" w:rsidP="005960E2">
      <w:pPr>
        <w:spacing w:after="0" w:line="240" w:lineRule="auto"/>
        <w:jc w:val="both"/>
        <w:rPr>
          <w:rFonts w:ascii="Times New Roman" w:eastAsia="Times New Roman,Calibri" w:hAnsi="Times New Roman" w:cs="Times New Roman"/>
          <w:sz w:val="24"/>
          <w:szCs w:val="24"/>
        </w:rPr>
      </w:pPr>
      <w:r w:rsidRPr="009E44A0">
        <w:rPr>
          <w:rFonts w:ascii="Times New Roman" w:eastAsia="Times New Roman,Calibri" w:hAnsi="Times New Roman" w:cs="Times New Roman"/>
          <w:sz w:val="24"/>
          <w:szCs w:val="24"/>
        </w:rPr>
        <w:t xml:space="preserve">lähedase/omastehooldaja/hooldaja koormatus, </w:t>
      </w:r>
    </w:p>
    <w:p w14:paraId="04EFF962" w14:textId="77777777" w:rsidR="005960E2" w:rsidRDefault="2FA1EE4F" w:rsidP="005960E2">
      <w:pPr>
        <w:spacing w:after="0" w:line="240" w:lineRule="auto"/>
        <w:jc w:val="both"/>
        <w:rPr>
          <w:rFonts w:ascii="Times New Roman" w:eastAsia="Times New Roman,Calibri" w:hAnsi="Times New Roman" w:cs="Times New Roman"/>
          <w:sz w:val="24"/>
          <w:szCs w:val="24"/>
        </w:rPr>
      </w:pPr>
      <w:r w:rsidRPr="009E44A0">
        <w:rPr>
          <w:rFonts w:ascii="Times New Roman" w:eastAsia="Times New Roman,Calibri" w:hAnsi="Times New Roman" w:cs="Times New Roman"/>
          <w:sz w:val="24"/>
          <w:szCs w:val="24"/>
        </w:rPr>
        <w:t xml:space="preserve">lähedase/omastehooldaja/hooldaja elukvaliteet, </w:t>
      </w:r>
    </w:p>
    <w:p w14:paraId="09F099A7" w14:textId="31F451B9" w:rsidR="00595DDB" w:rsidRPr="005960E2" w:rsidRDefault="2FA1EE4F" w:rsidP="005960E2">
      <w:pPr>
        <w:spacing w:after="0" w:line="240" w:lineRule="auto"/>
        <w:jc w:val="both"/>
        <w:rPr>
          <w:rFonts w:ascii="Times New Roman" w:eastAsia="Times New Roman,Calibri" w:hAnsi="Times New Roman" w:cs="Times New Roman"/>
          <w:sz w:val="24"/>
          <w:szCs w:val="24"/>
        </w:rPr>
      </w:pPr>
      <w:r w:rsidRPr="009E44A0">
        <w:rPr>
          <w:rFonts w:ascii="Times New Roman" w:eastAsia="Times New Roman,Calibri" w:hAnsi="Times New Roman" w:cs="Times New Roman"/>
          <w:sz w:val="24"/>
          <w:szCs w:val="24"/>
        </w:rPr>
        <w:t xml:space="preserve">erivajadustega asutushoolduse vajaduse ja mahu prognoos. </w:t>
      </w:r>
    </w:p>
    <w:p w14:paraId="6E434CE5" w14:textId="77777777" w:rsidR="00595DDB" w:rsidRPr="009E44A0" w:rsidRDefault="00595DDB" w:rsidP="00595DDB">
      <w:pPr>
        <w:spacing w:after="0" w:line="240" w:lineRule="auto"/>
        <w:rPr>
          <w:rFonts w:ascii="Times New Roman" w:hAnsi="Times New Roman" w:cs="Times New Roman"/>
          <w:sz w:val="24"/>
          <w:szCs w:val="24"/>
        </w:rPr>
      </w:pPr>
    </w:p>
    <w:p w14:paraId="37AA6DB4" w14:textId="14FD951E" w:rsidR="00266995" w:rsidRPr="009E44A0" w:rsidRDefault="00266995" w:rsidP="00595DDB">
      <w:pPr>
        <w:spacing w:after="0" w:line="240" w:lineRule="auto"/>
        <w:rPr>
          <w:rFonts w:ascii="Times New Roman" w:eastAsia="Calibri" w:hAnsi="Times New Roman" w:cs="Times New Roman"/>
          <w:sz w:val="24"/>
          <w:szCs w:val="24"/>
        </w:rPr>
      </w:pPr>
      <w:r w:rsidRPr="00275116">
        <w:rPr>
          <w:rFonts w:ascii="Times New Roman" w:eastAsia="Calibri" w:hAnsi="Times New Roman" w:cs="Times New Roman"/>
          <w:b/>
          <w:color w:val="2F5496" w:themeColor="accent5" w:themeShade="BF"/>
          <w:sz w:val="24"/>
          <w:szCs w:val="24"/>
        </w:rPr>
        <w:t xml:space="preserve">Otsing </w:t>
      </w:r>
      <w:r w:rsidRPr="009E44A0">
        <w:rPr>
          <w:rFonts w:ascii="Times New Roman" w:eastAsia="Calibri" w:hAnsi="Times New Roman" w:cs="Times New Roman"/>
          <w:sz w:val="24"/>
          <w:szCs w:val="24"/>
        </w:rPr>
        <w:t>andmebaasi</w:t>
      </w:r>
      <w:r w:rsidR="00A123A5" w:rsidRPr="009E44A0">
        <w:rPr>
          <w:rFonts w:ascii="Times New Roman" w:eastAsia="Calibri" w:hAnsi="Times New Roman" w:cs="Times New Roman"/>
          <w:sz w:val="24"/>
          <w:szCs w:val="24"/>
        </w:rPr>
        <w:t>dest Scopus, EbschoHost</w:t>
      </w:r>
      <w:r w:rsidRPr="009E44A0">
        <w:rPr>
          <w:rFonts w:ascii="Times New Roman" w:eastAsia="Calibri" w:hAnsi="Times New Roman" w:cs="Times New Roman"/>
          <w:sz w:val="24"/>
          <w:szCs w:val="24"/>
        </w:rPr>
        <w:t>, PubMed Health, Google Scholar</w:t>
      </w:r>
    </w:p>
    <w:p w14:paraId="650EECFE" w14:textId="6484A251" w:rsidR="00266995" w:rsidRPr="009E44A0" w:rsidRDefault="00266995" w:rsidP="00595DDB">
      <w:pPr>
        <w:spacing w:after="0" w:line="240" w:lineRule="auto"/>
        <w:rPr>
          <w:rFonts w:ascii="Times New Roman" w:eastAsia="Calibri" w:hAnsi="Times New Roman" w:cs="Times New Roman"/>
          <w:sz w:val="24"/>
          <w:szCs w:val="24"/>
        </w:rPr>
      </w:pPr>
      <w:r w:rsidRPr="009E44A0">
        <w:rPr>
          <w:rFonts w:ascii="Times New Roman" w:eastAsia="Calibri" w:hAnsi="Times New Roman" w:cs="Times New Roman"/>
          <w:sz w:val="24"/>
          <w:szCs w:val="24"/>
        </w:rPr>
        <w:t>Otsingusõnad: Alzheimer*, respite care, patient safety, caregiver burden, caregiver quality of life, respite care prognosis, institutionalization criteria, decision to institutionalize, long term care, eligibility criteria, length of stay, long term care utilization, institutional care utilization, long term care admission, nursing home admission criteria.</w:t>
      </w:r>
    </w:p>
    <w:p w14:paraId="2E0C1FE4" w14:textId="77777777" w:rsidR="00BC087B" w:rsidRPr="009E44A0" w:rsidRDefault="00BC087B" w:rsidP="00595DDB">
      <w:pPr>
        <w:spacing w:after="0" w:line="240" w:lineRule="auto"/>
        <w:rPr>
          <w:rFonts w:ascii="Times New Roman" w:eastAsia="Calibri" w:hAnsi="Times New Roman" w:cs="Times New Roman"/>
          <w:sz w:val="24"/>
          <w:szCs w:val="24"/>
        </w:rPr>
      </w:pPr>
    </w:p>
    <w:p w14:paraId="3824ACC9" w14:textId="7177CB56" w:rsidR="00595DDB" w:rsidRPr="009E44A0" w:rsidRDefault="2FA1EE4F" w:rsidP="00595DDB">
      <w:pPr>
        <w:spacing w:after="0" w:line="240" w:lineRule="auto"/>
        <w:rPr>
          <w:rFonts w:ascii="Times New Roman" w:hAnsi="Times New Roman" w:cs="Times New Roman"/>
          <w:sz w:val="24"/>
          <w:szCs w:val="24"/>
        </w:rPr>
      </w:pPr>
      <w:r w:rsidRPr="00275116">
        <w:rPr>
          <w:rFonts w:ascii="Times New Roman" w:eastAsia="Times New Roman" w:hAnsi="Times New Roman" w:cs="Times New Roman"/>
          <w:b/>
          <w:color w:val="2F5496" w:themeColor="accent5" w:themeShade="BF"/>
          <w:sz w:val="24"/>
          <w:szCs w:val="24"/>
        </w:rPr>
        <w:t>Süstemaatilised</w:t>
      </w:r>
      <w:r w:rsidRPr="009E44A0">
        <w:rPr>
          <w:rFonts w:ascii="Times New Roman" w:eastAsia="Times New Roman,Verdana" w:hAnsi="Times New Roman" w:cs="Times New Roman"/>
          <w:b/>
          <w:bCs/>
          <w:color w:val="000080"/>
          <w:sz w:val="24"/>
          <w:szCs w:val="24"/>
        </w:rPr>
        <w:t xml:space="preserve"> ülevaated</w:t>
      </w:r>
      <w:r w:rsidRPr="009E44A0">
        <w:rPr>
          <w:rFonts w:ascii="Times New Roman" w:eastAsia="Times New Roman,Verdana" w:hAnsi="Times New Roman" w:cs="Times New Roman"/>
          <w:sz w:val="24"/>
          <w:szCs w:val="24"/>
        </w:rPr>
        <w:t xml:space="preserve">  </w:t>
      </w:r>
    </w:p>
    <w:p w14:paraId="72056CFD" w14:textId="77777777" w:rsidR="00595DDB" w:rsidRPr="009E44A0" w:rsidRDefault="2FA1EE4F" w:rsidP="00595DDB">
      <w:pPr>
        <w:spacing w:after="0" w:line="240" w:lineRule="auto"/>
        <w:jc w:val="both"/>
        <w:rPr>
          <w:rFonts w:ascii="Times New Roman" w:hAnsi="Times New Roman" w:cs="Times New Roman"/>
          <w:sz w:val="24"/>
          <w:szCs w:val="24"/>
        </w:rPr>
      </w:pPr>
      <w:r w:rsidRPr="009E44A0">
        <w:rPr>
          <w:rFonts w:ascii="Times New Roman" w:eastAsia="Times New Roman,Verdana" w:hAnsi="Times New Roman" w:cs="Times New Roman"/>
          <w:i/>
          <w:iCs/>
          <w:color w:val="000080"/>
          <w:sz w:val="24"/>
          <w:szCs w:val="24"/>
        </w:rPr>
        <w:t>Kokkuvõte süstemaatilistest ülevaadetest</w:t>
      </w:r>
      <w:r w:rsidRPr="009E44A0">
        <w:rPr>
          <w:rFonts w:ascii="Times New Roman" w:eastAsia="Times New Roman,Verdana" w:hAnsi="Times New Roman" w:cs="Times New Roman"/>
          <w:sz w:val="24"/>
          <w:szCs w:val="24"/>
        </w:rPr>
        <w:t xml:space="preserve">  </w:t>
      </w:r>
    </w:p>
    <w:p w14:paraId="7DCD8162" w14:textId="77777777" w:rsidR="00A164BB" w:rsidRPr="004111DE" w:rsidRDefault="00A164BB" w:rsidP="004111DE">
      <w:pPr>
        <w:jc w:val="both"/>
        <w:rPr>
          <w:rFonts w:ascii="Times New Roman" w:hAnsi="Times New Roman" w:cs="Times New Roman"/>
          <w:sz w:val="24"/>
          <w:szCs w:val="24"/>
        </w:rPr>
      </w:pPr>
      <w:r w:rsidRPr="004111DE">
        <w:rPr>
          <w:rFonts w:ascii="Times New Roman" w:hAnsi="Times New Roman" w:cs="Times New Roman"/>
          <w:sz w:val="24"/>
          <w:szCs w:val="24"/>
        </w:rPr>
        <w:t>Süstemaatilisi ülevaateid või meta-analüüse isikute asutushooldusele suunamise kriteeriumide kasutamisest ei leitud. Süstemaatilisi ülevaateid on tehtud uurimaks, millised patsiendipoolsed ja lähedastepoolsed tegurid ennustavad asutushooldusele suunamist.</w:t>
      </w:r>
    </w:p>
    <w:p w14:paraId="4FE991D3" w14:textId="77777777" w:rsidR="00A164BB" w:rsidRPr="004111DE" w:rsidRDefault="00A164BB" w:rsidP="004111DE">
      <w:pPr>
        <w:jc w:val="both"/>
        <w:rPr>
          <w:rFonts w:ascii="Times New Roman" w:hAnsi="Times New Roman" w:cs="Times New Roman"/>
          <w:sz w:val="24"/>
          <w:szCs w:val="24"/>
        </w:rPr>
      </w:pPr>
      <w:r w:rsidRPr="004111DE">
        <w:rPr>
          <w:rFonts w:ascii="Times New Roman" w:hAnsi="Times New Roman" w:cs="Times New Roman"/>
          <w:sz w:val="24"/>
          <w:szCs w:val="24"/>
        </w:rPr>
        <w:t xml:space="preserve">Rohkem kui 3 ADL piirangu esinemine ja kognitiivne langus ennustavad oluliselt asutushooldusele suunamist </w:t>
      </w:r>
      <w:r w:rsidRPr="004111DE">
        <w:rPr>
          <w:rFonts w:ascii="Times New Roman" w:hAnsi="Times New Roman" w:cs="Times New Roman"/>
          <w:sz w:val="24"/>
          <w:szCs w:val="24"/>
        </w:rPr>
        <w:fldChar w:fldCharType="begin" w:fldLock="1"/>
      </w:r>
      <w:r w:rsidRPr="004111DE">
        <w:rPr>
          <w:rFonts w:ascii="Times New Roman" w:hAnsi="Times New Roman" w:cs="Times New Roman"/>
          <w:sz w:val="24"/>
          <w:szCs w:val="24"/>
        </w:rPr>
        <w:instrText>ADDIN CSL_CITATION { "citationItems" : [ { "id" : "ITEM-1", "itemData" : { "DOI" : "10.1186/1471-2318-7-13", "abstract" : "Background: While existing reviews have identified significant predictors of nursing home admission, this meta-analysis attempted to provide more integrated empirical findings to identify predictors. The present study aimed to generate pooled empirical associations for sociodemographic, functional, cognitive, service use, and informal support indicators that predict nursing home admission among older adults in the U.S.", "author" : [ { "dropping-particle" : "", "family" : "Geriatrics", "given" : "Bmc", "non-dropping-particle" : "", "parse-names" : false, "suffix" : "" }, { "dropping-particle" : "", "family" : "Gaugler", "given" : "Joseph E", "non-dropping-particle" : "", "parse-names" : false, "suffix" : "" }, { "dropping-particle" : "", "family" : "Duval", "given" : "Sue", "non-dropping-particle" : "", "parse-names" : false, "suffix" : "" }, { "dropping-particle" : "", "family" : "Anderson", "given" : "Keith A", "non-dropping-particle" : "", "parse-names" : false, "suffix" : "" }, { "dropping-particle" : "", "family" : "Kane", "given" : "Robert L", "non-dropping-particle" : "", "parse-names" : false, "suffix" : "" } ], "container-title" : "BMC Geriatrics", "id" : "ITEM-1", "issue" : "13", "issued" : { "date-parts" : [ [ "2007" ] ] }, "page" : "1-14", "title" : "Predicting nursing home admission in the U.S: a meta-analysis", "type" : "article-journal", "volume" : "7" }, "uris" : [ "http://www.mendeley.com/documents/?uuid=53b32661-0a33-37b8-85b3-2e8039d124f1" ] }, { "id" : "ITEM-2", "itemData" : { "DOI" : "10.1093/ageing/afp202", "ISBN" : "1468-2834", "ISSN" : "00020729", "PMID" : "19934075", "abstract" : "OBJECTIVE: in the past decades, many studies have examined predictors of nursing home placement (NHP) in the elderly. This study provides a systematic review of predictors of NHP in the general population of developed countries. DESIGN: relevant articles were identified by searching the databases MEDLINE, Web of Science, Cochrane Library and PSYNDEXplus. Studies based on population-based samples with prospective study design and identification of predictors by multivariate analyses were included. Quality of studies and evidence of predictors were determined. RESULTS: thirty-six studies were identified; one-third of the studies were of high quality. Predictors with strong evidence were increased age, low self-rated health status, functional and cognitive impairment, dementia, prior NHP and a high number of prescriptions. Predictors with inconsistent results were male gender, low education status, low income, stroke, hypertension, incontinence, depression and prior hospital use. CONCLUSIONS: findings suggested that predictors of NHP are mainly based on underlying cognitive and/or functional impairment, and associated lack of support and assistance in daily living. However, the methodical quality of studies needs improvement. More theoretical embedding of risk models of NHP would help to establish more clarity in complex relationships in using nursing homes.", "author" : [ { "dropping-particle" : "", "family" : "Luppa", "given" : "Melanie", "non-dropping-particle" : "", "parse-names" : false, "suffix" : "" }, { "dropping-particle" : "", "family" : "Luck", "given" : "Tobias", "non-dropping-particle" : "", "parse-names" : false, "suffix" : "" }, { "dropping-particle" : "", "family" : "Weyerer", "given" : "Siegfried", "non-dropping-particle" : "", "parse-names" : false, "suffix" : "" }, { "dropping-particle" : "", "family" : "K\u00f6nig", "given" : "Hans Helmut", "non-dropping-particle" : "", "parse-names" : false, "suffix" : "" }, { "dropping-particle" : "", "family" : "Br\u00e4hler", "given" : "Elmar", "non-dropping-particle" : "", "parse-names" : false, "suffix" : "" }, { "dropping-particle" : "", "family" : "Riedel-Heller", "given" : "Steffi G.", "non-dropping-particle" : "", "parse-names" : false, "suffix" : "" } ], "container-title" : "Age and Ageing", "id" : "ITEM-2", "issued" : { "date-parts" : [ [ "2009" ] ] }, "title" : "Prediction of institutionalization in the elderly. A systematic review", "type" : "article" }, "uris" : [ "http://www.mendeley.com/documents/?uuid=7437a3f7-ee03-35fa-9d59-06d8f25b88fb" ] } ], "mendeley" : { "formattedCitation" : "(Geriatrics et al. 2007; Luppa et al. 2009)", "plainTextFormattedCitation" : "(Geriatrics et al. 2007; Luppa et al. 2009)", "previouslyFormattedCitation" : "(Geriatrics et al. 2007; Luppa et al. 2009)" }, "properties" : { "noteIndex" : 0 }, "schema" : "https://github.com/citation-style-language/schema/raw/master/csl-citation.json" }</w:instrText>
      </w:r>
      <w:r w:rsidRPr="004111DE">
        <w:rPr>
          <w:rFonts w:ascii="Times New Roman" w:hAnsi="Times New Roman" w:cs="Times New Roman"/>
          <w:sz w:val="24"/>
          <w:szCs w:val="24"/>
        </w:rPr>
        <w:fldChar w:fldCharType="separate"/>
      </w:r>
      <w:r w:rsidRPr="004111DE">
        <w:rPr>
          <w:rFonts w:ascii="Times New Roman" w:hAnsi="Times New Roman" w:cs="Times New Roman"/>
          <w:noProof/>
          <w:sz w:val="24"/>
          <w:szCs w:val="24"/>
        </w:rPr>
        <w:t>(Geriatrics et al. 2007; Luppa et al. 2009)</w:t>
      </w:r>
      <w:r w:rsidRPr="004111DE">
        <w:rPr>
          <w:rFonts w:ascii="Times New Roman" w:hAnsi="Times New Roman" w:cs="Times New Roman"/>
          <w:sz w:val="24"/>
          <w:szCs w:val="24"/>
        </w:rPr>
        <w:fldChar w:fldCharType="end"/>
      </w:r>
      <w:r w:rsidRPr="004111DE">
        <w:rPr>
          <w:rFonts w:ascii="Times New Roman" w:hAnsi="Times New Roman" w:cs="Times New Roman"/>
          <w:sz w:val="24"/>
          <w:szCs w:val="24"/>
        </w:rPr>
        <w:t xml:space="preserve">. Ka varasem hospitaliseerimine ja tervishoiuteenuste tarvitamine </w:t>
      </w:r>
      <w:r w:rsidRPr="004111DE">
        <w:rPr>
          <w:rFonts w:ascii="Times New Roman" w:hAnsi="Times New Roman" w:cs="Times New Roman"/>
          <w:sz w:val="24"/>
          <w:szCs w:val="24"/>
        </w:rPr>
        <w:fldChar w:fldCharType="begin" w:fldLock="1"/>
      </w:r>
      <w:r w:rsidRPr="004111DE">
        <w:rPr>
          <w:rFonts w:ascii="Times New Roman" w:hAnsi="Times New Roman" w:cs="Times New Roman"/>
          <w:sz w:val="24"/>
          <w:szCs w:val="24"/>
        </w:rPr>
        <w:instrText>ADDIN CSL_CITATION { "citationItems" : [ { "id" : "ITEM-1", "itemData" : { "DOI" : "10.1186/1471-2318-7-13", "abstract" : "Background: While existing reviews have identified significant predictors of nursing home admission, this meta-analysis attempted to provide more integrated empirical findings to identify predictors. The present study aimed to generate pooled empirical associations for sociodemographic, functional, cognitive, service use, and informal support indicators that predict nursing home admission among older adults in the U.S.", "author" : [ { "dropping-particle" : "", "family" : "Geriatrics", "given" : "Bmc", "non-dropping-particle" : "", "parse-names" : false, "suffix" : "" }, { "dropping-particle" : "", "family" : "Gaugler", "given" : "Joseph E", "non-dropping-particle" : "", "parse-names" : false, "suffix" : "" }, { "dropping-particle" : "", "family" : "Duval", "given" : "Sue", "non-dropping-particle" : "", "parse-names" : false, "suffix" : "" }, { "dropping-particle" : "", "family" : "Anderson", "given" : "Keith A", "non-dropping-particle" : "", "parse-names" : false, "suffix" : "" }, { "dropping-particle" : "", "family" : "Kane", "given" : "Robert L", "non-dropping-particle" : "", "parse-names" : false, "suffix" : "" } ], "container-title" : "BMC Geriatrics", "id" : "ITEM-1", "issue" : "13", "issued" : { "date-parts" : [ [ "2007" ] ] }, "page" : "1-14", "title" : "Predicting nursing home admission in the U.S: a meta-analysis", "type" : "article-journal", "volume" : "7" }, "uris" : [ "http://www.mendeley.com/documents/?uuid=53b32661-0a33-37b8-85b3-2e8039d124f1" ] }, { "id" : "ITEM-2", "itemData" : { "DOI" : "10.1093/ageing/afp202", "ISBN" : "1468-2834", "ISSN" : "00020729", "PMID" : "19934075", "abstract" : "OBJECTIVE: in the past decades, many studies have examined predictors of nursing home placement (NHP) in the elderly. This study provides a systematic review of predictors of NHP in the general population of developed countries. DESIGN: relevant articles were identified by searching the databases MEDLINE, Web of Science, Cochrane Library and PSYNDEXplus. Studies based on population-based samples with prospective study design and identification of predictors by multivariate analyses were included. Quality of studies and evidence of predictors were determined. RESULTS: thirty-six studies were identified; one-third of the studies were of high quality. Predictors with strong evidence were increased age, low self-rated health status, functional and cognitive impairment, dementia, prior NHP and a high number of prescriptions. Predictors with inconsistent results were male gender, low education status, low income, stroke, hypertension, incontinence, depression and prior hospital use. CONCLUSIONS: findings suggested that predictors of NHP are mainly based on underlying cognitive and/or functional impairment, and associated lack of support and assistance in daily living. However, the methodical quality of studies needs improvement. More theoretical embedding of risk models of NHP would help to establish more clarity in complex relationships in using nursing homes.", "author" : [ { "dropping-particle" : "", "family" : "Luppa", "given" : "Melanie", "non-dropping-particle" : "", "parse-names" : false, "suffix" : "" }, { "dropping-particle" : "", "family" : "Luck", "given" : "Tobias", "non-dropping-particle" : "", "parse-names" : false, "suffix" : "" }, { "dropping-particle" : "", "family" : "Weyerer", "given" : "Siegfried", "non-dropping-particle" : "", "parse-names" : false, "suffix" : "" }, { "dropping-particle" : "", "family" : "K\u00f6nig", "given" : "Hans Helmut", "non-dropping-particle" : "", "parse-names" : false, "suffix" : "" }, { "dropping-particle" : "", "family" : "Br\u00e4hler", "given" : "Elmar", "non-dropping-particle" : "", "parse-names" : false, "suffix" : "" }, { "dropping-particle" : "", "family" : "Riedel-Heller", "given" : "Steffi G.", "non-dropping-particle" : "", "parse-names" : false, "suffix" : "" } ], "container-title" : "Age and Ageing", "id" : "ITEM-2", "issued" : { "date-parts" : [ [ "2009" ] ] }, "title" : "Prediction of institutionalization in the elderly. A systematic review", "type" : "article" }, "uris" : [ "http://www.mendeley.com/documents/?uuid=7437a3f7-ee03-35fa-9d59-06d8f25b88fb" ] } ], "mendeley" : { "formattedCitation" : "(Geriatrics et al. 2007; Luppa et al. 2009)", "plainTextFormattedCitation" : "(Geriatrics et al. 2007; Luppa et al. 2009)", "previouslyFormattedCitation" : "(Geriatrics et al. 2007; Luppa et al. 2009)" }, "properties" : { "noteIndex" : 0 }, "schema" : "https://github.com/citation-style-language/schema/raw/master/csl-citation.json" }</w:instrText>
      </w:r>
      <w:r w:rsidRPr="004111DE">
        <w:rPr>
          <w:rFonts w:ascii="Times New Roman" w:hAnsi="Times New Roman" w:cs="Times New Roman"/>
          <w:sz w:val="24"/>
          <w:szCs w:val="24"/>
        </w:rPr>
        <w:fldChar w:fldCharType="separate"/>
      </w:r>
      <w:r w:rsidRPr="004111DE">
        <w:rPr>
          <w:rFonts w:ascii="Times New Roman" w:hAnsi="Times New Roman" w:cs="Times New Roman"/>
          <w:noProof/>
          <w:sz w:val="24"/>
          <w:szCs w:val="24"/>
        </w:rPr>
        <w:t>(Geriatrics et al. 2007; Luppa et al. 2009)</w:t>
      </w:r>
      <w:r w:rsidRPr="004111DE">
        <w:rPr>
          <w:rFonts w:ascii="Times New Roman" w:hAnsi="Times New Roman" w:cs="Times New Roman"/>
          <w:sz w:val="24"/>
          <w:szCs w:val="24"/>
        </w:rPr>
        <w:fldChar w:fldCharType="end"/>
      </w:r>
      <w:r w:rsidRPr="004111DE">
        <w:rPr>
          <w:rFonts w:ascii="Times New Roman" w:hAnsi="Times New Roman" w:cs="Times New Roman"/>
          <w:sz w:val="24"/>
          <w:szCs w:val="24"/>
        </w:rPr>
        <w:t xml:space="preserve">, kaasuvad haigused nagu diabeet, südameinfarkt, vähk ning varasemad kukkumised </w:t>
      </w:r>
      <w:r w:rsidRPr="004111DE">
        <w:rPr>
          <w:rFonts w:ascii="Times New Roman" w:hAnsi="Times New Roman" w:cs="Times New Roman"/>
          <w:sz w:val="24"/>
          <w:szCs w:val="24"/>
        </w:rPr>
        <w:fldChar w:fldCharType="begin" w:fldLock="1"/>
      </w:r>
      <w:r w:rsidRPr="004111DE">
        <w:rPr>
          <w:rFonts w:ascii="Times New Roman" w:hAnsi="Times New Roman" w:cs="Times New Roman"/>
          <w:sz w:val="24"/>
          <w:szCs w:val="24"/>
        </w:rPr>
        <w:instrText>ADDIN CSL_CITATION { "citationItems" : [ { "id" : "ITEM-1", "itemData" : { "DOI" : "10.1186/1471-2318-7-13", "abstract" : "Background: While existing reviews have identified significant predictors of nursing home admission, this meta-analysis attempted to provide more integrated empirical findings to identify predictors. The present study aimed to generate pooled empirical associations for sociodemographic, functional, cognitive, service use, and informal support indicators that predict nursing home admission among older adults in the U.S.", "author" : [ { "dropping-particle" : "", "family" : "Geriatrics", "given" : "Bmc", "non-dropping-particle" : "", "parse-names" : false, "suffix" : "" }, { "dropping-particle" : "", "family" : "Gaugler", "given" : "Joseph E", "non-dropping-particle" : "", "parse-names" : false, "suffix" : "" }, { "dropping-particle" : "", "family" : "Duval", "given" : "Sue", "non-dropping-particle" : "", "parse-names" : false, "suffix" : "" }, { "dropping-particle" : "", "family" : "Anderson", "given" : "Keith A", "non-dropping-particle" : "", "parse-names" : false, "suffix" : "" }, { "dropping-particle" : "", "family" : "Kane", "given" : "Robert L", "non-dropping-particle" : "", "parse-names" : false, "suffix" : "" } ], "container-title" : "BMC Geriatrics", "id" : "ITEM-1", "issue" : "13", "issued" : { "date-parts" : [ [ "2007" ] ] }, "page" : "1-14", "title" : "Predicting nursing home admission in the U.S: a meta-analysis", "type" : "article-journal", "volume" : "7" }, "uris" : [ "http://www.mendeley.com/documents/?uuid=53b32661-0a33-37b8-85b3-2e8039d124f1" ] } ], "mendeley" : { "formattedCitation" : "(Geriatrics et al. 2007)", "plainTextFormattedCitation" : "(Geriatrics et al. 2007)", "previouslyFormattedCitation" : "(Geriatrics et al. 2007)" }, "properties" : { "noteIndex" : 0 }, "schema" : "https://github.com/citation-style-language/schema/raw/master/csl-citation.json" }</w:instrText>
      </w:r>
      <w:r w:rsidRPr="004111DE">
        <w:rPr>
          <w:rFonts w:ascii="Times New Roman" w:hAnsi="Times New Roman" w:cs="Times New Roman"/>
          <w:sz w:val="24"/>
          <w:szCs w:val="24"/>
        </w:rPr>
        <w:fldChar w:fldCharType="separate"/>
      </w:r>
      <w:r w:rsidRPr="004111DE">
        <w:rPr>
          <w:rFonts w:ascii="Times New Roman" w:hAnsi="Times New Roman" w:cs="Times New Roman"/>
          <w:noProof/>
          <w:sz w:val="24"/>
          <w:szCs w:val="24"/>
        </w:rPr>
        <w:t>(Geriatrics et al. 2007)</w:t>
      </w:r>
      <w:r w:rsidRPr="004111DE">
        <w:rPr>
          <w:rFonts w:ascii="Times New Roman" w:hAnsi="Times New Roman" w:cs="Times New Roman"/>
          <w:sz w:val="24"/>
          <w:szCs w:val="24"/>
        </w:rPr>
        <w:fldChar w:fldCharType="end"/>
      </w:r>
      <w:r w:rsidRPr="004111DE">
        <w:rPr>
          <w:rFonts w:ascii="Times New Roman" w:hAnsi="Times New Roman" w:cs="Times New Roman"/>
          <w:sz w:val="24"/>
          <w:szCs w:val="24"/>
        </w:rPr>
        <w:t xml:space="preserve"> ennustavad asutushooldusele suunamist. Samuti kui kognitiivne langus, ennustab ka krooniliste haiguste esinemine asutushooldusele suunamist pigem läbi ADL ja IADL piirangute tekkimise </w:t>
      </w:r>
      <w:r w:rsidRPr="004111DE">
        <w:rPr>
          <w:rFonts w:ascii="Times New Roman" w:hAnsi="Times New Roman" w:cs="Times New Roman"/>
          <w:sz w:val="24"/>
          <w:szCs w:val="24"/>
        </w:rPr>
        <w:fldChar w:fldCharType="begin" w:fldLock="1"/>
      </w:r>
      <w:r w:rsidRPr="004111DE">
        <w:rPr>
          <w:rFonts w:ascii="Times New Roman" w:hAnsi="Times New Roman" w:cs="Times New Roman"/>
          <w:sz w:val="24"/>
          <w:szCs w:val="24"/>
        </w:rPr>
        <w:instrText>ADDIN CSL_CITATION { "citationItems" : [ { "id" : "ITEM-1", "itemData" : { "DOI" : "10.1093/ageing/afp202", "ISBN" : "1468-2834", "ISSN" : "00020729", "PMID" : "19934075", "abstract" : "OBJECTIVE: in the past decades, many studies have examined predictors of nursing home placement (NHP) in the elderly. This study provides a systematic review of predictors of NHP in the general population of developed countries. DESIGN: relevant articles were identified by searching the databases MEDLINE, Web of Science, Cochrane Library and PSYNDEXplus. Studies based on population-based samples with prospective study design and identification of predictors by multivariate analyses were included. Quality of studies and evidence of predictors were determined. RESULTS: thirty-six studies were identified; one-third of the studies were of high quality. Predictors with strong evidence were increased age, low self-rated health status, functional and cognitive impairment, dementia, prior NHP and a high number of prescriptions. Predictors with inconsistent results were male gender, low education status, low income, stroke, hypertension, incontinence, depression and prior hospital use. CONCLUSIONS: findings suggested that predictors of NHP are mainly based on underlying cognitive and/or functional impairment, and associated lack of support and assistance in daily living. However, the methodical quality of studies needs improvement. More theoretical embedding of risk models of NHP would help to establish more clarity in complex relationships in using nursing homes.", "author" : [ { "dropping-particle" : "", "family" : "Luppa", "given" : "Melanie", "non-dropping-particle" : "", "parse-names" : false, "suffix" : "" }, { "dropping-particle" : "", "family" : "Luck", "given" : "Tobias", "non-dropping-particle" : "", "parse-names" : false, "suffix" : "" }, { "dropping-particle" : "", "family" : "Weyerer", "given" : "Siegfried", "non-dropping-particle" : "", "parse-names" : false, "suffix" : "" }, { "dropping-particle" : "", "family" : "K\u00f6nig", "given" : "Hans Helmut", "non-dropping-particle" : "", "parse-names" : false, "suffix" : "" }, { "dropping-particle" : "", "family" : "Br\u00e4hler", "given" : "Elmar", "non-dropping-particle" : "", "parse-names" : false, "suffix" : "" }, { "dropping-particle" : "", "family" : "Riedel-Heller", "given" : "Steffi G.", "non-dropping-particle" : "", "parse-names" : false, "suffix" : "" } ], "container-title" : "Age and Ageing", "id" : "ITEM-1", "issued" : { "date-parts" : [ [ "2009" ] ] }, "title" : "Prediction of institutionalization in the elderly. A systematic review", "type" : "article" }, "uris" : [ "http://www.mendeley.com/documents/?uuid=7437a3f7-ee03-35fa-9d59-06d8f25b88fb" ] } ], "mendeley" : { "formattedCitation" : "(Luppa et al. 2009)", "plainTextFormattedCitation" : "(Luppa et al. 2009)", "previouslyFormattedCitation" : "(Luppa et al. 2009)" }, "properties" : { "noteIndex" : 0 }, "schema" : "https://github.com/citation-style-language/schema/raw/master/csl-citation.json" }</w:instrText>
      </w:r>
      <w:r w:rsidRPr="004111DE">
        <w:rPr>
          <w:rFonts w:ascii="Times New Roman" w:hAnsi="Times New Roman" w:cs="Times New Roman"/>
          <w:sz w:val="24"/>
          <w:szCs w:val="24"/>
        </w:rPr>
        <w:fldChar w:fldCharType="separate"/>
      </w:r>
      <w:r w:rsidRPr="004111DE">
        <w:rPr>
          <w:rFonts w:ascii="Times New Roman" w:hAnsi="Times New Roman" w:cs="Times New Roman"/>
          <w:noProof/>
          <w:sz w:val="24"/>
          <w:szCs w:val="24"/>
        </w:rPr>
        <w:t>(Luppa et al. 2009)</w:t>
      </w:r>
      <w:r w:rsidRPr="004111DE">
        <w:rPr>
          <w:rFonts w:ascii="Times New Roman" w:hAnsi="Times New Roman" w:cs="Times New Roman"/>
          <w:sz w:val="24"/>
          <w:szCs w:val="24"/>
        </w:rPr>
        <w:fldChar w:fldCharType="end"/>
      </w:r>
      <w:r w:rsidRPr="004111DE">
        <w:rPr>
          <w:rFonts w:ascii="Times New Roman" w:hAnsi="Times New Roman" w:cs="Times New Roman"/>
          <w:sz w:val="24"/>
          <w:szCs w:val="24"/>
        </w:rPr>
        <w:t xml:space="preserve">. </w:t>
      </w:r>
    </w:p>
    <w:p w14:paraId="4E8C23FE" w14:textId="0FFAA06A" w:rsidR="00A164BB" w:rsidRPr="004111DE" w:rsidRDefault="00A164BB" w:rsidP="004111DE">
      <w:pPr>
        <w:jc w:val="both"/>
        <w:rPr>
          <w:rFonts w:ascii="Times New Roman" w:hAnsi="Times New Roman" w:cs="Times New Roman"/>
          <w:sz w:val="24"/>
          <w:szCs w:val="24"/>
        </w:rPr>
      </w:pPr>
      <w:r w:rsidRPr="004111DE">
        <w:rPr>
          <w:rFonts w:ascii="Times New Roman" w:hAnsi="Times New Roman" w:cs="Times New Roman"/>
          <w:sz w:val="24"/>
          <w:szCs w:val="24"/>
        </w:rPr>
        <w:t xml:space="preserve">Üheks oluliseks teguriks patsiendi asutushooldusele suunamisel on lähedaste koormatus, mis suureneb patsiendi seisundi halvenedes. Sageli on ALZ tõvega patsiendi hooldajaks tema samaealine abikaasa, kellel võib samuti esineda terviseprobleeme. Tervishoiutöötajate ülesandeks on uurida lähedaste koormatuse kohta (Zariti koormatuse intervjuu), et avastada koormatus õigeaegselt ning pakkuda võimalikke sekkumisi (päevahooldus, intervallhooldus jne). Asutushooldusele suunamine on lähedastele küll osalt kergendus, kuna professionaalid hoolitsevad patsiendi eest, samas võib tekitada süütunnet. Ka võivad lähedased jätkata asutushooldusele suunatud patsiendi eest hoolitsemist, mis aga hoiab hoolduskoormuse jätkuvalt kõrgel. Asutushooldusele suunamise järgselt peaks seega võimaldama lähedastele nõustamist või tugigruppe, et selle üleminekuga toime tulla. </w:t>
      </w:r>
      <w:r w:rsidRPr="004111DE">
        <w:rPr>
          <w:rFonts w:ascii="Times New Roman" w:hAnsi="Times New Roman" w:cs="Times New Roman"/>
          <w:sz w:val="24"/>
          <w:szCs w:val="24"/>
        </w:rPr>
        <w:fldChar w:fldCharType="begin" w:fldLock="1"/>
      </w:r>
      <w:r w:rsidR="00C235A4" w:rsidRPr="004111DE">
        <w:rPr>
          <w:rFonts w:ascii="Times New Roman" w:hAnsi="Times New Roman" w:cs="Times New Roman"/>
          <w:sz w:val="24"/>
          <w:szCs w:val="24"/>
        </w:rPr>
        <w:instrText>ADDIN CSL_CITATION { "citationItems" : [ { "id" : "ITEM-1", "itemData" : { "ISSN" : "11209135", "author" : [ { "dropping-particle" : "", "family" : "Sansoni", "given" : "J.", "non-dropping-particle" : "", "parse-names" : false, "suffix" : "" }, { "dropping-particle" : "", "family" : "Anderson", "given" : "K.H. H.", "non-dropping-particle" : "", "parse-names" : false, "suffix" : "" }, { "dropping-particle" : "", "family" : "Varona", "given" : "L.M. M.", "non-dropping-particle" : "", "parse-names" : false, "suffix" : "" }, { "dropping-particle" : "", "family" : "Varela", "given" : "G.", "non-dropping-particle" : "", "parse-names" : false, "suffix" : "" } ], "id" : "ITEM-1", "issue" : "3", "issued" : { "date-parts" : [ [ "2013" ] ] }, "page" : "235-246", "title" : "Caregivers of Alzheimer\u2019s patients and factors influencing institutionalization of loved ones: some considerations on existing literature", "type" : "article-journal", "volume" : "25" }, "uris" : [ "http://www.mendeley.com/documents/?uuid=4aadc373-e152-44aa-af8d-baf6f73cbedb" ] } ], "mendeley" : { "formattedCitation" : "(Sansoni et al. 2013)", "plainTextFormattedCitation" : "(Sansoni et al. 2013)", "previouslyFormattedCitation" : "(Sansoni et al. 2013)" }, "properties" : { "noteIndex" : 0 }, "schema" : "https://github.com/citation-style-language/schema/raw/master/csl-citation.json" }</w:instrText>
      </w:r>
      <w:r w:rsidRPr="004111DE">
        <w:rPr>
          <w:rFonts w:ascii="Times New Roman" w:hAnsi="Times New Roman" w:cs="Times New Roman"/>
          <w:sz w:val="24"/>
          <w:szCs w:val="24"/>
        </w:rPr>
        <w:fldChar w:fldCharType="separate"/>
      </w:r>
      <w:r w:rsidRPr="004111DE">
        <w:rPr>
          <w:rFonts w:ascii="Times New Roman" w:hAnsi="Times New Roman" w:cs="Times New Roman"/>
          <w:noProof/>
          <w:sz w:val="24"/>
          <w:szCs w:val="24"/>
        </w:rPr>
        <w:t>(Sansoni et al. 2013)</w:t>
      </w:r>
      <w:r w:rsidRPr="004111DE">
        <w:rPr>
          <w:rFonts w:ascii="Times New Roman" w:hAnsi="Times New Roman" w:cs="Times New Roman"/>
          <w:sz w:val="24"/>
          <w:szCs w:val="24"/>
        </w:rPr>
        <w:fldChar w:fldCharType="end"/>
      </w:r>
    </w:p>
    <w:p w14:paraId="7CA583F1" w14:textId="77777777" w:rsidR="00E25828" w:rsidRPr="009E44A0" w:rsidRDefault="00E25828" w:rsidP="00595DDB">
      <w:pPr>
        <w:spacing w:after="0" w:line="240" w:lineRule="auto"/>
        <w:jc w:val="both"/>
        <w:rPr>
          <w:rFonts w:ascii="Times New Roman" w:eastAsia="Times New Roman" w:hAnsi="Times New Roman" w:cs="Times New Roman"/>
          <w:sz w:val="24"/>
          <w:szCs w:val="24"/>
        </w:rPr>
      </w:pPr>
    </w:p>
    <w:p w14:paraId="4262837F" w14:textId="47B7F0DF" w:rsidR="006513FB" w:rsidRPr="009E44A0" w:rsidRDefault="2FA1EE4F" w:rsidP="00595DDB">
      <w:pPr>
        <w:spacing w:after="0" w:line="240" w:lineRule="auto"/>
        <w:jc w:val="both"/>
        <w:rPr>
          <w:rFonts w:ascii="Times New Roman" w:eastAsia="Times New Roman" w:hAnsi="Times New Roman" w:cs="Times New Roman"/>
          <w:sz w:val="24"/>
          <w:szCs w:val="24"/>
        </w:rPr>
      </w:pPr>
      <w:r w:rsidRPr="009E44A0">
        <w:rPr>
          <w:rFonts w:ascii="Times New Roman" w:eastAsia="Times New Roman" w:hAnsi="Times New Roman" w:cs="Times New Roman"/>
          <w:i/>
          <w:iCs/>
          <w:sz w:val="24"/>
          <w:szCs w:val="24"/>
        </w:rPr>
        <w:t>Kokkuvõte teistest materjalidest</w:t>
      </w:r>
      <w:r w:rsidRPr="009E44A0">
        <w:rPr>
          <w:rFonts w:ascii="Times New Roman" w:eastAsia="Times New Roman" w:hAnsi="Times New Roman" w:cs="Times New Roman"/>
          <w:sz w:val="24"/>
          <w:szCs w:val="24"/>
        </w:rPr>
        <w:t xml:space="preserve"> </w:t>
      </w:r>
    </w:p>
    <w:p w14:paraId="43B9448F" w14:textId="128B14F3" w:rsidR="00367E8B" w:rsidRPr="009E44A0" w:rsidRDefault="00367E8B" w:rsidP="00887ABB">
      <w:pPr>
        <w:spacing w:after="0" w:line="240" w:lineRule="auto"/>
        <w:jc w:val="both"/>
        <w:rPr>
          <w:rFonts w:ascii="Times New Roman" w:eastAsia="Times New Roman" w:hAnsi="Times New Roman" w:cs="Times New Roman"/>
          <w:sz w:val="24"/>
          <w:szCs w:val="24"/>
        </w:rPr>
      </w:pPr>
      <w:r w:rsidRPr="009E44A0">
        <w:rPr>
          <w:rFonts w:ascii="Times New Roman" w:eastAsia="Times New Roman" w:hAnsi="Times New Roman" w:cs="Times New Roman"/>
          <w:sz w:val="24"/>
          <w:szCs w:val="24"/>
        </w:rPr>
        <w:t xml:space="preserve">Alzheimeri tõvega patsiendi lähedane hooldab patsienti olukorras, kus patsiendi funktsionaalse võimekuse vähenemisega läheb vaja paremaid oskusi hooldamiseks, samas kui ressursid hooldamiseks on piiratud ning olukord on lähedase jaoks stressitekitav </w:t>
      </w:r>
      <w:r w:rsidRPr="009E44A0">
        <w:rPr>
          <w:rFonts w:ascii="Times New Roman" w:hAnsi="Times New Roman" w:cs="Times New Roman"/>
        </w:rPr>
        <w:fldChar w:fldCharType="begin" w:fldLock="1"/>
      </w:r>
      <w:r w:rsidRPr="009E44A0">
        <w:rPr>
          <w:rFonts w:ascii="Times New Roman" w:eastAsia="Times New Roman" w:hAnsi="Times New Roman" w:cs="Times New Roman"/>
          <w:sz w:val="24"/>
          <w:szCs w:val="24"/>
        </w:rPr>
        <w:instrText>ADDIN CSL_CITATION { "citationItems" : [ { "id" : "ITEM-1", "itemData" : { "DOI" : "10.1097/JNN.0b013e3181ce5c45", "ISBN" : "0888-0395", "ISSN" : "0888-0395", "PMID" : "20422795", "abstract" : "The primary purpose of this secondary analysis was to identify common themes from the statements of caregivers who ultimately decided to institutionalize their relative with Alzheimer or Parkinson disease. Content analysis of transcripts from caregivers (n=11) who institutionalized their relative during their participation in a caregiver intervention study was performed. Two categories identified from the caregivers' stories were anticipating the inevitable and reaching the limit. The results of the descriptive analysis indicated that 3 to 4 months before institutionalization, caregivers discussed knowing that they would not be able to continue caring for their relative. The most frequent reasons for institutionalization were serious health events. The incidental finding that there were more institutionalizations in the Alzheimer disease participant group than in the Parkinson disease group may indicate that caregiving is more difficult for caregivers in Alzheimer disease than in Parkinson disease. This analysis contributes new and important information about the time interval between caregivers' anticipation of the need for alternative care arrangements and the subsequent placement in formal care. Nurses and other healthcare providers should be alert to the fact that when caregivers express anticipation of the need for change in care arrangements, it may be a signal for immediate assessment and referral to appropriate resources for assistance.", "author" : [ { "dropping-particle" : "", "family" : "McLennon", "given" : "Susan M", "non-dropping-particle" : "", "parse-names" : false, "suffix" : "" }, { "dropping-particle" : "", "family" : "Habermann", "given" : "Barbara", "non-dropping-particle" : "", "parse-names" : false, "suffix" : "" }, { "dropping-particle" : "", "family" : "Davis", "given" : "Linda Lindsey", "non-dropping-particle" : "", "parse-names" : false, "suffix" : "" } ], "container-title" : "The Journal of neuroscience nursing : journal of the American Association of Neuroscience Nurses", "id" : "ITEM-1", "issue" : "2", "issued" : { "date-parts" : [ [ "2010", "4" ] ] }, "page" : "95-103", "title" : "Deciding to institutionalize: why do family members cease caregiving at home?", "type" : "article-journal", "volume" : "42" }, "uris" : [ "http://www.mendeley.com/documents/?uuid=ec075a4f-72f5-3bd0-9b5d-50339503b93b" ] } ], "mendeley" : { "formattedCitation" : "(McLennon et al. 2010)", "plainTextFormattedCitation" : "(McLennon et al. 2010)", "previouslyFormattedCitation" : "(McLennon et al. 2010)" }, "properties" : { "noteIndex" : 0 }, "schema" : "https://github.com/citation-style-language/schema/raw/master/csl-citation.json" }</w:instrText>
      </w:r>
      <w:r w:rsidRPr="009E44A0">
        <w:rPr>
          <w:rFonts w:ascii="Times New Roman" w:eastAsia="Times New Roman" w:hAnsi="Times New Roman" w:cs="Times New Roman"/>
          <w:sz w:val="24"/>
          <w:szCs w:val="24"/>
        </w:rPr>
        <w:fldChar w:fldCharType="separate"/>
      </w:r>
      <w:r w:rsidRPr="009E44A0">
        <w:rPr>
          <w:rFonts w:ascii="Times New Roman" w:eastAsia="Times New Roman" w:hAnsi="Times New Roman" w:cs="Times New Roman"/>
          <w:noProof/>
          <w:sz w:val="24"/>
          <w:szCs w:val="24"/>
        </w:rPr>
        <w:t>(McLennon et al. 2010)</w:t>
      </w:r>
      <w:r w:rsidRPr="009E44A0">
        <w:rPr>
          <w:rFonts w:ascii="Times New Roman" w:hAnsi="Times New Roman" w:cs="Times New Roman"/>
        </w:rPr>
        <w:fldChar w:fldCharType="end"/>
      </w:r>
      <w:r w:rsidRPr="009E44A0">
        <w:rPr>
          <w:rFonts w:ascii="Times New Roman" w:eastAsia="Times New Roman" w:hAnsi="Times New Roman" w:cs="Times New Roman"/>
          <w:sz w:val="24"/>
          <w:szCs w:val="24"/>
        </w:rPr>
        <w:t xml:space="preserve">. Patsiendi eest hoolitseb sageli tema abikaasa, kes on samaealine ning kellel samuti võib esineda tervisehäireid </w:t>
      </w:r>
      <w:r w:rsidRPr="009E44A0">
        <w:rPr>
          <w:rFonts w:ascii="Times New Roman" w:eastAsia="Times New Roman" w:hAnsi="Times New Roman" w:cs="Times New Roman"/>
          <w:sz w:val="24"/>
          <w:szCs w:val="24"/>
        </w:rPr>
        <w:fldChar w:fldCharType="begin" w:fldLock="1"/>
      </w:r>
      <w:r w:rsidRPr="009E44A0">
        <w:rPr>
          <w:rFonts w:ascii="Times New Roman" w:eastAsia="Times New Roman" w:hAnsi="Times New Roman" w:cs="Times New Roman"/>
          <w:sz w:val="24"/>
          <w:szCs w:val="24"/>
        </w:rPr>
        <w:instrText>ADDIN CSL_CITATION { "citationItems" : [ { "id" : "ITEM-1", "itemData" : { "ISSN" : "11209135", "author" : [ { "dropping-particle" : "", "family" : "Sansoni", "given" : "J.", "non-dropping-particle" : "", "parse-names" : false, "suffix" : "" }, { "dropping-particle" : "", "family" : "Anderson", "given" : "K.H. H.", "non-dropping-particle" : "", "parse-names" : false, "suffix" : "" }, { "dropping-particle" : "", "family" : "Varona", "given" : "L.M. M.", "non-dropping-particle" : "", "parse-names" : false, "suffix" : "" }, { "dropping-particle" : "", "family" : "Varela", "given" : "G.", "non-dropping-particle" : "", "parse-names" : false, "suffix" : "" } ], "id" : "ITEM-1", "issue" : "3", "issued" : { "date-parts" : [ [ "2013" ] ] }, "page" : "235-246", "title" : "Caregivers of Alzheimer\u2019s patients and factors influencing institutionalization of loved ones: some considerations on existing literature", "type" : "article-journal", "volume" : "25" }, "uris" : [ "http://www.mendeley.com/documents/?uuid=4aadc373-e152-44aa-af8d-baf6f73cbedb" ] } ], "mendeley" : { "formattedCitation" : "(Sansoni et al. 2013)", "plainTextFormattedCitation" : "(Sansoni et al. 2013)", "previouslyFormattedCitation" : "(Sansoni et al. 2013)" }, "properties" : { "noteIndex" : 0 }, "schema" : "https://github.com/citation-style-language/schema/raw/master/csl-citation.json" }</w:instrText>
      </w:r>
      <w:r w:rsidRPr="009E44A0">
        <w:rPr>
          <w:rFonts w:ascii="Times New Roman" w:eastAsia="Times New Roman" w:hAnsi="Times New Roman" w:cs="Times New Roman"/>
          <w:sz w:val="24"/>
          <w:szCs w:val="24"/>
        </w:rPr>
        <w:fldChar w:fldCharType="separate"/>
      </w:r>
      <w:r w:rsidRPr="009E44A0">
        <w:rPr>
          <w:rFonts w:ascii="Times New Roman" w:eastAsia="Times New Roman" w:hAnsi="Times New Roman" w:cs="Times New Roman"/>
          <w:noProof/>
          <w:sz w:val="24"/>
          <w:szCs w:val="24"/>
        </w:rPr>
        <w:t>(Sansoni et al. 2013)</w:t>
      </w:r>
      <w:r w:rsidRPr="009E44A0">
        <w:rPr>
          <w:rFonts w:ascii="Times New Roman" w:eastAsia="Times New Roman" w:hAnsi="Times New Roman" w:cs="Times New Roman"/>
          <w:sz w:val="24"/>
          <w:szCs w:val="24"/>
        </w:rPr>
        <w:fldChar w:fldCharType="end"/>
      </w:r>
      <w:r w:rsidRPr="009E44A0">
        <w:rPr>
          <w:rFonts w:ascii="Times New Roman" w:eastAsia="Times New Roman" w:hAnsi="Times New Roman" w:cs="Times New Roman"/>
          <w:sz w:val="24"/>
          <w:szCs w:val="24"/>
        </w:rPr>
        <w:t xml:space="preserve">. Lähedane peab sageli toime tulema patsiendi krooniliste haigustega nagu diabeet, kõrgvererõhutõbi, kehva hooldusega aga võivad kaasneda ravimimürgitused, kukkumised, alatoitumus, mis omakorda suurendavad </w:t>
      </w:r>
      <w:r w:rsidRPr="009E44A0">
        <w:rPr>
          <w:rFonts w:ascii="Times New Roman" w:eastAsia="Times New Roman" w:hAnsi="Times New Roman" w:cs="Times New Roman"/>
          <w:sz w:val="24"/>
          <w:szCs w:val="24"/>
        </w:rPr>
        <w:lastRenderedPageBreak/>
        <w:t xml:space="preserve">tervishoiuteenuste tarbimist </w:t>
      </w:r>
      <w:r w:rsidRPr="009E44A0">
        <w:rPr>
          <w:rFonts w:ascii="Times New Roman" w:eastAsia="Times New Roman" w:hAnsi="Times New Roman" w:cs="Times New Roman"/>
          <w:sz w:val="24"/>
          <w:szCs w:val="24"/>
        </w:rPr>
        <w:fldChar w:fldCharType="begin" w:fldLock="1"/>
      </w:r>
      <w:r w:rsidRPr="009E44A0">
        <w:rPr>
          <w:rFonts w:ascii="Times New Roman" w:eastAsia="Times New Roman" w:hAnsi="Times New Roman" w:cs="Times New Roman"/>
          <w:sz w:val="24"/>
          <w:szCs w:val="24"/>
        </w:rPr>
        <w:instrText>ADDIN CSL_CITATION { "citationItems" : [ { "id" : "ITEM-1", "itemData" : { "DOI" : "10.1080/713649997", "ISBN" : "1360-7863", "ISSN" : "1360-7863", "abstract" : "Policy research into the service needs of persons with dementia had its origin looking at challenges confronting caregivers&amp;mdash;extended hours of instrumental task assistance, social isolation, fatigue, depression&amp;mdash;and how public policy might support informal care-giving while saving public expenditures from nursing home care. This paper, drawing on the experience of the Medicare Alzheimer's Disease Demonstration and other work, provides suggestions for extending care and financing considerations to include health care use and the medical management of chronic health conditions. Basic research is needed to document current use and risk factors, as is experimentation with clinical and other interventions designed to achieve desired quality of care and cost outcomes. This section of the paper will be of direct interest to both US and international readers. The second half of the paper reviews the US state role in regulating and financing nursing homes, home and community-based care, and residential care. All these sectors have high rates of staff turnover, staff shortages, and concerns with quality of care. The international community and US states provide naturally occurring opportunities for delivery system experimentation and innovation. Research taking advantage of these opportunities could greatly inform public policy.", "author" : [ { "dropping-particle" : "", "family" : "Newcomer", "given" : "R J", "non-dropping-particle" : "", "parse-names" : false, "suffix" : "" }, { "dropping-particle" : "", "family" : "Fox", "given" : "P J", "non-dropping-particle" : "", "parse-names" : false, "suffix" : "" }, { "dropping-particle" : "", "family" : "Harrington", "given" : "C A", "non-dropping-particle" : "", "parse-names" : false, "suffix" : "" } ], "container-title" : "Aging &amp; Mental Health", "id" : "ITEM-1", "issue" : "2 supp 1", "issued" : { "date-parts" : [ [ "2001" ] ] }, "page" : "124-137", "title" : "Health and long-term care for people with Alzheimer&amp;apos;s disease and related dementias: policy research issues", "type" : "article-journal", "volume" : "5" }, "uris" : [ "http://www.mendeley.com/documents/?uuid=6ced9afa-018e-454c-9b06-9a97cc4faa8b" ] } ], "mendeley" : { "formattedCitation" : "(Newcomer et al. 2001)", "plainTextFormattedCitation" : "(Newcomer et al. 2001)", "previouslyFormattedCitation" : "(Newcomer et al. 2001)" }, "properties" : { "noteIndex" : 0 }, "schema" : "https://github.com/citation-style-language/schema/raw/master/csl-citation.json" }</w:instrText>
      </w:r>
      <w:r w:rsidRPr="009E44A0">
        <w:rPr>
          <w:rFonts w:ascii="Times New Roman" w:eastAsia="Times New Roman" w:hAnsi="Times New Roman" w:cs="Times New Roman"/>
          <w:sz w:val="24"/>
          <w:szCs w:val="24"/>
        </w:rPr>
        <w:fldChar w:fldCharType="separate"/>
      </w:r>
      <w:r w:rsidRPr="009E44A0">
        <w:rPr>
          <w:rFonts w:ascii="Times New Roman" w:eastAsia="Times New Roman" w:hAnsi="Times New Roman" w:cs="Times New Roman"/>
          <w:noProof/>
          <w:sz w:val="24"/>
          <w:szCs w:val="24"/>
        </w:rPr>
        <w:t>(Newcomer et al. 2001)</w:t>
      </w:r>
      <w:r w:rsidRPr="009E44A0">
        <w:rPr>
          <w:rFonts w:ascii="Times New Roman" w:eastAsia="Times New Roman" w:hAnsi="Times New Roman" w:cs="Times New Roman"/>
          <w:sz w:val="24"/>
          <w:szCs w:val="24"/>
        </w:rPr>
        <w:fldChar w:fldCharType="end"/>
      </w:r>
      <w:r w:rsidRPr="009E44A0">
        <w:rPr>
          <w:rFonts w:ascii="Times New Roman" w:eastAsia="Times New Roman" w:hAnsi="Times New Roman" w:cs="Times New Roman"/>
          <w:sz w:val="24"/>
          <w:szCs w:val="24"/>
        </w:rPr>
        <w:t xml:space="preserve">. Oluline on pöörata tähelepanu ka lähedase kroonilistele haigustele ja sellega toimetulekule </w:t>
      </w:r>
      <w:r w:rsidRPr="009E44A0">
        <w:rPr>
          <w:rFonts w:ascii="Times New Roman" w:eastAsia="Times New Roman" w:hAnsi="Times New Roman" w:cs="Times New Roman"/>
          <w:sz w:val="24"/>
          <w:szCs w:val="24"/>
        </w:rPr>
        <w:fldChar w:fldCharType="begin" w:fldLock="1"/>
      </w:r>
      <w:r w:rsidRPr="009E44A0">
        <w:rPr>
          <w:rFonts w:ascii="Times New Roman" w:eastAsia="Times New Roman" w:hAnsi="Times New Roman" w:cs="Times New Roman"/>
          <w:sz w:val="24"/>
          <w:szCs w:val="24"/>
        </w:rPr>
        <w:instrText>ADDIN CSL_CITATION { "citationItems" : [ { "id" : "ITEM-1", "itemData" : { "DOI" : "10.1080/713649997", "ISBN" : "1360-7863", "ISSN" : "1360-7863", "abstract" : "Policy research into the service needs of persons with dementia had its origin looking at challenges confronting caregivers&amp;mdash;extended hours of instrumental task assistance, social isolation, fatigue, depression&amp;mdash;and how public policy might support informal care-giving while saving public expenditures from nursing home care. This paper, drawing on the experience of the Medicare Alzheimer's Disease Demonstration and other work, provides suggestions for extending care and financing considerations to include health care use and the medical management of chronic health conditions. Basic research is needed to document current use and risk factors, as is experimentation with clinical and other interventions designed to achieve desired quality of care and cost outcomes. This section of the paper will be of direct interest to both US and international readers. The second half of the paper reviews the US state role in regulating and financing nursing homes, home and community-based care, and residential care. All these sectors have high rates of staff turnover, staff shortages, and concerns with quality of care. The international community and US states provide naturally occurring opportunities for delivery system experimentation and innovation. Research taking advantage of these opportunities could greatly inform public policy.", "author" : [ { "dropping-particle" : "", "family" : "Newcomer", "given" : "R J", "non-dropping-particle" : "", "parse-names" : false, "suffix" : "" }, { "dropping-particle" : "", "family" : "Fox", "given" : "P J", "non-dropping-particle" : "", "parse-names" : false, "suffix" : "" }, { "dropping-particle" : "", "family" : "Harrington", "given" : "C A", "non-dropping-particle" : "", "parse-names" : false, "suffix" : "" } ], "container-title" : "Aging &amp; Mental Health", "id" : "ITEM-1", "issue" : "2 supp 1", "issued" : { "date-parts" : [ [ "2001" ] ] }, "page" : "124-137", "title" : "Health and long-term care for people with Alzheimer&amp;apos;s disease and related dementias: policy research issues", "type" : "article-journal", "volume" : "5" }, "uris" : [ "http://www.mendeley.com/documents/?uuid=6ced9afa-018e-454c-9b06-9a97cc4faa8b" ] } ], "mendeley" : { "formattedCitation" : "(Newcomer et al. 2001)", "plainTextFormattedCitation" : "(Newcomer et al. 2001)", "previouslyFormattedCitation" : "(Newcomer et al. 2001)" }, "properties" : { "noteIndex" : 0 }, "schema" : "https://github.com/citation-style-language/schema/raw/master/csl-citation.json" }</w:instrText>
      </w:r>
      <w:r w:rsidRPr="009E44A0">
        <w:rPr>
          <w:rFonts w:ascii="Times New Roman" w:eastAsia="Times New Roman" w:hAnsi="Times New Roman" w:cs="Times New Roman"/>
          <w:sz w:val="24"/>
          <w:szCs w:val="24"/>
        </w:rPr>
        <w:fldChar w:fldCharType="separate"/>
      </w:r>
      <w:r w:rsidRPr="009E44A0">
        <w:rPr>
          <w:rFonts w:ascii="Times New Roman" w:eastAsia="Times New Roman" w:hAnsi="Times New Roman" w:cs="Times New Roman"/>
          <w:noProof/>
          <w:sz w:val="24"/>
          <w:szCs w:val="24"/>
        </w:rPr>
        <w:t>(Newcomer et al. 2001)</w:t>
      </w:r>
      <w:r w:rsidRPr="009E44A0">
        <w:rPr>
          <w:rFonts w:ascii="Times New Roman" w:eastAsia="Times New Roman" w:hAnsi="Times New Roman" w:cs="Times New Roman"/>
          <w:sz w:val="24"/>
          <w:szCs w:val="24"/>
        </w:rPr>
        <w:fldChar w:fldCharType="end"/>
      </w:r>
      <w:r w:rsidRPr="009E44A0">
        <w:rPr>
          <w:rFonts w:ascii="Times New Roman" w:eastAsia="Times New Roman" w:hAnsi="Times New Roman" w:cs="Times New Roman"/>
          <w:sz w:val="24"/>
          <w:szCs w:val="24"/>
        </w:rPr>
        <w:t xml:space="preserve">, ehkki on leitud, et </w:t>
      </w:r>
      <w:r w:rsidR="009D2AB9" w:rsidRPr="009E44A0">
        <w:rPr>
          <w:rFonts w:ascii="Times New Roman" w:eastAsia="Times New Roman" w:hAnsi="Times New Roman" w:cs="Times New Roman"/>
          <w:sz w:val="24"/>
          <w:szCs w:val="24"/>
        </w:rPr>
        <w:t xml:space="preserve">lähedaste poolt tehtud </w:t>
      </w:r>
      <w:r w:rsidRPr="009E44A0">
        <w:rPr>
          <w:rFonts w:ascii="Times New Roman" w:eastAsia="Times New Roman" w:hAnsi="Times New Roman" w:cs="Times New Roman"/>
          <w:sz w:val="24"/>
          <w:szCs w:val="24"/>
        </w:rPr>
        <w:t xml:space="preserve">asutushooldusele suunamise otsuse tegemisel on määravaks eelkõige patsiendi funktsionaalne toimetulek ja käitumine, mitte lähedaste koormatus </w:t>
      </w:r>
      <w:r w:rsidRPr="009E44A0">
        <w:rPr>
          <w:rFonts w:ascii="Times New Roman" w:eastAsia="Times New Roman" w:hAnsi="Times New Roman" w:cs="Times New Roman"/>
          <w:sz w:val="24"/>
          <w:szCs w:val="24"/>
        </w:rPr>
        <w:fldChar w:fldCharType="begin" w:fldLock="1"/>
      </w:r>
      <w:r w:rsidRPr="009E44A0">
        <w:rPr>
          <w:rFonts w:ascii="Times New Roman" w:eastAsia="Times New Roman" w:hAnsi="Times New Roman" w:cs="Times New Roman"/>
          <w:sz w:val="24"/>
          <w:szCs w:val="24"/>
        </w:rPr>
        <w:instrText>ADDIN CSL_CITATION { "citationItems" : [ { "id" : "ITEM-1", "itemData" : { "DOI" : "10.1186/1472-6963-10-110", "author" : [ { "dropping-particle" : "", "family" : "Wong", "given" : "A ;", "non-dropping-particle" : "", "parse-names" : false, "suffix" : "" }, { "dropping-particle" : "", "family" : "Elderkamp-De Groot", "given" : "R ;", "non-dropping-particle" : "", "parse-names" : false, "suffix" : "" }, { "dropping-particle" : "", "family" : "Polder", "given" : "Johan ;", "non-dropping-particle" : "", "parse-names" : false, "suffix" : "" }, { "dropping-particle" : "", "family" : "Exel", "given" : "J", "non-dropping-particle" : "Van", "parse-names" : false, "suffix" : "" } ], "container-title" : "BMC Health Services Research", "id" : "ITEM-1", "issue" : "10", "issued" : { "date-parts" : [ [ "2010" ] ] }, "page" : "1472-6963", "title" : "Predictors of long-term care utilization by Dutch hospital patients aged 65", "type" : "article-journal", "volume" : "10110" }, "uris" : [ "http://www.mendeley.com/documents/?uuid=48076f00-d154-3d56-aca7-5e8450789812" ] } ], "mendeley" : { "formattedCitation" : "(Wong et al. 2010)", "plainTextFormattedCitation" : "(Wong et al. 2010)", "previouslyFormattedCitation" : "(Wong et al. 2010)" }, "properties" : { "noteIndex" : 0 }, "schema" : "https://github.com/citation-style-language/schema/raw/master/csl-citation.json" }</w:instrText>
      </w:r>
      <w:r w:rsidRPr="009E44A0">
        <w:rPr>
          <w:rFonts w:ascii="Times New Roman" w:eastAsia="Times New Roman" w:hAnsi="Times New Roman" w:cs="Times New Roman"/>
          <w:sz w:val="24"/>
          <w:szCs w:val="24"/>
        </w:rPr>
        <w:fldChar w:fldCharType="separate"/>
      </w:r>
      <w:r w:rsidRPr="009E44A0">
        <w:rPr>
          <w:rFonts w:ascii="Times New Roman" w:eastAsia="Times New Roman" w:hAnsi="Times New Roman" w:cs="Times New Roman"/>
          <w:noProof/>
          <w:sz w:val="24"/>
          <w:szCs w:val="24"/>
        </w:rPr>
        <w:t>(Wong et al. 2010)</w:t>
      </w:r>
      <w:r w:rsidRPr="009E44A0">
        <w:rPr>
          <w:rFonts w:ascii="Times New Roman" w:eastAsia="Times New Roman" w:hAnsi="Times New Roman" w:cs="Times New Roman"/>
          <w:sz w:val="24"/>
          <w:szCs w:val="24"/>
        </w:rPr>
        <w:fldChar w:fldCharType="end"/>
      </w:r>
      <w:r w:rsidRPr="009E44A0">
        <w:rPr>
          <w:rFonts w:ascii="Times New Roman" w:eastAsia="Times New Roman" w:hAnsi="Times New Roman" w:cs="Times New Roman"/>
          <w:sz w:val="24"/>
          <w:szCs w:val="24"/>
        </w:rPr>
        <w:t>.</w:t>
      </w:r>
    </w:p>
    <w:p w14:paraId="5852884F" w14:textId="77777777" w:rsidR="009D2AB9" w:rsidRPr="009E44A0" w:rsidRDefault="009D2AB9" w:rsidP="00887ABB">
      <w:pPr>
        <w:spacing w:after="0" w:line="240" w:lineRule="auto"/>
        <w:jc w:val="both"/>
        <w:rPr>
          <w:rFonts w:ascii="Times New Roman" w:eastAsia="Times New Roman" w:hAnsi="Times New Roman" w:cs="Times New Roman"/>
          <w:sz w:val="24"/>
          <w:szCs w:val="24"/>
        </w:rPr>
      </w:pPr>
    </w:p>
    <w:p w14:paraId="5718DF98" w14:textId="32197FB6" w:rsidR="009D2AB9" w:rsidRPr="009E44A0" w:rsidRDefault="009D2AB9" w:rsidP="00887ABB">
      <w:pPr>
        <w:jc w:val="both"/>
        <w:rPr>
          <w:rFonts w:ascii="Times New Roman" w:eastAsia="Times New Roman,Verdana" w:hAnsi="Times New Roman" w:cs="Times New Roman"/>
          <w:sz w:val="24"/>
          <w:szCs w:val="24"/>
        </w:rPr>
      </w:pPr>
      <w:r w:rsidRPr="009E44A0">
        <w:rPr>
          <w:rFonts w:ascii="Times New Roman" w:eastAsia="Times New Roman" w:hAnsi="Times New Roman" w:cs="Times New Roman"/>
          <w:sz w:val="24"/>
          <w:szCs w:val="24"/>
        </w:rPr>
        <w:t xml:space="preserve">On leitud, et asutushooldusele suunamise riskitegureid ette teades, on võimalik asutushooldusele suunamist mitu aastat ette näha </w:t>
      </w:r>
      <w:r w:rsidRPr="009E44A0">
        <w:rPr>
          <w:rFonts w:ascii="Times New Roman" w:eastAsia="Times New Roman" w:hAnsi="Times New Roman" w:cs="Times New Roman"/>
          <w:sz w:val="24"/>
          <w:szCs w:val="24"/>
        </w:rPr>
        <w:fldChar w:fldCharType="begin" w:fldLock="1"/>
      </w:r>
      <w:r w:rsidRPr="009E44A0">
        <w:rPr>
          <w:rFonts w:ascii="Times New Roman" w:eastAsia="Times New Roman" w:hAnsi="Times New Roman" w:cs="Times New Roman"/>
          <w:sz w:val="24"/>
          <w:szCs w:val="24"/>
        </w:rPr>
        <w:instrText>ADDIN CSL_CITATION { "citationItems" : [ { "id" : "ITEM-1", "itemData" : { "DOI" : "10.1186/1471-2318-7-13", "abstract" : "Background: While existing reviews have identified significant predictors of nursing home admission, this meta-analysis attempted to provide more integrated empirical findings to identify predictors. The present study aimed to generate pooled empirical associations for sociodemographic, functional, cognitive, service use, and informal support indicators that predict nursing home admission among older adults in the U.S.", "author" : [ { "dropping-particle" : "", "family" : "Geriatrics", "given" : "Bmc", "non-dropping-particle" : "", "parse-names" : false, "suffix" : "" }, { "dropping-particle" : "", "family" : "Gaugler", "given" : "Joseph E", "non-dropping-particle" : "", "parse-names" : false, "suffix" : "" }, { "dropping-particle" : "", "family" : "Duval", "given" : "Sue", "non-dropping-particle" : "", "parse-names" : false, "suffix" : "" }, { "dropping-particle" : "", "family" : "Anderson", "given" : "Keith A", "non-dropping-particle" : "", "parse-names" : false, "suffix" : "" }, { "dropping-particle" : "", "family" : "Kane", "given" : "Robert L", "non-dropping-particle" : "", "parse-names" : false, "suffix" : "" } ], "container-title" : "BMC Geriatrics", "id" : "ITEM-1", "issue" : "13", "issued" : { "date-parts" : [ [ "2007" ] ] }, "page" : "1-14", "title" : "Predicting nursing home admission in the U.S: a meta-analysis", "type" : "article-journal", "volume" : "7" }, "uris" : [ "http://www.mendeley.com/documents/?uuid=53b32661-0a33-37b8-85b3-2e8039d124f1" ] }, { "id" : "ITEM-2", "itemData" : { "DOI" : "10.1097/JNN.0b013e3181ce5c45", "ISBN" : "0888-0395", "ISSN" : "0888-0395", "PMID" : "20422795", "abstract" : "The primary purpose of this secondary analysis was to identify common themes from the statements of caregivers who ultimately decided to institutionalize their relative with Alzheimer or Parkinson disease. Content analysis of transcripts from caregivers (n=11) who institutionalized their relative during their participation in a caregiver intervention study was performed. Two categories identified from the caregivers' stories were anticipating the inevitable and reaching the limit. The results of the descriptive analysis indicated that 3 to 4 months before institutionalization, caregivers discussed knowing that they would not be able to continue caring for their relative. The most frequent reasons for institutionalization were serious health events. The incidental finding that there were more institutionalizations in the Alzheimer disease participant group than in the Parkinson disease group may indicate that caregiving is more difficult for caregivers in Alzheimer disease than in Parkinson disease. This analysis contributes new and important information about the time interval between caregivers' anticipation of the need for alternative care arrangements and the subsequent placement in formal care. Nurses and other healthcare providers should be alert to the fact that when caregivers express anticipation of the need for change in care arrangements, it may be a signal for immediate assessment and referral to appropriate resources for assistance.", "author" : [ { "dropping-particle" : "", "family" : "McLennon", "given" : "Susan M", "non-dropping-particle" : "", "parse-names" : false, "suffix" : "" }, { "dropping-particle" : "", "family" : "Habermann", "given" : "Barbara", "non-dropping-particle" : "", "parse-names" : false, "suffix" : "" }, { "dropping-particle" : "", "family" : "Davis", "given" : "Linda Lindsey", "non-dropping-particle" : "", "parse-names" : false, "suffix" : "" } ], "container-title" : "The Journal of neuroscience nursing : journal of the American Association of Neuroscience Nurses", "id" : "ITEM-2", "issue" : "2", "issued" : { "date-parts" : [ [ "2010", "4" ] ] }, "page" : "95-103", "title" : "Deciding to institutionalize: why do family members cease caregiving at home?", "type" : "article-journal", "volume" : "42" }, "uris" : [ "http://www.mendeley.com/documents/?uuid=ec075a4f-72f5-3bd0-9b5d-50339503b93b" ] } ], "mendeley" : { "formattedCitation" : "(Geriatrics et al. 2007; McLennon et al. 2010)", "plainTextFormattedCitation" : "(Geriatrics et al. 2007; McLennon et al. 2010)", "previouslyFormattedCitation" : "(Geriatrics et al. 2007; McLennon et al. 2010)" }, "properties" : { "noteIndex" : 0 }, "schema" : "https://github.com/citation-style-language/schema/raw/master/csl-citation.json" }</w:instrText>
      </w:r>
      <w:r w:rsidRPr="009E44A0">
        <w:rPr>
          <w:rFonts w:ascii="Times New Roman" w:eastAsia="Times New Roman" w:hAnsi="Times New Roman" w:cs="Times New Roman"/>
          <w:sz w:val="24"/>
          <w:szCs w:val="24"/>
        </w:rPr>
        <w:fldChar w:fldCharType="separate"/>
      </w:r>
      <w:r w:rsidRPr="009E44A0">
        <w:rPr>
          <w:rFonts w:ascii="Times New Roman" w:eastAsia="Times New Roman" w:hAnsi="Times New Roman" w:cs="Times New Roman"/>
          <w:noProof/>
          <w:sz w:val="24"/>
          <w:szCs w:val="24"/>
        </w:rPr>
        <w:t>(Geriatrics et al. 2007; McLennon et al. 2010)</w:t>
      </w:r>
      <w:r w:rsidRPr="009E44A0">
        <w:rPr>
          <w:rFonts w:ascii="Times New Roman" w:eastAsia="Times New Roman" w:hAnsi="Times New Roman" w:cs="Times New Roman"/>
          <w:sz w:val="24"/>
          <w:szCs w:val="24"/>
        </w:rPr>
        <w:fldChar w:fldCharType="end"/>
      </w:r>
      <w:r w:rsidRPr="009E44A0">
        <w:rPr>
          <w:rFonts w:ascii="Times New Roman" w:eastAsia="Times New Roman" w:hAnsi="Times New Roman" w:cs="Times New Roman"/>
          <w:sz w:val="24"/>
          <w:szCs w:val="24"/>
        </w:rPr>
        <w:t xml:space="preserve">. Sageli on asutushooldusele suunamine kiire vältimatu otsus pärast rida sündmusi (nt kukkumise järgne vigastus), ehkki riske teadvustades on võimalik asutushooldust ette planeerida ning leida patsiendile parim võimalik lahendus (vajalikud sekkumised, sobiv hooldusasutus) </w:t>
      </w:r>
      <w:r w:rsidRPr="009E44A0">
        <w:rPr>
          <w:rFonts w:ascii="Times New Roman" w:eastAsia="Times New Roman" w:hAnsi="Times New Roman" w:cs="Times New Roman"/>
          <w:sz w:val="24"/>
          <w:szCs w:val="24"/>
        </w:rPr>
        <w:fldChar w:fldCharType="begin" w:fldLock="1"/>
      </w:r>
      <w:r w:rsidRPr="009E44A0">
        <w:rPr>
          <w:rFonts w:ascii="Times New Roman" w:eastAsia="Times New Roman" w:hAnsi="Times New Roman" w:cs="Times New Roman"/>
          <w:sz w:val="24"/>
          <w:szCs w:val="24"/>
        </w:rPr>
        <w:instrText>ADDIN CSL_CITATION { "citationItems" : [ { "id" : "ITEM-1", "itemData" : { "DOI" : "10.1186/1471-2318-7-13", "abstract" : "Background: While existing reviews have identified significant predictors of nursing home admission, this meta-analysis attempted to provide more integrated empirical findings to identify predictors. The present study aimed to generate pooled empirical associations for sociodemographic, functional, cognitive, service use, and informal support indicators that predict nursing home admission among older adults in the U.S.", "author" : [ { "dropping-particle" : "", "family" : "Geriatrics", "given" : "Bmc", "non-dropping-particle" : "", "parse-names" : false, "suffix" : "" }, { "dropping-particle" : "", "family" : "Gaugler", "given" : "Joseph E", "non-dropping-particle" : "", "parse-names" : false, "suffix" : "" }, { "dropping-particle" : "", "family" : "Duval", "given" : "Sue", "non-dropping-particle" : "", "parse-names" : false, "suffix" : "" }, { "dropping-particle" : "", "family" : "Anderson", "given" : "Keith A", "non-dropping-particle" : "", "parse-names" : false, "suffix" : "" }, { "dropping-particle" : "", "family" : "Kane", "given" : "Robert L", "non-dropping-particle" : "", "parse-names" : false, "suffix" : "" } ], "container-title" : "BMC Geriatrics", "id" : "ITEM-1", "issue" : "13", "issued" : { "date-parts" : [ [ "2007" ] ] }, "page" : "1-14", "title" : "Predicting nursing home admission in the U.S: a meta-analysis", "type" : "article-journal", "volume" : "7" }, "uris" : [ "http://www.mendeley.com/documents/?uuid=53b32661-0a33-37b8-85b3-2e8039d124f1" ] } ], "mendeley" : { "formattedCitation" : "(Geriatrics et al. 2007)", "plainTextFormattedCitation" : "(Geriatrics et al. 2007)" }, "properties" : { "noteIndex" : 0 }, "schema" : "https://github.com/citation-style-language/schema/raw/master/csl-citation.json" }</w:instrText>
      </w:r>
      <w:r w:rsidRPr="009E44A0">
        <w:rPr>
          <w:rFonts w:ascii="Times New Roman" w:eastAsia="Times New Roman" w:hAnsi="Times New Roman" w:cs="Times New Roman"/>
          <w:sz w:val="24"/>
          <w:szCs w:val="24"/>
        </w:rPr>
        <w:fldChar w:fldCharType="separate"/>
      </w:r>
      <w:r w:rsidRPr="009E44A0">
        <w:rPr>
          <w:rFonts w:ascii="Times New Roman" w:eastAsia="Times New Roman" w:hAnsi="Times New Roman" w:cs="Times New Roman"/>
          <w:noProof/>
          <w:sz w:val="24"/>
          <w:szCs w:val="24"/>
        </w:rPr>
        <w:t>(Geriatrics et al. 2007)</w:t>
      </w:r>
      <w:r w:rsidRPr="009E44A0">
        <w:rPr>
          <w:rFonts w:ascii="Times New Roman" w:eastAsia="Times New Roman" w:hAnsi="Times New Roman" w:cs="Times New Roman"/>
          <w:sz w:val="24"/>
          <w:szCs w:val="24"/>
        </w:rPr>
        <w:fldChar w:fldCharType="end"/>
      </w:r>
      <w:r w:rsidRPr="009E44A0">
        <w:rPr>
          <w:rFonts w:ascii="Times New Roman" w:eastAsia="Times New Roman" w:hAnsi="Times New Roman" w:cs="Times New Roman"/>
          <w:sz w:val="24"/>
          <w:szCs w:val="24"/>
        </w:rPr>
        <w:t>.</w:t>
      </w:r>
    </w:p>
    <w:p w14:paraId="3B4F3784" w14:textId="4C6E61E1" w:rsidR="00367E8B" w:rsidRPr="009E44A0" w:rsidRDefault="00367E8B" w:rsidP="00887ABB">
      <w:pPr>
        <w:jc w:val="both"/>
        <w:rPr>
          <w:rFonts w:ascii="Times New Roman" w:eastAsia="Times New Roman" w:hAnsi="Times New Roman" w:cs="Times New Roman"/>
          <w:sz w:val="24"/>
          <w:szCs w:val="24"/>
        </w:rPr>
      </w:pPr>
      <w:r w:rsidRPr="009E44A0">
        <w:rPr>
          <w:rFonts w:ascii="Times New Roman" w:eastAsia="Times New Roman" w:hAnsi="Times New Roman" w:cs="Times New Roman"/>
          <w:sz w:val="24"/>
          <w:szCs w:val="24"/>
        </w:rPr>
        <w:t>Patsiendi seisundi hindamist ning asutushoolduse vajaduse määramiseks kasutatakse kri</w:t>
      </w:r>
      <w:r w:rsidR="00887ABB">
        <w:rPr>
          <w:rFonts w:ascii="Times New Roman" w:eastAsia="Times New Roman" w:hAnsi="Times New Roman" w:cs="Times New Roman"/>
          <w:sz w:val="24"/>
          <w:szCs w:val="24"/>
        </w:rPr>
        <w:t>teeriume, et määratleda patsiend</w:t>
      </w:r>
      <w:r w:rsidRPr="009E44A0">
        <w:rPr>
          <w:rFonts w:ascii="Times New Roman" w:eastAsia="Times New Roman" w:hAnsi="Times New Roman" w:cs="Times New Roman"/>
          <w:sz w:val="24"/>
          <w:szCs w:val="24"/>
        </w:rPr>
        <w:t>id, ke</w:t>
      </w:r>
      <w:r w:rsidR="00887ABB">
        <w:rPr>
          <w:rFonts w:ascii="Times New Roman" w:eastAsia="Times New Roman" w:hAnsi="Times New Roman" w:cs="Times New Roman"/>
          <w:sz w:val="24"/>
          <w:szCs w:val="24"/>
        </w:rPr>
        <w:t>llele osutatud teenust rahasta</w:t>
      </w:r>
      <w:r w:rsidRPr="009E44A0">
        <w:rPr>
          <w:rFonts w:ascii="Times New Roman" w:eastAsia="Times New Roman" w:hAnsi="Times New Roman" w:cs="Times New Roman"/>
          <w:sz w:val="24"/>
          <w:szCs w:val="24"/>
        </w:rPr>
        <w:t xml:space="preserve">b kindlustusfirma </w:t>
      </w:r>
      <w:r w:rsidRPr="009E44A0">
        <w:rPr>
          <w:rFonts w:ascii="Times New Roman" w:hAnsi="Times New Roman" w:cs="Times New Roman"/>
        </w:rPr>
        <w:fldChar w:fldCharType="begin" w:fldLock="1"/>
      </w:r>
      <w:r w:rsidRPr="009E44A0">
        <w:rPr>
          <w:rFonts w:ascii="Times New Roman" w:hAnsi="Times New Roman" w:cs="Times New Roman"/>
        </w:rPr>
        <w:instrText>ADDIN CSL_CITATION { "citationItems" : [ { "id" : "ITEM-1", "itemData" : { "author" : [ { "dropping-particle" : "", "family" : "Drph", "given" : "Janet O Keeffe", "non-dropping-particle" : "", "parse-names" : false, "suffix" : "" }, { "dropping-particle" : "", "family" : "Tilly", "given" : "Jane", "non-dropping-particle" : "", "parse-names" : false, "suffix" : "" } ], "id" : "ITEM-1", "issue" : "May", "issued" : { "date-parts" : [ [ "2006" ] ] }, "title" : "Medicaid Eligibility Criteria for Long Term Care Services : Access for People with Alzheimer \u2019 s Disease and Other Dementias", "type" : "article-journal" }, "uris" : [ "http://www.mendeley.com/documents/?uuid=25bd6c9c-10a1-4fde-a9e7-a3cf0baa8507" ] }, { "id" : "ITEM-2", "itemData" : { "DOI" : "10.1093/ageing/30.3.243", "ISBN" : "0002-0729 (Print)\\r0002-0729 (Linking)", "ISSN" : "00020729", "PMID" : "11443026", "abstract" : "BACKGROUND: in 1996, the British government directed health authorities to draw up local eligibility criteria for National Health Service continuing health care. OBJECTIVES: to examine whether elderly mentally ill continuing-care National Health Service patients fulfilled a variety of eligibility criteria for their placement, and to identify the characteristics of patients who met local eligibility criteria. DESIGN: descriptive study. SETTING: four continuing-care units for elderly mentally ill patients in and around London. SUBJECTS: 67 continuing-care inpatients. METHODS: interview with nurse carer and, where possible, the patient with the use of standard global, functional, behavioural and cognitive rating scales. We determined fulfillment of Royal College of Psychiatrists' guideline criteria and three local eligibility criteria for elderly mentally ill continuing care. We identified clinical differences between those eligible and ineligible. RESULTS: although there were wide variations between local eligibility criteria, their effects were the same. In total, 58% of patients fulfilled all local eligibility criteria; 42% fulfilled none. Patients who fulfilled local eligibility criteria scored much higher on ratings of aggression, activity disturbance (wandering, and purposeless and inappropriate activity) and paranoid and delusional ideation. Ten percent of patients fulfilled Royal College of Psychiatrists' criteria but not local eligibility criteria. CONCLUSIONS: comprehensive and unambiguous national eligibility criteria should be introduced to reflect clinical needs and provide equity of access.", "author" : [ { "dropping-particle" : "", "family" : "Simmons", "given" : "Peter", "non-dropping-particle" : "", "parse-names" : false, "suffix" : "" }, { "dropping-particle" : "", "family" : "Richardson", "given" : "Barbora", "non-dropping-particle" : "", "parse-names" : false, "suffix" : "" }, { "dropping-particle" : "", "family" : "Mullan", "given" : "Eleanor", "non-dropping-particle" : "", "parse-names" : false, "suffix" : "" }, { "dropping-particle" : "", "family" : "Katona", "given" : "Cornelius", "non-dropping-particle" : "", "parse-names" : false, "suffix" : "" }, { "dropping-particle" : "", "family" : "Walker", "given" : "Zuzana", "non-dropping-particle" : "", "parse-names" : false, "suffix" : "" }, { "dropping-particle" : "", "family" : "Orrell", "given" : "Martin", "non-dropping-particle" : "", "parse-names" : false, "suffix" : "" } ], "container-title" : "Age and Ageing", "id" : "ITEM-2", "issue" : "3", "issued" : { "date-parts" : [ [ "2001" ] ] }, "page" : "243-249", "title" : "Eligibility criteria for elderly mentally ill continuing-care National Health Service patients: Are they being met and do they need revision?", "type" : "article-journal", "volume" : "30" }, "uris" : [ "http://www.mendeley.com/documents/?uuid=421eac93-4591-4738-973c-fe1b5045fb4d" ] } ], "mendeley" : { "formattedCitation" : "(Drph &amp; Tilly 2006; Simmons et al. 2001)", "plainTextFormattedCitation" : "(Drph &amp; Tilly 2006; Simmons et al. 2001)", "previouslyFormattedCitation" : "(Drph &amp; Tilly 2006; Simmons et al. 2001)" }, "properties" : { "noteIndex" : 0 }, "schema" : "https://github.com/citation-style-language/schema/raw/master/csl-citation.json" }</w:instrText>
      </w:r>
      <w:r w:rsidRPr="009E44A0">
        <w:rPr>
          <w:rFonts w:ascii="Times New Roman" w:hAnsi="Times New Roman" w:cs="Times New Roman"/>
        </w:rPr>
        <w:fldChar w:fldCharType="separate"/>
      </w:r>
      <w:r w:rsidRPr="009E44A0">
        <w:rPr>
          <w:rFonts w:ascii="Times New Roman" w:hAnsi="Times New Roman" w:cs="Times New Roman"/>
          <w:noProof/>
        </w:rPr>
        <w:t>(Drph &amp; Tilly 2006; Simmons et al. 2001)</w:t>
      </w:r>
      <w:r w:rsidRPr="009E44A0">
        <w:rPr>
          <w:rFonts w:ascii="Times New Roman" w:hAnsi="Times New Roman" w:cs="Times New Roman"/>
        </w:rPr>
        <w:fldChar w:fldCharType="end"/>
      </w:r>
      <w:r w:rsidRPr="009E44A0">
        <w:rPr>
          <w:rFonts w:ascii="Times New Roman" w:eastAsia="Times New Roman" w:hAnsi="Times New Roman" w:cs="Times New Roman"/>
          <w:sz w:val="24"/>
          <w:szCs w:val="24"/>
        </w:rPr>
        <w:t xml:space="preserve">. </w:t>
      </w:r>
      <w:r w:rsidRPr="009E44A0">
        <w:rPr>
          <w:rFonts w:ascii="Times New Roman" w:hAnsi="Times New Roman" w:cs="Times New Roman"/>
        </w:rPr>
        <w:t>Uuringus, milles võrreldi 21 Euroopa Liidu riigi asutushoolduspoliitikat, leiti, et oluline on arvestada olemasolevate võimaluste ja eelarvega. Kui teenust rahastatakse riiklikult ning kehtestatud on kriteeriumid, millega on võimalik asutushooldusele pääseda, tuleb kõik kriteeriumidele vastavad isikud teenusele võtta ka siis, kui eelarves puuduvad vastavad vahendid. Kui kriteeriume ei kehtesta, saab teenust osutada kõig</w:t>
      </w:r>
      <w:r w:rsidR="009D2AB9" w:rsidRPr="009E44A0">
        <w:rPr>
          <w:rFonts w:ascii="Times New Roman" w:hAnsi="Times New Roman" w:cs="Times New Roman"/>
        </w:rPr>
        <w:t>ile vabade vahendite olemasolul</w:t>
      </w:r>
      <w:r w:rsidRPr="009E44A0">
        <w:rPr>
          <w:rFonts w:ascii="Times New Roman" w:hAnsi="Times New Roman" w:cs="Times New Roman"/>
        </w:rPr>
        <w:t xml:space="preserve"> </w:t>
      </w:r>
      <w:r w:rsidRPr="009E44A0">
        <w:rPr>
          <w:rFonts w:ascii="Times New Roman" w:hAnsi="Times New Roman" w:cs="Times New Roman"/>
        </w:rPr>
        <w:fldChar w:fldCharType="begin" w:fldLock="1"/>
      </w:r>
      <w:r w:rsidRPr="009E44A0">
        <w:rPr>
          <w:rFonts w:ascii="Times New Roman" w:hAnsi="Times New Roman" w:cs="Times New Roman"/>
        </w:rPr>
        <w:instrText>ADDIN CSL_CITATION { "citationItems" : [ { "id" : "ITEM-1", "itemData" : { "abstract" : "This report investigates the organisation and provision of long-term care for the elderly population in 21 member states of the European Union, thus including both old as well as new member states. We highlight several aspects regulating long-term care systems, e.g. which level of government is responsible for regulation or for capacity-planning and how access to services is organised. We further elaborate on public and private provision of services, and on the possibility of persons in need of care to choose between different care providers or different settings of care. ENEPRI Research Reports present the findings and conclusions of research undertaken in the context of research projects carried out by a consortium of ENEPRI member institutes. This report is a contribution to Work Package 3 of the ANCIEN project, which focuses on the future of long-term care for the elderly in Europe, funded by the European Commission under the 7 th Framework Programme (FP 7 Health-2007-3.2.2, Grant no. 223483). See back page for more information. The views expressed are attributable only to the authors in a personal capacity and not to any institution with which they are associated. ISBN 978-94-6138-143-9 Available for free downloading from the CEPS website (www.ceps.eu) and the ANCIEN website", "author" : [ { "dropping-particle" : "", "family" : "Riedel", "given" : "Monika", "non-dropping-particle" : "", "parse-names" : false, "suffix" : "" }, { "dropping-particle" : "", "family" : "Kraus", "given" : "Markus", "non-dropping-particle" : "", "parse-names" : false, "suffix" : "" } ], "id" : "ITEM-1", "issued" : { "date-parts" : [ [ "2011" ] ] }, "title" : "THE ORGANISATION OF FORMAL LONG-TERM CARE FOR THE ELDERLY RESULTS FROM THE 21 EUROPEAN COUNTRY STUDIES IN THE ANCIEN PROJECT Assessing Needs of Care in European Nations", "type" : "article-journal" }, "uris" : [ "http://www.mendeley.com/documents/?uuid=f0bf63d9-398c-355f-93f5-e5de1eebb93c" ] } ], "mendeley" : { "formattedCitation" : "(Riedel &amp; Kraus 2011)", "plainTextFormattedCitation" : "(Riedel &amp; Kraus 2011)", "previouslyFormattedCitation" : "(Riedel &amp; Kraus 2011)" }, "properties" : { "noteIndex" : 0 }, "schema" : "https://github.com/citation-style-language/schema/raw/master/csl-citation.json" }</w:instrText>
      </w:r>
      <w:r w:rsidRPr="009E44A0">
        <w:rPr>
          <w:rFonts w:ascii="Times New Roman" w:hAnsi="Times New Roman" w:cs="Times New Roman"/>
        </w:rPr>
        <w:fldChar w:fldCharType="separate"/>
      </w:r>
      <w:r w:rsidRPr="009E44A0">
        <w:rPr>
          <w:rFonts w:ascii="Times New Roman" w:hAnsi="Times New Roman" w:cs="Times New Roman"/>
          <w:noProof/>
        </w:rPr>
        <w:t>(Riedel &amp; Kraus 2011)</w:t>
      </w:r>
      <w:r w:rsidRPr="009E44A0">
        <w:rPr>
          <w:rFonts w:ascii="Times New Roman" w:hAnsi="Times New Roman" w:cs="Times New Roman"/>
        </w:rPr>
        <w:fldChar w:fldCharType="end"/>
      </w:r>
      <w:r w:rsidRPr="009E44A0">
        <w:rPr>
          <w:rFonts w:ascii="Times New Roman" w:hAnsi="Times New Roman" w:cs="Times New Roman"/>
        </w:rPr>
        <w:t xml:space="preserve">. </w:t>
      </w:r>
      <w:r w:rsidRPr="009E44A0">
        <w:rPr>
          <w:rFonts w:ascii="Times New Roman" w:eastAsia="Times New Roman" w:hAnsi="Times New Roman" w:cs="Times New Roman"/>
          <w:sz w:val="24"/>
          <w:szCs w:val="24"/>
        </w:rPr>
        <w:t xml:space="preserve">Riiklike kriteeriumide kehtestamine on oluline, et leida kitsaskohad ja vähendada selgusetust asutushooldusele suunamisel ning võimaldada patsiendile talle vajalik abi ja suunamine lähtuvalt tema kliinilisest vajadusest </w:t>
      </w:r>
      <w:r w:rsidRPr="009E44A0">
        <w:rPr>
          <w:rFonts w:ascii="Times New Roman" w:hAnsi="Times New Roman" w:cs="Times New Roman"/>
        </w:rPr>
        <w:fldChar w:fldCharType="begin" w:fldLock="1"/>
      </w:r>
      <w:r w:rsidRPr="009E44A0">
        <w:rPr>
          <w:rFonts w:ascii="Times New Roman" w:eastAsia="Times New Roman" w:hAnsi="Times New Roman" w:cs="Times New Roman"/>
          <w:sz w:val="24"/>
          <w:szCs w:val="24"/>
        </w:rPr>
        <w:instrText>ADDIN CSL_CITATION { "citationItems" : [ { "id" : "ITEM-1", "itemData" : { "DOI" : "10.1093/ageing/30.3.243", "ISBN" : "0002-0729 (Print)\\r0002-0729 (Linking)", "ISSN" : "00020729", "PMID" : "11443026", "abstract" : "BACKGROUND: in 1996, the British government directed health authorities to draw up local eligibility criteria for National Health Service continuing health care. OBJECTIVES: to examine whether elderly mentally ill continuing-care National Health Service patients fulfilled a variety of eligibility criteria for their placement, and to identify the characteristics of patients who met local eligibility criteria. DESIGN: descriptive study. SETTING: four continuing-care units for elderly mentally ill patients in and around London. SUBJECTS: 67 continuing-care inpatients. METHODS: interview with nurse carer and, where possible, the patient with the use of standard global, functional, behavioural and cognitive rating scales. We determined fulfillment of Royal College of Psychiatrists' guideline criteria and three local eligibility criteria for elderly mentally ill continuing care. We identified clinical differences between those eligible and ineligible. RESULTS: although there were wide variations between local eligibility criteria, their effects were the same. In total, 58% of patients fulfilled all local eligibility criteria; 42% fulfilled none. Patients who fulfilled local eligibility criteria scored much higher on ratings of aggression, activity disturbance (wandering, and purposeless and inappropriate activity) and paranoid and delusional ideation. Ten percent of patients fulfilled Royal College of Psychiatrists' criteria but not local eligibility criteria. CONCLUSIONS: comprehensive and unambiguous national eligibility criteria should be introduced to reflect clinical needs and provide equity of access.", "author" : [ { "dropping-particle" : "", "family" : "Simmons", "given" : "Peter", "non-dropping-particle" : "", "parse-names" : false, "suffix" : "" }, { "dropping-particle" : "", "family" : "Richardson", "given" : "Barbora", "non-dropping-particle" : "", "parse-names" : false, "suffix" : "" }, { "dropping-particle" : "", "family" : "Mullan", "given" : "Eleanor", "non-dropping-particle" : "", "parse-names" : false, "suffix" : "" }, { "dropping-particle" : "", "family" : "Katona", "given" : "Cornelius", "non-dropping-particle" : "", "parse-names" : false, "suffix" : "" }, { "dropping-particle" : "", "family" : "Walker", "given" : "Zuzana", "non-dropping-particle" : "", "parse-names" : false, "suffix" : "" }, { "dropping-particle" : "", "family" : "Orrell", "given" : "Martin", "non-dropping-particle" : "", "parse-names" : false, "suffix" : "" } ], "container-title" : "Age and Ageing", "id" : "ITEM-1", "issue" : "3", "issued" : { "date-parts" : [ [ "2001" ] ] }, "page" : "243-249", "title" : "Eligibility criteria for elderly mentally ill continuing-care National Health Service patients: Are they being met and do they need revision?", "type" : "article-journal", "volume" : "30" }, "uris" : [ "http://www.mendeley.com/documents/?uuid=421eac93-4591-4738-973c-fe1b5045fb4d" ] } ], "mendeley" : { "formattedCitation" : "(Simmons et al. 2001)", "plainTextFormattedCitation" : "(Simmons et al. 2001)", "previouslyFormattedCitation" : "(Simmons et al. 2001)" }, "properties" : { "noteIndex" : 0 }, "schema" : "https://github.com/citation-style-language/schema/raw/master/csl-citation.json" }</w:instrText>
      </w:r>
      <w:r w:rsidRPr="009E44A0">
        <w:rPr>
          <w:rFonts w:ascii="Times New Roman" w:eastAsia="Times New Roman" w:hAnsi="Times New Roman" w:cs="Times New Roman"/>
          <w:sz w:val="24"/>
          <w:szCs w:val="24"/>
        </w:rPr>
        <w:fldChar w:fldCharType="separate"/>
      </w:r>
      <w:r w:rsidRPr="009E44A0">
        <w:rPr>
          <w:rFonts w:ascii="Times New Roman" w:eastAsia="Times New Roman" w:hAnsi="Times New Roman" w:cs="Times New Roman"/>
          <w:noProof/>
          <w:sz w:val="24"/>
          <w:szCs w:val="24"/>
        </w:rPr>
        <w:t>(Simmons et al. 2001)</w:t>
      </w:r>
      <w:r w:rsidRPr="009E44A0">
        <w:rPr>
          <w:rFonts w:ascii="Times New Roman" w:hAnsi="Times New Roman" w:cs="Times New Roman"/>
        </w:rPr>
        <w:fldChar w:fldCharType="end"/>
      </w:r>
      <w:r w:rsidRPr="009E44A0">
        <w:rPr>
          <w:rFonts w:ascii="Times New Roman" w:eastAsia="Times New Roman" w:hAnsi="Times New Roman" w:cs="Times New Roman"/>
          <w:sz w:val="24"/>
          <w:szCs w:val="24"/>
        </w:rPr>
        <w:t xml:space="preserve">. </w:t>
      </w:r>
    </w:p>
    <w:p w14:paraId="6911893C" w14:textId="77777777" w:rsidR="00367E8B" w:rsidRPr="009E44A0" w:rsidRDefault="00367E8B" w:rsidP="00887ABB">
      <w:pPr>
        <w:jc w:val="both"/>
        <w:rPr>
          <w:rFonts w:ascii="Times New Roman" w:eastAsia="Times New Roman" w:hAnsi="Times New Roman" w:cs="Times New Roman"/>
          <w:sz w:val="24"/>
          <w:szCs w:val="24"/>
        </w:rPr>
      </w:pPr>
      <w:r w:rsidRPr="009E44A0">
        <w:rPr>
          <w:rFonts w:ascii="Times New Roman" w:eastAsia="Times New Roman" w:hAnsi="Times New Roman" w:cs="Times New Roman"/>
          <w:sz w:val="24"/>
          <w:szCs w:val="24"/>
        </w:rPr>
        <w:t xml:space="preserve">See, kuidas Euroopas on korraldatud asutushooldusele suunamine, sõltub sellest, kuidas riigis on tagatud sotsiaal- ja tervishoiuteenuste kättesaadavus kui ka kultuurilisest erinevusest – nii on näiteks Hollandis eaka eest hoolitsemine riigi vastutus, Eestis lasub vastutus perekonnal </w:t>
      </w:r>
      <w:r w:rsidRPr="009E44A0">
        <w:rPr>
          <w:rFonts w:ascii="Times New Roman" w:eastAsia="Times New Roman" w:hAnsi="Times New Roman" w:cs="Times New Roman"/>
          <w:sz w:val="24"/>
          <w:szCs w:val="24"/>
        </w:rPr>
        <w:fldChar w:fldCharType="begin" w:fldLock="1"/>
      </w:r>
      <w:r w:rsidRPr="009E44A0">
        <w:rPr>
          <w:rFonts w:ascii="Times New Roman" w:eastAsia="Times New Roman" w:hAnsi="Times New Roman" w:cs="Times New Roman"/>
          <w:sz w:val="24"/>
          <w:szCs w:val="24"/>
        </w:rPr>
        <w:instrText>ADDIN CSL_CITATION { "citationItems" : [ { "id" : "ITEM-1", "itemData" : { "DOI" : "10.1186/1472-6963-10-110", "author" : [ { "dropping-particle" : "", "family" : "Wong", "given" : "A ;", "non-dropping-particle" : "", "parse-names" : false, "suffix" : "" }, { "dropping-particle" : "", "family" : "Elderkamp-De Groot", "given" : "R ;", "non-dropping-particle" : "", "parse-names" : false, "suffix" : "" }, { "dropping-particle" : "", "family" : "Polder", "given" : "Johan ;", "non-dropping-particle" : "", "parse-names" : false, "suffix" : "" }, { "dropping-particle" : "", "family" : "Exel", "given" : "J", "non-dropping-particle" : "Van", "parse-names" : false, "suffix" : "" } ], "container-title" : "BMC Health Services Research", "id" : "ITEM-1", "issue" : "10", "issued" : { "date-parts" : [ [ "2010" ] ] }, "page" : "1472-6963", "title" : "Predictors of long-term care utilization by Dutch hospital patients aged 65", "type" : "article-journal", "volume" : "10110" }, "uris" : [ "http://www.mendeley.com/documents/?uuid=48076f00-d154-3d56-aca7-5e8450789812" ] } ], "mendeley" : { "formattedCitation" : "(Wong et al. 2010)", "plainTextFormattedCitation" : "(Wong et al. 2010)", "previouslyFormattedCitation" : "(Wong et al. 2010)" }, "properties" : { "noteIndex" : 0 }, "schema" : "https://github.com/citation-style-language/schema/raw/master/csl-citation.json" }</w:instrText>
      </w:r>
      <w:r w:rsidRPr="009E44A0">
        <w:rPr>
          <w:rFonts w:ascii="Times New Roman" w:eastAsia="Times New Roman" w:hAnsi="Times New Roman" w:cs="Times New Roman"/>
          <w:sz w:val="24"/>
          <w:szCs w:val="24"/>
        </w:rPr>
        <w:fldChar w:fldCharType="separate"/>
      </w:r>
      <w:r w:rsidRPr="009E44A0">
        <w:rPr>
          <w:rFonts w:ascii="Times New Roman" w:eastAsia="Times New Roman" w:hAnsi="Times New Roman" w:cs="Times New Roman"/>
          <w:noProof/>
          <w:sz w:val="24"/>
          <w:szCs w:val="24"/>
        </w:rPr>
        <w:t>(Wong et al. 2010)</w:t>
      </w:r>
      <w:r w:rsidRPr="009E44A0">
        <w:rPr>
          <w:rFonts w:ascii="Times New Roman" w:eastAsia="Times New Roman" w:hAnsi="Times New Roman" w:cs="Times New Roman"/>
          <w:sz w:val="24"/>
          <w:szCs w:val="24"/>
        </w:rPr>
        <w:fldChar w:fldCharType="end"/>
      </w:r>
      <w:r w:rsidRPr="009E44A0">
        <w:rPr>
          <w:rFonts w:ascii="Times New Roman" w:eastAsia="Times New Roman" w:hAnsi="Times New Roman" w:cs="Times New Roman"/>
          <w:sz w:val="24"/>
          <w:szCs w:val="24"/>
        </w:rPr>
        <w:t xml:space="preserve">, Hispaanias aga saavad asutushooldusele eelistatult need, kelle leibkonna sissetulek on madalam </w:t>
      </w:r>
      <w:r w:rsidRPr="009E44A0">
        <w:rPr>
          <w:rFonts w:ascii="Times New Roman" w:eastAsia="Times New Roman" w:hAnsi="Times New Roman" w:cs="Times New Roman"/>
          <w:sz w:val="24"/>
          <w:szCs w:val="24"/>
        </w:rPr>
        <w:fldChar w:fldCharType="begin" w:fldLock="1"/>
      </w:r>
      <w:r w:rsidRPr="009E44A0">
        <w:rPr>
          <w:rFonts w:ascii="Times New Roman" w:eastAsia="Times New Roman" w:hAnsi="Times New Roman" w:cs="Times New Roman"/>
          <w:sz w:val="24"/>
          <w:szCs w:val="24"/>
        </w:rPr>
        <w:instrText>ADDIN CSL_CITATION { "citationItems" : [ { "id" : "ITEM-1", "itemData" : { "abstract" : "This report investigates the organisation and provision of long-term care for the elderly population in 21 member states of the European Union, thus including both old as well as new member states. We highlight several aspects regulating long-term care systems, e.g. which level of government is responsible for regulation or for capacity-planning and how access to services is organised. We further elaborate on public and private provision of services, and on the possibility of persons in need of care to choose between different care providers or different settings of care. ENEPRI Research Reports present the findings and conclusions of research undertaken in the context of research projects carried out by a consortium of ENEPRI member institutes. This report is a contribution to Work Package 3 of the ANCIEN project, which focuses on the future of long-term care for the elderly in Europe, funded by the European Commission under the 7 th Framework Programme (FP 7 Health-2007-3.2.2, Grant no. 223483). See back page for more information. The views expressed are attributable only to the authors in a personal capacity and not to any institution with which they are associated. ISBN 978-94-6138-143-9 Available for free downloading from the CEPS website (www.ceps.eu) and the ANCIEN website", "author" : [ { "dropping-particle" : "", "family" : "Riedel", "given" : "Monika", "non-dropping-particle" : "", "parse-names" : false, "suffix" : "" }, { "dropping-particle" : "", "family" : "Kraus", "given" : "Markus", "non-dropping-particle" : "", "parse-names" : false, "suffix" : "" } ], "id" : "ITEM-1", "issued" : { "date-parts" : [ [ "2011" ] ] }, "title" : "THE ORGANISATION OF FORMAL LONG-TERM CARE FOR THE ELDERLY RESULTS FROM THE 21 EUROPEAN COUNTRY STUDIES IN THE ANCIEN PROJECT Assessing Needs of Care in European Nations", "type" : "article-journal" }, "uris" : [ "http://www.mendeley.com/documents/?uuid=f0bf63d9-398c-355f-93f5-e5de1eebb93c" ] } ], "mendeley" : { "formattedCitation" : "(Riedel &amp; Kraus 2011)", "plainTextFormattedCitation" : "(Riedel &amp; Kraus 2011)", "previouslyFormattedCitation" : "(Riedel &amp; Kraus 2011)" }, "properties" : { "noteIndex" : 0 }, "schema" : "https://github.com/citation-style-language/schema/raw/master/csl-citation.json" }</w:instrText>
      </w:r>
      <w:r w:rsidRPr="009E44A0">
        <w:rPr>
          <w:rFonts w:ascii="Times New Roman" w:eastAsia="Times New Roman" w:hAnsi="Times New Roman" w:cs="Times New Roman"/>
          <w:sz w:val="24"/>
          <w:szCs w:val="24"/>
        </w:rPr>
        <w:fldChar w:fldCharType="separate"/>
      </w:r>
      <w:r w:rsidRPr="009E44A0">
        <w:rPr>
          <w:rFonts w:ascii="Times New Roman" w:eastAsia="Times New Roman" w:hAnsi="Times New Roman" w:cs="Times New Roman"/>
          <w:noProof/>
          <w:sz w:val="24"/>
          <w:szCs w:val="24"/>
        </w:rPr>
        <w:t>(Riedel &amp; Kraus 2011)</w:t>
      </w:r>
      <w:r w:rsidRPr="009E44A0">
        <w:rPr>
          <w:rFonts w:ascii="Times New Roman" w:eastAsia="Times New Roman" w:hAnsi="Times New Roman" w:cs="Times New Roman"/>
          <w:sz w:val="24"/>
          <w:szCs w:val="24"/>
        </w:rPr>
        <w:fldChar w:fldCharType="end"/>
      </w:r>
      <w:r w:rsidRPr="009E44A0">
        <w:rPr>
          <w:rFonts w:ascii="Times New Roman" w:eastAsia="Times New Roman" w:hAnsi="Times New Roman" w:cs="Times New Roman"/>
          <w:sz w:val="24"/>
          <w:szCs w:val="24"/>
        </w:rPr>
        <w:t xml:space="preserve">. See, milliseid kriteeriume kasutada, sõltub valitsevast poliitikast - kui soovitakse, et patsient oleks võimalikult kaua kodus ning hoida asutushoolduse kulud väikesed, tuleb kasutada rangemaid kriteeriume (nt 3 ADL piirangut), kui aga on ressursse ning võimalik patsient asutushooldusele võtta, kasutada vähem rangeid kriteeriume (nt 2 ADL piirangut) </w:t>
      </w:r>
      <w:r w:rsidRPr="009E44A0">
        <w:rPr>
          <w:rFonts w:ascii="Times New Roman" w:eastAsia="Times New Roman" w:hAnsi="Times New Roman" w:cs="Times New Roman"/>
          <w:sz w:val="24"/>
          <w:szCs w:val="24"/>
        </w:rPr>
        <w:fldChar w:fldCharType="begin" w:fldLock="1"/>
      </w:r>
      <w:r w:rsidRPr="009E44A0">
        <w:rPr>
          <w:rFonts w:ascii="Times New Roman" w:eastAsia="Times New Roman" w:hAnsi="Times New Roman" w:cs="Times New Roman"/>
          <w:sz w:val="24"/>
          <w:szCs w:val="24"/>
        </w:rPr>
        <w:instrText>ADDIN CSL_CITATION { "citationItems" : [ { "id" : "ITEM-1", "itemData" : { "ISBN" : "0195-8631 (Print)\r0195-8631 (Linking)", "ISSN" : "0195-8631", "PMID" : "11482125", "abstract" : "Long-term care (LTC) eligibility criteria are applied to a sample of 8,437 people with dementia enrolled in the Medicare Alzheimer's Disease Demonstration. The authors find that mental-status-test cutoff points substantially affect the pool of potential beneficiaries. Functional criteria alone leave out people with relatively severe dementia and with behavioral problems. It is therefore important to consider both behavioral and mental-status-test criteria in establishing eligibility for community-based services for people with dementia.", "author" : [ { "dropping-particle" : "", "family" : "Fox", "given" : "P", "non-dropping-particle" : "", "parse-names" : false, "suffix" : "" }, { "dropping-particle" : "", "family" : "Maslow", "given" : "K", "non-dropping-particle" : "", "parse-names" : false, "suffix" : "" }, { "dropping-particle" : "", "family" : "Zhang", "given" : "X", "non-dropping-particle" : "", "parse-names" : false, "suffix" : "" } ], "container-title" : "Health Care Financ Rev", "id" : "ITEM-1", "issue" : "4", "issued" : { "date-parts" : [ [ "1999" ] ] }, "page" : "67-85", "title" : "Long-term care eligibility criteria for people with Alzheimer's disease", "type" : "article-journal", "volume" : "20" }, "uris" : [ "http://www.mendeley.com/documents/?uuid=8579dd27-0fae-4699-82fe-419eb3112f86" ] } ], "mendeley" : { "formattedCitation" : "(Fox et al. 1999)", "plainTextFormattedCitation" : "(Fox et al. 1999)", "previouslyFormattedCitation" : "(Fox et al. 1999)" }, "properties" : { "noteIndex" : 0 }, "schema" : "https://github.com/citation-style-language/schema/raw/master/csl-citation.json" }</w:instrText>
      </w:r>
      <w:r w:rsidRPr="009E44A0">
        <w:rPr>
          <w:rFonts w:ascii="Times New Roman" w:eastAsia="Times New Roman" w:hAnsi="Times New Roman" w:cs="Times New Roman"/>
          <w:sz w:val="24"/>
          <w:szCs w:val="24"/>
        </w:rPr>
        <w:fldChar w:fldCharType="separate"/>
      </w:r>
      <w:r w:rsidRPr="009E44A0">
        <w:rPr>
          <w:rFonts w:ascii="Times New Roman" w:eastAsia="Times New Roman" w:hAnsi="Times New Roman" w:cs="Times New Roman"/>
          <w:noProof/>
          <w:sz w:val="24"/>
          <w:szCs w:val="24"/>
        </w:rPr>
        <w:t>(Fox et al. 1999)</w:t>
      </w:r>
      <w:r w:rsidRPr="009E44A0">
        <w:rPr>
          <w:rFonts w:ascii="Times New Roman" w:eastAsia="Times New Roman" w:hAnsi="Times New Roman" w:cs="Times New Roman"/>
          <w:sz w:val="24"/>
          <w:szCs w:val="24"/>
        </w:rPr>
        <w:fldChar w:fldCharType="end"/>
      </w:r>
      <w:r w:rsidRPr="009E44A0">
        <w:rPr>
          <w:rFonts w:ascii="Times New Roman" w:eastAsia="Times New Roman" w:hAnsi="Times New Roman" w:cs="Times New Roman"/>
          <w:sz w:val="24"/>
          <w:szCs w:val="24"/>
        </w:rPr>
        <w:t>.</w:t>
      </w:r>
    </w:p>
    <w:p w14:paraId="60CAAB2C" w14:textId="79FA6F29" w:rsidR="00367E8B" w:rsidRPr="009E44A0" w:rsidRDefault="00367E8B" w:rsidP="00887ABB">
      <w:pPr>
        <w:jc w:val="both"/>
        <w:rPr>
          <w:rFonts w:ascii="Times New Roman" w:eastAsia="Times New Roman" w:hAnsi="Times New Roman" w:cs="Times New Roman"/>
          <w:sz w:val="24"/>
          <w:szCs w:val="24"/>
        </w:rPr>
      </w:pPr>
      <w:r w:rsidRPr="009E44A0">
        <w:rPr>
          <w:rFonts w:ascii="Times New Roman" w:eastAsia="Times New Roman" w:hAnsi="Times New Roman" w:cs="Times New Roman"/>
          <w:sz w:val="24"/>
          <w:szCs w:val="24"/>
        </w:rPr>
        <w:t xml:space="preserve">Kui kriteeriumidena kasutatakse ADL ja IADL piiranguid, on oluline, et teenusele pääseksid ka need isikud, kellel on vaimse tervise häireid – lisaks ADL piirangute kasutamisele võiks hinnata patsiendi käitumuslike probleemide esinemist </w:t>
      </w:r>
      <w:r w:rsidRPr="009E44A0">
        <w:rPr>
          <w:rFonts w:ascii="Times New Roman" w:eastAsia="Times New Roman" w:hAnsi="Times New Roman" w:cs="Times New Roman"/>
          <w:sz w:val="24"/>
          <w:szCs w:val="24"/>
        </w:rPr>
        <w:fldChar w:fldCharType="begin" w:fldLock="1"/>
      </w:r>
      <w:r w:rsidRPr="009E44A0">
        <w:rPr>
          <w:rFonts w:ascii="Times New Roman" w:eastAsia="Times New Roman" w:hAnsi="Times New Roman" w:cs="Times New Roman"/>
          <w:sz w:val="24"/>
          <w:szCs w:val="24"/>
        </w:rPr>
        <w:instrText>ADDIN CSL_CITATION { "citationItems" : [ { "id" : "ITEM-1", "itemData" : { "ISBN" : "0195-8631 (Print)\r0195-8631 (Linking)", "ISSN" : "0195-8631", "PMID" : "11482125", "abstract" : "Long-term care (LTC) eligibility criteria are applied to a sample of 8,437 people with dementia enrolled in the Medicare Alzheimer's Disease Demonstration. The authors find that mental-status-test cutoff points substantially affect the pool of potential beneficiaries. Functional criteria alone leave out people with relatively severe dementia and with behavioral problems. It is therefore important to consider both behavioral and mental-status-test criteria in establishing eligibility for community-based services for people with dementia.", "author" : [ { "dropping-particle" : "", "family" : "Fox", "given" : "P", "non-dropping-particle" : "", "parse-names" : false, "suffix" : "" }, { "dropping-particle" : "", "family" : "Maslow", "given" : "K", "non-dropping-particle" : "", "parse-names" : false, "suffix" : "" }, { "dropping-particle" : "", "family" : "Zhang", "given" : "X", "non-dropping-particle" : "", "parse-names" : false, "suffix" : "" } ], "container-title" : "Health Care Financ Rev", "id" : "ITEM-1", "issue" : "4", "issued" : { "date-parts" : [ [ "1999" ] ] }, "page" : "67-85", "title" : "Long-term care eligibility criteria for people with Alzheimer's disease", "type" : "article-journal", "volume" : "20" }, "uris" : [ "http://www.mendeley.com/documents/?uuid=8579dd27-0fae-4699-82fe-419eb3112f86" ] } ], "mendeley" : { "formattedCitation" : "(Fox et al. 1999)", "plainTextFormattedCitation" : "(Fox et al. 1999)", "previouslyFormattedCitation" : "(Fox et al. 1999)" }, "properties" : { "noteIndex" : 0 }, "schema" : "https://github.com/citation-style-language/schema/raw/master/csl-citation.json" }</w:instrText>
      </w:r>
      <w:r w:rsidRPr="009E44A0">
        <w:rPr>
          <w:rFonts w:ascii="Times New Roman" w:eastAsia="Times New Roman" w:hAnsi="Times New Roman" w:cs="Times New Roman"/>
          <w:sz w:val="24"/>
          <w:szCs w:val="24"/>
        </w:rPr>
        <w:fldChar w:fldCharType="separate"/>
      </w:r>
      <w:r w:rsidRPr="009E44A0">
        <w:rPr>
          <w:rFonts w:ascii="Times New Roman" w:eastAsia="Times New Roman" w:hAnsi="Times New Roman" w:cs="Times New Roman"/>
          <w:noProof/>
          <w:sz w:val="24"/>
          <w:szCs w:val="24"/>
        </w:rPr>
        <w:t>(Fox et al. 1999)</w:t>
      </w:r>
      <w:r w:rsidRPr="009E44A0">
        <w:rPr>
          <w:rFonts w:ascii="Times New Roman" w:eastAsia="Times New Roman" w:hAnsi="Times New Roman" w:cs="Times New Roman"/>
          <w:sz w:val="24"/>
          <w:szCs w:val="24"/>
        </w:rPr>
        <w:fldChar w:fldCharType="end"/>
      </w:r>
      <w:r w:rsidRPr="009E44A0">
        <w:rPr>
          <w:rFonts w:ascii="Times New Roman" w:eastAsia="Times New Roman" w:hAnsi="Times New Roman" w:cs="Times New Roman"/>
          <w:sz w:val="24"/>
          <w:szCs w:val="24"/>
        </w:rPr>
        <w:t xml:space="preserve">. </w:t>
      </w:r>
      <w:r w:rsidR="006B2EE7" w:rsidRPr="009E44A0">
        <w:rPr>
          <w:rFonts w:ascii="Times New Roman" w:eastAsia="Times New Roman" w:hAnsi="Times New Roman" w:cs="Times New Roman"/>
          <w:sz w:val="24"/>
          <w:szCs w:val="24"/>
        </w:rPr>
        <w:t xml:space="preserve">Oluline on, et isikud, kes ei ole füüsilise puudega saaksid samuti vajaduse korral asutushooldusele, et kaitsta neid potentsiaalselt kahjuliku käitumise eest, funktsionaalsete piirangutega patsiendil peab olema võimalus saada asutushooldusele ka siis, kui tal puudub konkreetne meditsiiniline või õendusabivajadus </w:t>
      </w:r>
      <w:r w:rsidR="006B2EE7" w:rsidRPr="009E44A0">
        <w:rPr>
          <w:rFonts w:ascii="Times New Roman" w:eastAsia="Times New Roman" w:hAnsi="Times New Roman" w:cs="Times New Roman"/>
          <w:sz w:val="24"/>
          <w:szCs w:val="24"/>
        </w:rPr>
        <w:fldChar w:fldCharType="begin" w:fldLock="1"/>
      </w:r>
      <w:r w:rsidR="006B2EE7" w:rsidRPr="009E44A0">
        <w:rPr>
          <w:rFonts w:ascii="Times New Roman" w:eastAsia="Times New Roman" w:hAnsi="Times New Roman" w:cs="Times New Roman"/>
          <w:sz w:val="24"/>
          <w:szCs w:val="24"/>
        </w:rPr>
        <w:instrText>ADDIN CSL_CITATION { "citationItems" : [ { "id" : "ITEM-1", "itemData" : { "author" : [ { "dropping-particle" : "", "family" : "Drph", "given" : "Janet O Keeffe", "non-dropping-particle" : "", "parse-names" : false, "suffix" : "" }, { "dropping-particle" : "", "family" : "Tilly", "given" : "Jane", "non-dropping-particle" : "", "parse-names" : false, "suffix" : "" } ], "id" : "ITEM-1", "issue" : "May", "issued" : { "date-parts" : [ [ "2006" ] ] }, "title" : "Medicaid Eligibility Criteria for Long Term Care Services : Access for People with Alzheimer \u2019 s Disease and Other Dementias", "type" : "article-journal" }, "uris" : [ "http://www.mendeley.com/documents/?uuid=25bd6c9c-10a1-4fde-a9e7-a3cf0baa8507" ] } ], "mendeley" : { "formattedCitation" : "(Drph &amp; Tilly 2006)", "plainTextFormattedCitation" : "(Drph &amp; Tilly 2006)", "previouslyFormattedCitation" : "(Drph &amp; Tilly 2006)" }, "properties" : { "noteIndex" : 0 }, "schema" : "https://github.com/citation-style-language/schema/raw/master/csl-citation.json" }</w:instrText>
      </w:r>
      <w:r w:rsidR="006B2EE7" w:rsidRPr="009E44A0">
        <w:rPr>
          <w:rFonts w:ascii="Times New Roman" w:eastAsia="Times New Roman" w:hAnsi="Times New Roman" w:cs="Times New Roman"/>
          <w:sz w:val="24"/>
          <w:szCs w:val="24"/>
        </w:rPr>
        <w:fldChar w:fldCharType="separate"/>
      </w:r>
      <w:r w:rsidR="006B2EE7" w:rsidRPr="009E44A0">
        <w:rPr>
          <w:rFonts w:ascii="Times New Roman" w:eastAsia="Times New Roman" w:hAnsi="Times New Roman" w:cs="Times New Roman"/>
          <w:noProof/>
          <w:sz w:val="24"/>
          <w:szCs w:val="24"/>
        </w:rPr>
        <w:t>(Drph &amp; Tilly 2006)</w:t>
      </w:r>
      <w:r w:rsidR="006B2EE7" w:rsidRPr="009E44A0">
        <w:rPr>
          <w:rFonts w:ascii="Times New Roman" w:eastAsia="Times New Roman" w:hAnsi="Times New Roman" w:cs="Times New Roman"/>
          <w:sz w:val="24"/>
          <w:szCs w:val="24"/>
        </w:rPr>
        <w:fldChar w:fldCharType="end"/>
      </w:r>
      <w:r w:rsidR="006B2EE7" w:rsidRPr="009E44A0">
        <w:rPr>
          <w:rFonts w:ascii="Times New Roman" w:eastAsia="Times New Roman" w:hAnsi="Times New Roman" w:cs="Times New Roman"/>
          <w:sz w:val="24"/>
          <w:szCs w:val="24"/>
        </w:rPr>
        <w:t xml:space="preserve">. </w:t>
      </w:r>
      <w:r w:rsidRPr="009E44A0">
        <w:rPr>
          <w:rFonts w:ascii="Times New Roman" w:eastAsia="Times New Roman" w:hAnsi="Times New Roman" w:cs="Times New Roman"/>
          <w:sz w:val="24"/>
          <w:szCs w:val="24"/>
        </w:rPr>
        <w:t xml:space="preserve">Kõrvalise abi hindamisel tuleks arvestada mitte abi olemust (füüsiline abi vs suuline juhendamine), vaid abistamisele kuluvat aega, kuna patsiendi veenmine toimingu tegemiseks (nt patsiendi veenmine pesema minekuks) võib võtta rohkem aega ja olla kurnavam kui toimingu ise ära tegemine (nt patsiendi pesemine) </w:t>
      </w:r>
      <w:r w:rsidRPr="009E44A0">
        <w:rPr>
          <w:rFonts w:ascii="Times New Roman" w:eastAsia="Times New Roman" w:hAnsi="Times New Roman" w:cs="Times New Roman"/>
          <w:sz w:val="24"/>
          <w:szCs w:val="24"/>
        </w:rPr>
        <w:fldChar w:fldCharType="begin" w:fldLock="1"/>
      </w:r>
      <w:r w:rsidRPr="009E44A0">
        <w:rPr>
          <w:rFonts w:ascii="Times New Roman" w:eastAsia="Times New Roman" w:hAnsi="Times New Roman" w:cs="Times New Roman"/>
          <w:sz w:val="24"/>
          <w:szCs w:val="24"/>
        </w:rPr>
        <w:instrText>ADDIN CSL_CITATION { "citationItems" : [ { "id" : "ITEM-1", "itemData" : { "author" : [ { "dropping-particle" : "", "family" : "Drph", "given" : "Janet O Keeffe", "non-dropping-particle" : "", "parse-names" : false, "suffix" : "" }, { "dropping-particle" : "", "family" : "Tilly", "given" : "Jane", "non-dropping-particle" : "", "parse-names" : false, "suffix" : "" } ], "id" : "ITEM-1", "issue" : "May", "issued" : { "date-parts" : [ [ "2006" ] ] }, "title" : "Medicaid Eligibility Criteria for Long Term Care Services : Access for People with Alzheimer \u2019 s Disease and Other Dementias", "type" : "article-journal" }, "uris" : [ "http://www.mendeley.com/documents/?uuid=25bd6c9c-10a1-4fde-a9e7-a3cf0baa8507" ] } ], "mendeley" : { "formattedCitation" : "(Drph &amp; Tilly 2006)", "plainTextFormattedCitation" : "(Drph &amp; Tilly 2006)", "previouslyFormattedCitation" : "(Drph &amp; Tilly 2006)" }, "properties" : { "noteIndex" : 0 }, "schema" : "https://github.com/citation-style-language/schema/raw/master/csl-citation.json" }</w:instrText>
      </w:r>
      <w:r w:rsidRPr="009E44A0">
        <w:rPr>
          <w:rFonts w:ascii="Times New Roman" w:eastAsia="Times New Roman" w:hAnsi="Times New Roman" w:cs="Times New Roman"/>
          <w:sz w:val="24"/>
          <w:szCs w:val="24"/>
        </w:rPr>
        <w:fldChar w:fldCharType="separate"/>
      </w:r>
      <w:r w:rsidRPr="009E44A0">
        <w:rPr>
          <w:rFonts w:ascii="Times New Roman" w:eastAsia="Times New Roman" w:hAnsi="Times New Roman" w:cs="Times New Roman"/>
          <w:noProof/>
          <w:sz w:val="24"/>
          <w:szCs w:val="24"/>
        </w:rPr>
        <w:t>(Drph &amp; Tilly 2006)</w:t>
      </w:r>
      <w:r w:rsidRPr="009E44A0">
        <w:rPr>
          <w:rFonts w:ascii="Times New Roman" w:eastAsia="Times New Roman" w:hAnsi="Times New Roman" w:cs="Times New Roman"/>
          <w:sz w:val="24"/>
          <w:szCs w:val="24"/>
        </w:rPr>
        <w:fldChar w:fldCharType="end"/>
      </w:r>
      <w:r w:rsidRPr="009E44A0">
        <w:rPr>
          <w:rFonts w:ascii="Times New Roman" w:eastAsia="Times New Roman" w:hAnsi="Times New Roman" w:cs="Times New Roman"/>
          <w:sz w:val="24"/>
          <w:szCs w:val="24"/>
        </w:rPr>
        <w:t>.</w:t>
      </w:r>
    </w:p>
    <w:p w14:paraId="5A1591CC" w14:textId="6940ECDE" w:rsidR="00367E8B" w:rsidRPr="009E44A0" w:rsidRDefault="00367E8B" w:rsidP="00887ABB">
      <w:pPr>
        <w:jc w:val="both"/>
        <w:rPr>
          <w:rFonts w:ascii="Times New Roman" w:hAnsi="Times New Roman" w:cs="Times New Roman"/>
        </w:rPr>
      </w:pPr>
      <w:r w:rsidRPr="00275116">
        <w:rPr>
          <w:rFonts w:ascii="Times New Roman" w:eastAsia="Times New Roman" w:hAnsi="Times New Roman" w:cs="Times New Roman"/>
          <w:b/>
          <w:sz w:val="24"/>
          <w:szCs w:val="24"/>
        </w:rPr>
        <w:t>Eestis kehtestab</w:t>
      </w:r>
      <w:r w:rsidRPr="009E44A0">
        <w:rPr>
          <w:rFonts w:ascii="Times New Roman" w:eastAsia="Times New Roman" w:hAnsi="Times New Roman" w:cs="Times New Roman"/>
          <w:sz w:val="24"/>
          <w:szCs w:val="24"/>
        </w:rPr>
        <w:t xml:space="preserve"> </w:t>
      </w:r>
      <w:r w:rsidRPr="009E44A0">
        <w:rPr>
          <w:rFonts w:ascii="Times New Roman" w:eastAsia="Times New Roman" w:hAnsi="Times New Roman" w:cs="Times New Roman"/>
          <w:sz w:val="24"/>
          <w:szCs w:val="24"/>
          <w:lang w:val="et-EE"/>
        </w:rPr>
        <w:t>sotsiaalteenuste</w:t>
      </w:r>
      <w:r w:rsidRPr="009E44A0">
        <w:rPr>
          <w:rFonts w:ascii="Times New Roman" w:eastAsia="Times New Roman" w:hAnsi="Times New Roman" w:cs="Times New Roman"/>
          <w:sz w:val="24"/>
          <w:szCs w:val="24"/>
        </w:rPr>
        <w:t xml:space="preserve"> osutamise korra kohalik omavalitsus, abivajaduse väljaselgitamisel lähtutaks</w:t>
      </w:r>
      <w:bookmarkStart w:id="0" w:name="_GoBack"/>
      <w:bookmarkEnd w:id="0"/>
      <w:r w:rsidRPr="009E44A0">
        <w:rPr>
          <w:rFonts w:ascii="Times New Roman" w:eastAsia="Times New Roman" w:hAnsi="Times New Roman" w:cs="Times New Roman"/>
          <w:sz w:val="24"/>
          <w:szCs w:val="24"/>
        </w:rPr>
        <w:t xml:space="preserve">e isiku abivajadusest (personaalse tegevusvõimega seotud asjaolud, </w:t>
      </w:r>
      <w:r w:rsidRPr="009E44A0">
        <w:rPr>
          <w:rFonts w:ascii="Times New Roman" w:eastAsia="Times New Roman" w:hAnsi="Times New Roman" w:cs="Times New Roman"/>
          <w:sz w:val="24"/>
          <w:szCs w:val="24"/>
        </w:rPr>
        <w:lastRenderedPageBreak/>
        <w:t xml:space="preserve">isiku füüsilise </w:t>
      </w:r>
      <w:proofErr w:type="gramStart"/>
      <w:r w:rsidRPr="009E44A0">
        <w:rPr>
          <w:rFonts w:ascii="Times New Roman" w:eastAsia="Times New Roman" w:hAnsi="Times New Roman" w:cs="Times New Roman"/>
          <w:sz w:val="24"/>
          <w:szCs w:val="24"/>
        </w:rPr>
        <w:t>ja</w:t>
      </w:r>
      <w:proofErr w:type="gramEnd"/>
      <w:r w:rsidRPr="009E44A0">
        <w:rPr>
          <w:rFonts w:ascii="Times New Roman" w:eastAsia="Times New Roman" w:hAnsi="Times New Roman" w:cs="Times New Roman"/>
          <w:sz w:val="24"/>
          <w:szCs w:val="24"/>
        </w:rPr>
        <w:t xml:space="preserve"> sotsiaalse elukeskkonnaga seotud asjaolud). Eestis kehtiva seadusandluse järgi tuleb isikule sotsiaalteenuste osutamisel, sh hoolekandeteenusele suunamise</w:t>
      </w:r>
      <w:r w:rsidR="009E44A0" w:rsidRPr="009E44A0">
        <w:rPr>
          <w:rFonts w:ascii="Times New Roman" w:eastAsia="Times New Roman" w:hAnsi="Times New Roman" w:cs="Times New Roman"/>
          <w:sz w:val="24"/>
          <w:szCs w:val="24"/>
        </w:rPr>
        <w:t>l</w:t>
      </w:r>
      <w:r w:rsidRPr="009E44A0">
        <w:rPr>
          <w:rFonts w:ascii="Times New Roman" w:eastAsia="Times New Roman" w:hAnsi="Times New Roman" w:cs="Times New Roman"/>
          <w:sz w:val="24"/>
          <w:szCs w:val="24"/>
        </w:rPr>
        <w:t xml:space="preserve"> arvestada isiku tahet. Ilma isiku nõusolekuta võib isiku teenusele suunata ainult kohtumääruse alusel </w:t>
      </w:r>
      <w:r w:rsidRPr="009E44A0">
        <w:rPr>
          <w:rFonts w:ascii="Times New Roman" w:hAnsi="Times New Roman" w:cs="Times New Roman"/>
        </w:rPr>
        <w:fldChar w:fldCharType="begin" w:fldLock="1"/>
      </w:r>
      <w:r w:rsidR="006B2EE7" w:rsidRPr="009E44A0">
        <w:rPr>
          <w:rFonts w:ascii="Times New Roman" w:eastAsia="Times New Roman" w:hAnsi="Times New Roman" w:cs="Times New Roman"/>
          <w:sz w:val="24"/>
          <w:szCs w:val="24"/>
        </w:rPr>
        <w:instrText>ADDIN CSL_CITATION { "citationItems" : [ { "id" : "ITEM-1", "itemData" : { "author" : [ { "dropping-particle" : "", "family" : "Sotsiaalhoolekandeseadus", "given" : "", "non-dropping-particle" : "", "parse-names" : false, "suffix" : "" } ], "container-title" : "Sotsiaalhoolekande seadus", "id" : "ITEM-1", "issued" : { "date-parts" : [ [ "2015" ] ] }, "page" : "1-57", "publisher" : "Riigikogu", "title" : "Sotsiaalhoolekande seadus", "type" : "article" }, "uris" : [ "http://www.mendeley.com/documents/?uuid=8a17377c-9269-4b9c-8375-8fadd6002c03" ] } ], "mendeley" : { "formattedCitation" : "(Sotsiaalhoolekandeseadus 2015)", "plainTextFormattedCitation" : "(Sotsiaalhoolekandeseadus 2015)", "previouslyFormattedCitation" : "(Sotsiaalhoolekandeseadus 2015)" }, "properties" : { "noteIndex" : 0 }, "schema" : "https://github.com/citation-style-language/schema/raw/master/csl-citation.json" }</w:instrText>
      </w:r>
      <w:r w:rsidRPr="009E44A0">
        <w:rPr>
          <w:rFonts w:ascii="Times New Roman" w:eastAsia="Times New Roman" w:hAnsi="Times New Roman" w:cs="Times New Roman"/>
          <w:sz w:val="24"/>
          <w:szCs w:val="24"/>
        </w:rPr>
        <w:fldChar w:fldCharType="separate"/>
      </w:r>
      <w:r w:rsidRPr="009E44A0">
        <w:rPr>
          <w:rFonts w:ascii="Times New Roman" w:eastAsia="Times New Roman" w:hAnsi="Times New Roman" w:cs="Times New Roman"/>
          <w:noProof/>
          <w:sz w:val="24"/>
          <w:szCs w:val="24"/>
        </w:rPr>
        <w:t>(Sotsiaalhoolekandeseadus 2015)</w:t>
      </w:r>
      <w:r w:rsidRPr="009E44A0">
        <w:rPr>
          <w:rFonts w:ascii="Times New Roman" w:hAnsi="Times New Roman" w:cs="Times New Roman"/>
        </w:rPr>
        <w:fldChar w:fldCharType="end"/>
      </w:r>
      <w:r w:rsidRPr="009E44A0">
        <w:rPr>
          <w:rFonts w:ascii="Times New Roman" w:hAnsi="Times New Roman" w:cs="Times New Roman"/>
        </w:rPr>
        <w:t xml:space="preserve">. Oluline on leida tasakaal patsiendi autonoomia ja turvalisuse vahel. </w:t>
      </w:r>
      <w:r w:rsidRPr="009E44A0">
        <w:rPr>
          <w:rFonts w:ascii="Times New Roman" w:eastAsia="Times New Roman,Verdana" w:hAnsi="Times New Roman" w:cs="Times New Roman"/>
          <w:sz w:val="24"/>
          <w:szCs w:val="24"/>
        </w:rPr>
        <w:t xml:space="preserve">Riske võib hinnata kui aktsepteeritavad (ei põhjusta patsiendile ega ümbritsevatele olulist või püsivat kahju) ja mitteaktsepteeritavad (põhjustab patsiendile või ümbritsevatele olulist kahju, nt agressiivne käitumine, ärakasutamine, hooletussejätmine) </w:t>
      </w:r>
      <w:r w:rsidRPr="009E44A0">
        <w:rPr>
          <w:rFonts w:ascii="Times New Roman" w:eastAsia="Times New Roman,Verdana" w:hAnsi="Times New Roman" w:cs="Times New Roman"/>
          <w:sz w:val="24"/>
          <w:szCs w:val="24"/>
        </w:rPr>
        <w:fldChar w:fldCharType="begin" w:fldLock="1"/>
      </w:r>
      <w:r w:rsidRPr="009E44A0">
        <w:rPr>
          <w:rFonts w:ascii="Times New Roman" w:eastAsia="Times New Roman,Verdana" w:hAnsi="Times New Roman" w:cs="Times New Roman"/>
          <w:sz w:val="24"/>
          <w:szCs w:val="24"/>
        </w:rPr>
        <w:instrText>ADDIN CSL_CITATION { "citationItems" : [ { "id" : "ITEM-1", "itemData" : { "abstract" : "Older adults (seniors) living at risk are usually identified as adults aged 60 years and older, who are living at home despite having economic, social or physical barriers that affect their overall independence, well-being and quality of life. The purpose of this paper is to provide an overview for nurses and related caregivers of the ethical dilemmas, risk assessment and interventions to facilitate autonomy and safety for this population. Supporting seniors that choose to live at risk is a complex process and represents an ethical dilemma between respecting individual autonomy versus protecting them from harm. Seniors who decide to live at risk are at times questioned, and may require competency and physical assessments to gauge whether there is a clear understanding and appreciation of the consequences of their choices. Interventions and approaches to promote ageing in place safely are described, including the value of the Managed Risk Agreements tool, the role of technology and supportive services. The positive outcomes of the current interventions and approaches discussed reinforce the need for further research in this area of risk management.", "author" : [ { "dropping-particle" : "", "family" : "Berke", "given" : "Rhiannon", "non-dropping-particle" : "", "parse-names" : false, "suffix" : "" } ], "container-title" : "International Journal of Nursing Student Scholarship", "id" : "ITEM-1", "issued" : { "date-parts" : [ [ "2014" ] ] }, "page" : "2291-6679", "title" : "OLDER ADULTS LIVING AT RISK: ETHICAL DILEMMAS, RISK, ASSESSMENT AND INTERVENTIONS TO FACILITATE AUTONOMY AND SAFETY", "type" : "article-journal", "volume" : "1" }, "uris" : [ "http://www.mendeley.com/documents/?uuid=585ca4e8-b635-3cae-aa9f-cd01f73e2d07" ] } ], "mendeley" : { "formattedCitation" : "(Berke 2014)", "plainTextFormattedCitation" : "(Berke 2014)", "previouslyFormattedCitation" : "(Berke 2014)" }, "properties" : { "noteIndex" : 0 }, "schema" : "https://github.com/citation-style-language/schema/raw/master/csl-citation.json" }</w:instrText>
      </w:r>
      <w:r w:rsidRPr="009E44A0">
        <w:rPr>
          <w:rFonts w:ascii="Times New Roman" w:eastAsia="Times New Roman,Verdana" w:hAnsi="Times New Roman" w:cs="Times New Roman"/>
          <w:sz w:val="24"/>
          <w:szCs w:val="24"/>
        </w:rPr>
        <w:fldChar w:fldCharType="separate"/>
      </w:r>
      <w:r w:rsidRPr="009E44A0">
        <w:rPr>
          <w:rFonts w:ascii="Times New Roman" w:eastAsia="Times New Roman,Verdana" w:hAnsi="Times New Roman" w:cs="Times New Roman"/>
          <w:noProof/>
          <w:sz w:val="24"/>
          <w:szCs w:val="24"/>
        </w:rPr>
        <w:t>(Berke 2014)</w:t>
      </w:r>
      <w:r w:rsidRPr="009E44A0">
        <w:rPr>
          <w:rFonts w:ascii="Times New Roman" w:eastAsia="Times New Roman,Verdana" w:hAnsi="Times New Roman" w:cs="Times New Roman"/>
          <w:sz w:val="24"/>
          <w:szCs w:val="24"/>
        </w:rPr>
        <w:fldChar w:fldCharType="end"/>
      </w:r>
      <w:r w:rsidRPr="009E44A0">
        <w:rPr>
          <w:rFonts w:ascii="Times New Roman" w:eastAsia="Times New Roman,Verdana" w:hAnsi="Times New Roman" w:cs="Times New Roman"/>
          <w:sz w:val="24"/>
          <w:szCs w:val="24"/>
        </w:rPr>
        <w:t xml:space="preserve">. </w:t>
      </w:r>
    </w:p>
    <w:p w14:paraId="4E586323" w14:textId="77777777" w:rsidR="009D2AB9" w:rsidRPr="009E44A0" w:rsidRDefault="009D2AB9" w:rsidP="00595DDB">
      <w:pPr>
        <w:spacing w:after="0" w:line="240" w:lineRule="auto"/>
        <w:jc w:val="both"/>
        <w:rPr>
          <w:rFonts w:ascii="Times New Roman" w:eastAsia="Times New Roman,Verdana" w:hAnsi="Times New Roman" w:cs="Times New Roman"/>
          <w:b/>
          <w:bCs/>
          <w:color w:val="000080"/>
          <w:sz w:val="24"/>
          <w:szCs w:val="24"/>
        </w:rPr>
      </w:pPr>
    </w:p>
    <w:p w14:paraId="091D93B5" w14:textId="77777777" w:rsidR="00595DDB" w:rsidRPr="009E44A0" w:rsidRDefault="2FA1EE4F" w:rsidP="00595DDB">
      <w:pPr>
        <w:spacing w:after="0" w:line="240" w:lineRule="auto"/>
        <w:jc w:val="both"/>
        <w:rPr>
          <w:rFonts w:ascii="Times New Roman" w:eastAsia="Verdana" w:hAnsi="Times New Roman" w:cs="Times New Roman"/>
          <w:sz w:val="24"/>
          <w:szCs w:val="24"/>
        </w:rPr>
      </w:pPr>
      <w:r w:rsidRPr="009E44A0">
        <w:rPr>
          <w:rFonts w:ascii="Times New Roman" w:eastAsia="Times New Roman,Verdana" w:hAnsi="Times New Roman" w:cs="Times New Roman"/>
          <w:b/>
          <w:bCs/>
          <w:color w:val="000080"/>
          <w:sz w:val="24"/>
          <w:szCs w:val="24"/>
        </w:rPr>
        <w:t>Viited</w:t>
      </w:r>
      <w:r w:rsidRPr="009E44A0">
        <w:rPr>
          <w:rFonts w:ascii="Times New Roman" w:eastAsia="Times New Roman,Verdana" w:hAnsi="Times New Roman" w:cs="Times New Roman"/>
          <w:sz w:val="24"/>
          <w:szCs w:val="24"/>
        </w:rPr>
        <w:t xml:space="preserve">  </w:t>
      </w:r>
    </w:p>
    <w:p w14:paraId="0C5F86F3" w14:textId="362E0968" w:rsidR="009D2AB9" w:rsidRPr="009E44A0" w:rsidRDefault="00903A58" w:rsidP="009D2A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44A0">
        <w:rPr>
          <w:rFonts w:ascii="Times New Roman" w:hAnsi="Times New Roman" w:cs="Times New Roman"/>
          <w:sz w:val="24"/>
          <w:szCs w:val="24"/>
        </w:rPr>
        <w:fldChar w:fldCharType="begin" w:fldLock="1"/>
      </w:r>
      <w:r w:rsidRPr="009E44A0">
        <w:rPr>
          <w:rFonts w:ascii="Times New Roman" w:hAnsi="Times New Roman" w:cs="Times New Roman"/>
          <w:sz w:val="24"/>
          <w:szCs w:val="24"/>
        </w:rPr>
        <w:instrText xml:space="preserve">ADDIN Mendeley Bibliography CSL_BIBLIOGRAPHY </w:instrText>
      </w:r>
      <w:r w:rsidRPr="009E44A0">
        <w:rPr>
          <w:rFonts w:ascii="Times New Roman" w:hAnsi="Times New Roman" w:cs="Times New Roman"/>
          <w:sz w:val="24"/>
          <w:szCs w:val="24"/>
        </w:rPr>
        <w:fldChar w:fldCharType="separate"/>
      </w:r>
      <w:r w:rsidR="009D2AB9" w:rsidRPr="009E44A0">
        <w:rPr>
          <w:rFonts w:ascii="Times New Roman" w:hAnsi="Times New Roman" w:cs="Times New Roman"/>
          <w:noProof/>
          <w:sz w:val="24"/>
          <w:szCs w:val="24"/>
        </w:rPr>
        <w:t xml:space="preserve">Berke, R., 2014. OLDER ADULTS LIVING AT RISK: ETHICAL DILEMMAS, RISK, ASSESSMENT AND INTERVENTIONS TO FACILITATE AUTONOMY AND SAFETY. </w:t>
      </w:r>
      <w:r w:rsidR="009D2AB9" w:rsidRPr="009E44A0">
        <w:rPr>
          <w:rFonts w:ascii="Times New Roman" w:hAnsi="Times New Roman" w:cs="Times New Roman"/>
          <w:i/>
          <w:iCs/>
          <w:noProof/>
          <w:sz w:val="24"/>
          <w:szCs w:val="24"/>
        </w:rPr>
        <w:t>International Journal of Nursing Student Scholarship</w:t>
      </w:r>
      <w:r w:rsidR="009D2AB9" w:rsidRPr="009E44A0">
        <w:rPr>
          <w:rFonts w:ascii="Times New Roman" w:hAnsi="Times New Roman" w:cs="Times New Roman"/>
          <w:noProof/>
          <w:sz w:val="24"/>
          <w:szCs w:val="24"/>
        </w:rPr>
        <w:t>, 1, pp.2291–6679.</w:t>
      </w:r>
    </w:p>
    <w:p w14:paraId="47C8E23B" w14:textId="77777777" w:rsidR="009D2AB9" w:rsidRPr="009E44A0" w:rsidRDefault="009D2AB9" w:rsidP="009D2A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44A0">
        <w:rPr>
          <w:rFonts w:ascii="Times New Roman" w:hAnsi="Times New Roman" w:cs="Times New Roman"/>
          <w:noProof/>
          <w:sz w:val="24"/>
          <w:szCs w:val="24"/>
        </w:rPr>
        <w:t xml:space="preserve">Brinkman-Stoppelenburg, A., Rietjens, J.A. &amp; van der Heide, A., 2014. The effects of advance care planning on end-of-life care: a systematic review. </w:t>
      </w:r>
      <w:r w:rsidRPr="009E44A0">
        <w:rPr>
          <w:rFonts w:ascii="Times New Roman" w:hAnsi="Times New Roman" w:cs="Times New Roman"/>
          <w:i/>
          <w:iCs/>
          <w:noProof/>
          <w:sz w:val="24"/>
          <w:szCs w:val="24"/>
        </w:rPr>
        <w:t>Palliative Medicine</w:t>
      </w:r>
      <w:r w:rsidRPr="009E44A0">
        <w:rPr>
          <w:rFonts w:ascii="Times New Roman" w:hAnsi="Times New Roman" w:cs="Times New Roman"/>
          <w:noProof/>
          <w:sz w:val="24"/>
          <w:szCs w:val="24"/>
        </w:rPr>
        <w:t>, 28(8), pp.1000–1025.</w:t>
      </w:r>
    </w:p>
    <w:p w14:paraId="009BD5FE" w14:textId="77777777" w:rsidR="009D2AB9" w:rsidRPr="009E44A0" w:rsidRDefault="009D2AB9" w:rsidP="009D2A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44A0">
        <w:rPr>
          <w:rFonts w:ascii="Times New Roman" w:hAnsi="Times New Roman" w:cs="Times New Roman"/>
          <w:noProof/>
          <w:sz w:val="24"/>
          <w:szCs w:val="24"/>
        </w:rPr>
        <w:t xml:space="preserve">Van Craen, K. et al., 2010. The Effectiveness of Inpatient Geriatric Evaluation and Management Units: A Systematic Review and Meta-Analysis. </w:t>
      </w:r>
      <w:r w:rsidRPr="009E44A0">
        <w:rPr>
          <w:rFonts w:ascii="Times New Roman" w:hAnsi="Times New Roman" w:cs="Times New Roman"/>
          <w:i/>
          <w:iCs/>
          <w:noProof/>
          <w:sz w:val="24"/>
          <w:szCs w:val="24"/>
        </w:rPr>
        <w:t>Journal of the American Geriatrics Society</w:t>
      </w:r>
      <w:r w:rsidRPr="009E44A0">
        <w:rPr>
          <w:rFonts w:ascii="Times New Roman" w:hAnsi="Times New Roman" w:cs="Times New Roman"/>
          <w:noProof/>
          <w:sz w:val="24"/>
          <w:szCs w:val="24"/>
        </w:rPr>
        <w:t>, 58(1), pp.83–92. Available at: http://doi.wiley.com/10.1111/j.1532-5415.2009.02621.x [Accessed August 12, 2016].</w:t>
      </w:r>
    </w:p>
    <w:p w14:paraId="756D1B9B" w14:textId="77777777" w:rsidR="009D2AB9" w:rsidRPr="009E44A0" w:rsidRDefault="009D2AB9" w:rsidP="009D2A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44A0">
        <w:rPr>
          <w:rFonts w:ascii="Times New Roman" w:hAnsi="Times New Roman" w:cs="Times New Roman"/>
          <w:noProof/>
          <w:sz w:val="24"/>
          <w:szCs w:val="24"/>
        </w:rPr>
        <w:t>Drph, J.O.K. &amp; Tilly, J., 2006. Medicaid Eligibility Criteria for Long Term Care Services : Access for People with Alzheimer ’ s Disease and Other Dementias. , (May).</w:t>
      </w:r>
    </w:p>
    <w:p w14:paraId="75C8FB33" w14:textId="71DF7AA3" w:rsidR="009D2AB9" w:rsidRDefault="009D2AB9" w:rsidP="009D2A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44A0">
        <w:rPr>
          <w:rFonts w:ascii="Times New Roman" w:hAnsi="Times New Roman" w:cs="Times New Roman"/>
          <w:noProof/>
          <w:sz w:val="24"/>
          <w:szCs w:val="24"/>
        </w:rPr>
        <w:t xml:space="preserve">Fox, P., Maslow, K. &amp; Zhang, X., 1999. Long-term care eligibility criteria for people with Alzheimer’s disease. </w:t>
      </w:r>
      <w:r w:rsidRPr="009E44A0">
        <w:rPr>
          <w:rFonts w:ascii="Times New Roman" w:hAnsi="Times New Roman" w:cs="Times New Roman"/>
          <w:i/>
          <w:iCs/>
          <w:noProof/>
          <w:sz w:val="24"/>
          <w:szCs w:val="24"/>
        </w:rPr>
        <w:t>Health Care Financ Rev</w:t>
      </w:r>
      <w:r w:rsidRPr="009E44A0">
        <w:rPr>
          <w:rFonts w:ascii="Times New Roman" w:hAnsi="Times New Roman" w:cs="Times New Roman"/>
          <w:noProof/>
          <w:sz w:val="24"/>
          <w:szCs w:val="24"/>
        </w:rPr>
        <w:t>, 20(4), pp.67–85. Available at: http://www.ncbi.nlm.nih.gov/entrez/query.fcgi?cmd=Retrieve&amp;db=PubMed&amp;dopt=Citation&amp;list_uids=11482125.</w:t>
      </w:r>
    </w:p>
    <w:p w14:paraId="2570A771" w14:textId="01695490" w:rsidR="00183BFF" w:rsidRPr="009E44A0" w:rsidRDefault="00183BFF" w:rsidP="009D2A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83BFF">
        <w:rPr>
          <w:rFonts w:ascii="Times New Roman" w:hAnsi="Times New Roman" w:cs="Times New Roman"/>
          <w:noProof/>
          <w:sz w:val="24"/>
          <w:szCs w:val="24"/>
        </w:rPr>
        <w:t>Gallagher D, et al. 2011. Determinants of the desire to institutionalize in Alzheimer's caregivers. American Journal Of Alzheimer's Disease And Other Dementias [Am J Alzheimers Dis Other Demen] 2011 May; Vol. 26 (3), pp. 205-11</w:t>
      </w:r>
    </w:p>
    <w:p w14:paraId="3A59BC81" w14:textId="77777777" w:rsidR="009D2AB9" w:rsidRPr="009E44A0" w:rsidRDefault="009D2AB9" w:rsidP="009D2A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44A0">
        <w:rPr>
          <w:rFonts w:ascii="Times New Roman" w:hAnsi="Times New Roman" w:cs="Times New Roman"/>
          <w:noProof/>
          <w:sz w:val="24"/>
          <w:szCs w:val="24"/>
        </w:rPr>
        <w:t xml:space="preserve">Geriatrics, B. et al., 2007. Predicting nursing home admission in the U.S: a meta-analysis. </w:t>
      </w:r>
      <w:r w:rsidRPr="009E44A0">
        <w:rPr>
          <w:rFonts w:ascii="Times New Roman" w:hAnsi="Times New Roman" w:cs="Times New Roman"/>
          <w:i/>
          <w:iCs/>
          <w:noProof/>
          <w:sz w:val="24"/>
          <w:szCs w:val="24"/>
        </w:rPr>
        <w:t>BMC Geriatrics</w:t>
      </w:r>
      <w:r w:rsidRPr="009E44A0">
        <w:rPr>
          <w:rFonts w:ascii="Times New Roman" w:hAnsi="Times New Roman" w:cs="Times New Roman"/>
          <w:noProof/>
          <w:sz w:val="24"/>
          <w:szCs w:val="24"/>
        </w:rPr>
        <w:t>, 7(13), pp.1–14.</w:t>
      </w:r>
    </w:p>
    <w:p w14:paraId="1FA166C6" w14:textId="77777777" w:rsidR="009D2AB9" w:rsidRPr="009E44A0" w:rsidRDefault="009D2AB9" w:rsidP="009D2A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44A0">
        <w:rPr>
          <w:rFonts w:ascii="Times New Roman" w:hAnsi="Times New Roman" w:cs="Times New Roman"/>
          <w:noProof/>
          <w:sz w:val="24"/>
          <w:szCs w:val="24"/>
        </w:rPr>
        <w:t xml:space="preserve">Luppa, M. et al., 2009. Prediction of institutionalization in the elderly. A systematic review. </w:t>
      </w:r>
      <w:r w:rsidRPr="009E44A0">
        <w:rPr>
          <w:rFonts w:ascii="Times New Roman" w:hAnsi="Times New Roman" w:cs="Times New Roman"/>
          <w:i/>
          <w:iCs/>
          <w:noProof/>
          <w:sz w:val="24"/>
          <w:szCs w:val="24"/>
        </w:rPr>
        <w:t>Age and Ageing</w:t>
      </w:r>
      <w:r w:rsidRPr="009E44A0">
        <w:rPr>
          <w:rFonts w:ascii="Times New Roman" w:hAnsi="Times New Roman" w:cs="Times New Roman"/>
          <w:noProof/>
          <w:sz w:val="24"/>
          <w:szCs w:val="24"/>
        </w:rPr>
        <w:t>.</w:t>
      </w:r>
    </w:p>
    <w:p w14:paraId="0DF07F77" w14:textId="77777777" w:rsidR="009D2AB9" w:rsidRPr="009E44A0" w:rsidRDefault="009D2AB9" w:rsidP="009D2A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44A0">
        <w:rPr>
          <w:rFonts w:ascii="Times New Roman" w:hAnsi="Times New Roman" w:cs="Times New Roman"/>
          <w:noProof/>
          <w:sz w:val="24"/>
          <w:szCs w:val="24"/>
        </w:rPr>
        <w:t xml:space="preserve">McLennon, S.M., Habermann, B. &amp; Davis, L.L., 2010. Deciding to institutionalize: why do family members cease caregiving at home? </w:t>
      </w:r>
      <w:r w:rsidRPr="009E44A0">
        <w:rPr>
          <w:rFonts w:ascii="Times New Roman" w:hAnsi="Times New Roman" w:cs="Times New Roman"/>
          <w:i/>
          <w:iCs/>
          <w:noProof/>
          <w:sz w:val="24"/>
          <w:szCs w:val="24"/>
        </w:rPr>
        <w:t>The Journal of neuroscience nursing : journal of the American Association of Neuroscience Nurses</w:t>
      </w:r>
      <w:r w:rsidRPr="009E44A0">
        <w:rPr>
          <w:rFonts w:ascii="Times New Roman" w:hAnsi="Times New Roman" w:cs="Times New Roman"/>
          <w:noProof/>
          <w:sz w:val="24"/>
          <w:szCs w:val="24"/>
        </w:rPr>
        <w:t>, 42(2), pp.95–103. Available at: http://www.ncbi.nlm.nih.gov/pubmed/20422795 [Accessed July 23, 2016].</w:t>
      </w:r>
    </w:p>
    <w:p w14:paraId="5E56C149" w14:textId="77777777" w:rsidR="009D2AB9" w:rsidRPr="009E44A0" w:rsidRDefault="009D2AB9" w:rsidP="009D2A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44A0">
        <w:rPr>
          <w:rFonts w:ascii="Times New Roman" w:hAnsi="Times New Roman" w:cs="Times New Roman"/>
          <w:noProof/>
          <w:sz w:val="24"/>
          <w:szCs w:val="24"/>
        </w:rPr>
        <w:t xml:space="preserve">Newcomer, R.J., Fox, P.J. &amp; Harrington, C.A., 2001. Health and long-term care for people with Alzheimer&amp;apos;s disease and related dementias: policy research issues. </w:t>
      </w:r>
      <w:r w:rsidRPr="009E44A0">
        <w:rPr>
          <w:rFonts w:ascii="Times New Roman" w:hAnsi="Times New Roman" w:cs="Times New Roman"/>
          <w:i/>
          <w:iCs/>
          <w:noProof/>
          <w:sz w:val="24"/>
          <w:szCs w:val="24"/>
        </w:rPr>
        <w:t>Aging &amp; Mental Health</w:t>
      </w:r>
      <w:r w:rsidRPr="009E44A0">
        <w:rPr>
          <w:rFonts w:ascii="Times New Roman" w:hAnsi="Times New Roman" w:cs="Times New Roman"/>
          <w:noProof/>
          <w:sz w:val="24"/>
          <w:szCs w:val="24"/>
        </w:rPr>
        <w:t>, 5(2 supp 1), pp.124–137. Available at: http://www.informaworld.com/10.1080/713649997.</w:t>
      </w:r>
    </w:p>
    <w:p w14:paraId="4141EB2E" w14:textId="77777777" w:rsidR="009D2AB9" w:rsidRPr="009E44A0" w:rsidRDefault="009D2AB9" w:rsidP="009D2A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44A0">
        <w:rPr>
          <w:rFonts w:ascii="Times New Roman" w:hAnsi="Times New Roman" w:cs="Times New Roman"/>
          <w:noProof/>
          <w:sz w:val="24"/>
          <w:szCs w:val="24"/>
        </w:rPr>
        <w:t>Riedel, M. &amp; Kraus, M., 2011. THE ORGANISATION OF FORMAL LONG-TERM CARE FOR THE ELDERLY RESULTS FROM THE 21 EUROPEAN COUNTRY STUDIES IN THE ANCIEN PROJECT Assessing Needs of Care in European Nations. Available at: http://www.ancien-longtermcare.eu/.</w:t>
      </w:r>
    </w:p>
    <w:p w14:paraId="18E81F80" w14:textId="77777777" w:rsidR="009D2AB9" w:rsidRPr="009E44A0" w:rsidRDefault="009D2AB9" w:rsidP="009D2A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44A0">
        <w:rPr>
          <w:rFonts w:ascii="Times New Roman" w:hAnsi="Times New Roman" w:cs="Times New Roman"/>
          <w:noProof/>
          <w:sz w:val="24"/>
          <w:szCs w:val="24"/>
        </w:rPr>
        <w:t>Sansoni, J. et al., 2013. Caregivers of Alzheimer’s patients and factors influencing institutionalization of loved ones: some considerations on existing literature. , 25(3), pp.235–246.</w:t>
      </w:r>
    </w:p>
    <w:p w14:paraId="1C0D3889" w14:textId="77777777" w:rsidR="009D2AB9" w:rsidRPr="009E44A0" w:rsidRDefault="009D2AB9" w:rsidP="009D2A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44A0">
        <w:rPr>
          <w:rFonts w:ascii="Times New Roman" w:hAnsi="Times New Roman" w:cs="Times New Roman"/>
          <w:noProof/>
          <w:sz w:val="24"/>
          <w:szCs w:val="24"/>
        </w:rPr>
        <w:t xml:space="preserve">Simmons, P. et al., 2001. Eligibility criteria for elderly mentally ill continuing-care National Health Service patients: Are they being met and do they need revision? </w:t>
      </w:r>
      <w:r w:rsidRPr="009E44A0">
        <w:rPr>
          <w:rFonts w:ascii="Times New Roman" w:hAnsi="Times New Roman" w:cs="Times New Roman"/>
          <w:i/>
          <w:iCs/>
          <w:noProof/>
          <w:sz w:val="24"/>
          <w:szCs w:val="24"/>
        </w:rPr>
        <w:t>Age and Ageing</w:t>
      </w:r>
      <w:r w:rsidRPr="009E44A0">
        <w:rPr>
          <w:rFonts w:ascii="Times New Roman" w:hAnsi="Times New Roman" w:cs="Times New Roman"/>
          <w:noProof/>
          <w:sz w:val="24"/>
          <w:szCs w:val="24"/>
        </w:rPr>
        <w:t>, 30(3), pp.243–249.</w:t>
      </w:r>
    </w:p>
    <w:p w14:paraId="423E9ABD" w14:textId="0CDB7B8D" w:rsidR="009D2AB9" w:rsidRDefault="009D2AB9" w:rsidP="009D2A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E44A0">
        <w:rPr>
          <w:rFonts w:ascii="Times New Roman" w:hAnsi="Times New Roman" w:cs="Times New Roman"/>
          <w:noProof/>
          <w:sz w:val="24"/>
          <w:szCs w:val="24"/>
        </w:rPr>
        <w:t xml:space="preserve">Sotsiaalhoolekandeseadus, 2015. Sotsiaalhoolekande seadus. </w:t>
      </w:r>
      <w:r w:rsidRPr="009E44A0">
        <w:rPr>
          <w:rFonts w:ascii="Times New Roman" w:hAnsi="Times New Roman" w:cs="Times New Roman"/>
          <w:i/>
          <w:iCs/>
          <w:noProof/>
          <w:sz w:val="24"/>
          <w:szCs w:val="24"/>
        </w:rPr>
        <w:t>Sotsiaalhoolekande seadus</w:t>
      </w:r>
      <w:r w:rsidRPr="009E44A0">
        <w:rPr>
          <w:rFonts w:ascii="Times New Roman" w:hAnsi="Times New Roman" w:cs="Times New Roman"/>
          <w:noProof/>
          <w:sz w:val="24"/>
          <w:szCs w:val="24"/>
        </w:rPr>
        <w:t>, pp.1–57. Available at: https://www.riigiteataja.ee/akt/130122015005?leiaKehtiv.</w:t>
      </w:r>
    </w:p>
    <w:p w14:paraId="5B1F8DAA" w14:textId="63FE312C" w:rsidR="00FD2DF1" w:rsidRPr="009E44A0" w:rsidRDefault="00FD2DF1" w:rsidP="009D2AB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D2DF1">
        <w:rPr>
          <w:rFonts w:ascii="Times New Roman" w:hAnsi="Times New Roman" w:cs="Times New Roman"/>
          <w:noProof/>
          <w:sz w:val="24"/>
          <w:szCs w:val="24"/>
        </w:rPr>
        <w:t xml:space="preserve">Tucker, S. et al. 2016. What Makes Institutional Long-Term Care the Most Appropriate Setting for People With Dementia? Exploring the Influence of Client Characteristics, Decision-Maker Attributes, and Country in 8 European Nations. Journal Of The American Medical Directors </w:t>
      </w:r>
      <w:r>
        <w:rPr>
          <w:rFonts w:ascii="Times New Roman" w:hAnsi="Times New Roman" w:cs="Times New Roman"/>
          <w:noProof/>
          <w:sz w:val="24"/>
          <w:szCs w:val="24"/>
        </w:rPr>
        <w:t>Association</w:t>
      </w:r>
      <w:r w:rsidRPr="00FD2DF1">
        <w:rPr>
          <w:rFonts w:ascii="Times New Roman" w:hAnsi="Times New Roman" w:cs="Times New Roman"/>
          <w:noProof/>
          <w:sz w:val="24"/>
          <w:szCs w:val="24"/>
        </w:rPr>
        <w:t xml:space="preserve"> 2016 May 1; Vol. 17 (5), pp. 465.e9-465.e15</w:t>
      </w:r>
    </w:p>
    <w:p w14:paraId="76C31C9F" w14:textId="77777777" w:rsidR="009D2AB9" w:rsidRPr="009E44A0" w:rsidRDefault="009D2AB9" w:rsidP="009D2AB9">
      <w:pPr>
        <w:widowControl w:val="0"/>
        <w:autoSpaceDE w:val="0"/>
        <w:autoSpaceDN w:val="0"/>
        <w:adjustRightInd w:val="0"/>
        <w:spacing w:after="0" w:line="240" w:lineRule="auto"/>
        <w:ind w:left="480" w:hanging="480"/>
        <w:rPr>
          <w:rFonts w:ascii="Times New Roman" w:hAnsi="Times New Roman" w:cs="Times New Roman"/>
          <w:noProof/>
          <w:sz w:val="24"/>
        </w:rPr>
      </w:pPr>
      <w:r w:rsidRPr="009E44A0">
        <w:rPr>
          <w:rFonts w:ascii="Times New Roman" w:hAnsi="Times New Roman" w:cs="Times New Roman"/>
          <w:noProof/>
          <w:sz w:val="24"/>
          <w:szCs w:val="24"/>
        </w:rPr>
        <w:t xml:space="preserve">Wong, A.; et al., 2010. Predictors of long-term care utilization by Dutch hospital patients aged 65. </w:t>
      </w:r>
      <w:r w:rsidRPr="009E44A0">
        <w:rPr>
          <w:rFonts w:ascii="Times New Roman" w:hAnsi="Times New Roman" w:cs="Times New Roman"/>
          <w:i/>
          <w:iCs/>
          <w:noProof/>
          <w:sz w:val="24"/>
          <w:szCs w:val="24"/>
        </w:rPr>
        <w:t>BMC Health Services Research</w:t>
      </w:r>
      <w:r w:rsidRPr="009E44A0">
        <w:rPr>
          <w:rFonts w:ascii="Times New Roman" w:hAnsi="Times New Roman" w:cs="Times New Roman"/>
          <w:noProof/>
          <w:sz w:val="24"/>
          <w:szCs w:val="24"/>
        </w:rPr>
        <w:t>, 10110(10), pp.1472–6963. Available at: http://www.biomedcentral.com/1472-6963/10/110 [Accessed August 12, 2016].</w:t>
      </w:r>
    </w:p>
    <w:p w14:paraId="01E29820" w14:textId="6DA4C24E" w:rsidR="00903A58" w:rsidRPr="009E44A0" w:rsidRDefault="00903A58" w:rsidP="00595DDB">
      <w:pPr>
        <w:spacing w:after="0" w:line="240" w:lineRule="auto"/>
        <w:jc w:val="both"/>
        <w:rPr>
          <w:rFonts w:ascii="Times New Roman" w:hAnsi="Times New Roman" w:cs="Times New Roman"/>
          <w:sz w:val="24"/>
          <w:szCs w:val="24"/>
        </w:rPr>
      </w:pPr>
      <w:r w:rsidRPr="009E44A0">
        <w:rPr>
          <w:rFonts w:ascii="Times New Roman" w:hAnsi="Times New Roman" w:cs="Times New Roman"/>
          <w:sz w:val="24"/>
          <w:szCs w:val="24"/>
        </w:rPr>
        <w:fldChar w:fldCharType="end"/>
      </w:r>
    </w:p>
    <w:p w14:paraId="4EB838E1" w14:textId="77777777" w:rsidR="00595DDB" w:rsidRPr="009E44A0" w:rsidRDefault="00595DDB" w:rsidP="00595DDB">
      <w:pPr>
        <w:spacing w:after="0" w:line="240" w:lineRule="auto"/>
        <w:jc w:val="both"/>
        <w:rPr>
          <w:rFonts w:ascii="Times New Roman" w:hAnsi="Times New Roman" w:cs="Times New Roman"/>
          <w:sz w:val="24"/>
          <w:szCs w:val="24"/>
        </w:rPr>
      </w:pPr>
      <w:r w:rsidRPr="009E44A0">
        <w:rPr>
          <w:rFonts w:ascii="Times New Roman" w:eastAsia="Times New Roman" w:hAnsi="Times New Roman" w:cs="Times New Roman"/>
          <w:sz w:val="24"/>
          <w:szCs w:val="24"/>
        </w:rPr>
        <w:t xml:space="preserve">  </w:t>
      </w:r>
    </w:p>
    <w:tbl>
      <w:tblPr>
        <w:tblStyle w:val="GridTable1LightAccent1"/>
        <w:tblW w:w="0" w:type="auto"/>
        <w:tblLook w:val="04A0" w:firstRow="1" w:lastRow="0" w:firstColumn="1" w:lastColumn="0" w:noHBand="0" w:noVBand="1"/>
        <w:tblCaption w:val=""/>
        <w:tblDescription w:val=""/>
      </w:tblPr>
      <w:tblGrid>
        <w:gridCol w:w="5524"/>
        <w:gridCol w:w="3492"/>
      </w:tblGrid>
      <w:tr w:rsidR="005601FD" w:rsidRPr="009E44A0" w14:paraId="5487D31A" w14:textId="77777777" w:rsidTr="2FA1EE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0C6AFD70" w14:textId="77777777" w:rsidR="00595DDB" w:rsidRPr="009E44A0" w:rsidRDefault="2FA1EE4F" w:rsidP="00212448">
            <w:pPr>
              <w:rPr>
                <w:rFonts w:ascii="Times New Roman" w:hAnsi="Times New Roman" w:cs="Times New Roman"/>
                <w:sz w:val="24"/>
                <w:szCs w:val="24"/>
              </w:rPr>
            </w:pPr>
            <w:r w:rsidRPr="009E44A0">
              <w:rPr>
                <w:rFonts w:ascii="Times New Roman" w:eastAsia="Times New Roman,Verdana" w:hAnsi="Times New Roman" w:cs="Times New Roman"/>
                <w:sz w:val="24"/>
                <w:szCs w:val="24"/>
              </w:rPr>
              <w:t>Kokkuvõtte (abstract või kokkuvõtlikum info)</w:t>
            </w:r>
            <w:r w:rsidRPr="009E44A0">
              <w:rPr>
                <w:rFonts w:ascii="Times New Roman" w:eastAsia="Times New Roman,Verdana" w:hAnsi="Times New Roman" w:cs="Times New Roman"/>
                <w:b w:val="0"/>
                <w:bCs w:val="0"/>
                <w:sz w:val="24"/>
                <w:szCs w:val="24"/>
              </w:rPr>
              <w:t xml:space="preserve"> </w:t>
            </w:r>
            <w:r w:rsidRPr="009E44A0">
              <w:rPr>
                <w:rFonts w:ascii="Times New Roman" w:eastAsia="Times New Roman,Verdana" w:hAnsi="Times New Roman" w:cs="Times New Roman"/>
                <w:sz w:val="24"/>
                <w:szCs w:val="24"/>
              </w:rPr>
              <w:t xml:space="preserve"> </w:t>
            </w:r>
          </w:p>
        </w:tc>
        <w:tc>
          <w:tcPr>
            <w:tcW w:w="3492" w:type="dxa"/>
          </w:tcPr>
          <w:p w14:paraId="7F89622A" w14:textId="77777777" w:rsidR="00595DDB" w:rsidRPr="009E44A0" w:rsidRDefault="2FA1EE4F" w:rsidP="0021244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44A0">
              <w:rPr>
                <w:rFonts w:ascii="Times New Roman" w:eastAsia="Times New Roman,Verdana" w:hAnsi="Times New Roman" w:cs="Times New Roman"/>
                <w:sz w:val="24"/>
                <w:szCs w:val="24"/>
              </w:rPr>
              <w:t>Viide kirjandusallikale</w:t>
            </w:r>
            <w:r w:rsidRPr="009E44A0">
              <w:rPr>
                <w:rFonts w:ascii="Times New Roman" w:eastAsia="Times New Roman,Verdana" w:hAnsi="Times New Roman" w:cs="Times New Roman"/>
                <w:b w:val="0"/>
                <w:bCs w:val="0"/>
                <w:sz w:val="24"/>
                <w:szCs w:val="24"/>
              </w:rPr>
              <w:t xml:space="preserve"> </w:t>
            </w:r>
            <w:r w:rsidRPr="009E44A0">
              <w:rPr>
                <w:rFonts w:ascii="Times New Roman" w:eastAsia="Times New Roman,Verdana" w:hAnsi="Times New Roman" w:cs="Times New Roman"/>
                <w:sz w:val="24"/>
                <w:szCs w:val="24"/>
              </w:rPr>
              <w:t xml:space="preserve"> </w:t>
            </w:r>
          </w:p>
        </w:tc>
      </w:tr>
      <w:tr w:rsidR="005601FD" w:rsidRPr="009E44A0" w14:paraId="7245F9C7" w14:textId="77777777" w:rsidTr="2FA1EE4F">
        <w:tc>
          <w:tcPr>
            <w:cnfStyle w:val="001000000000" w:firstRow="0" w:lastRow="0" w:firstColumn="1" w:lastColumn="0" w:oddVBand="0" w:evenVBand="0" w:oddHBand="0" w:evenHBand="0" w:firstRowFirstColumn="0" w:firstRowLastColumn="0" w:lastRowFirstColumn="0" w:lastRowLastColumn="0"/>
            <w:tcW w:w="5524" w:type="dxa"/>
          </w:tcPr>
          <w:p w14:paraId="084720E1" w14:textId="315AA2A8" w:rsidR="002376C0" w:rsidRPr="009E44A0" w:rsidRDefault="2FA1EE4F" w:rsidP="002376C0">
            <w:pPr>
              <w:jc w:val="both"/>
              <w:rPr>
                <w:rFonts w:ascii="Times New Roman" w:hAnsi="Times New Roman" w:cs="Times New Roman"/>
                <w:b w:val="0"/>
                <w:sz w:val="24"/>
                <w:szCs w:val="24"/>
              </w:rPr>
            </w:pPr>
            <w:r w:rsidRPr="009E44A0">
              <w:rPr>
                <w:rFonts w:ascii="Times New Roman" w:eastAsia="Times New Roman,Verdana" w:hAnsi="Times New Roman" w:cs="Times New Roman"/>
                <w:b w:val="0"/>
                <w:bCs w:val="0"/>
                <w:sz w:val="24"/>
                <w:szCs w:val="24"/>
              </w:rPr>
              <w:t>Olemasoleva uuringu andmete põhjal (8437 isikut, kes kaasati uuringusse aastatel 1989-1991 ja jälgiti aasta jooksul pärast asutushooldusele suunamist) läbiviidud uuring. Uurisid, kuidas olemasolevate kriteeriumide aluse (</w:t>
            </w:r>
            <w:r w:rsidRPr="009E44A0">
              <w:rPr>
                <w:rFonts w:ascii="Times New Roman" w:eastAsia="Times New Roman" w:hAnsi="Times New Roman" w:cs="Times New Roman"/>
                <w:b w:val="0"/>
                <w:bCs w:val="0"/>
                <w:sz w:val="24"/>
                <w:szCs w:val="24"/>
              </w:rPr>
              <w:t>1) kõrvalise abi vajadus ADL piirangute tõttu, 2) kõrvalise abi vajadus IADL piirangute tõttu, 3) vaimse tervise testi tulemus, 4) käitumuslikud probleemid ja 5) järelvalve vajadus) asutushooldusele suunatud isikute proportsioon muutuk, kui kasutataks alternatiivseid kriteeriume.</w:t>
            </w:r>
          </w:p>
          <w:p w14:paraId="0427297E" w14:textId="4360D095" w:rsidR="002376C0" w:rsidRPr="009E44A0" w:rsidRDefault="2FA1EE4F" w:rsidP="002376C0">
            <w:pPr>
              <w:jc w:val="both"/>
              <w:rPr>
                <w:rFonts w:ascii="Times New Roman" w:hAnsi="Times New Roman" w:cs="Times New Roman"/>
                <w:b w:val="0"/>
                <w:sz w:val="24"/>
                <w:szCs w:val="24"/>
              </w:rPr>
            </w:pPr>
            <w:r w:rsidRPr="009E44A0">
              <w:rPr>
                <w:rFonts w:ascii="Times New Roman" w:eastAsia="Times New Roman" w:hAnsi="Times New Roman" w:cs="Times New Roman"/>
                <w:b w:val="0"/>
                <w:bCs w:val="0"/>
                <w:sz w:val="24"/>
                <w:szCs w:val="24"/>
              </w:rPr>
              <w:t xml:space="preserve">Patsiendi funktsionaalsete piirangute ja abivajaduse (ADL, IADL) kohta andis infot lähedane. Kognitiivse võimekuse hindamiseks viidi läbi Mini-Mental test (MMSE), käitumuslike probleemide kohta küsiti lähedaselt. Patsiendi kõrvalise abi vajaduse hindamiseks küsiti, mitu tundi nädalas lähedane teda aitab. Probleemse käitumisena peetakse üldiselt silmas patsiendi käitumist, mis on ohtlik tema, tema hooldaja või teiste tervisele ja ohutusele – enamasti on selliseks käitumiseks episoodiline agressioon, väljakutsuvus, uitamine, asjade lõhkumine ja käitumine, mis on ohtlik patsiendile/ümbritsevatele isikutele. </w:t>
            </w:r>
          </w:p>
          <w:p w14:paraId="7B691AA5" w14:textId="61EAD054" w:rsidR="002376C0" w:rsidRPr="009E44A0" w:rsidRDefault="002376C0" w:rsidP="00212448">
            <w:pPr>
              <w:rPr>
                <w:rFonts w:ascii="Times New Roman" w:eastAsia="Verdana" w:hAnsi="Times New Roman" w:cs="Times New Roman"/>
                <w:b w:val="0"/>
                <w:iCs/>
                <w:sz w:val="24"/>
                <w:szCs w:val="24"/>
              </w:rPr>
            </w:pPr>
          </w:p>
        </w:tc>
        <w:tc>
          <w:tcPr>
            <w:tcW w:w="3492" w:type="dxa"/>
          </w:tcPr>
          <w:p w14:paraId="45607682" w14:textId="1180EB1E" w:rsidR="002376C0" w:rsidRPr="009E44A0" w:rsidRDefault="002376C0" w:rsidP="002124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44A0">
              <w:rPr>
                <w:rFonts w:ascii="Times New Roman" w:hAnsi="Times New Roman" w:cs="Times New Roman"/>
              </w:rPr>
              <w:fldChar w:fldCharType="begin" w:fldLock="1"/>
            </w:r>
            <w:r w:rsidR="007F1332" w:rsidRPr="009E44A0">
              <w:rPr>
                <w:rFonts w:ascii="Times New Roman" w:hAnsi="Times New Roman" w:cs="Times New Roman"/>
              </w:rPr>
              <w:instrText>ADDIN CSL_CITATION { "citationItems" : [ { "id" : "ITEM-1", "itemData" : { "ISBN" : "0195-8631 (Print)\r0195-8631 (Linking)", "ISSN" : "0195-8631", "PMID" : "11482125", "abstract" : "Long-term care (LTC) eligibility criteria are applied to a sample of 8,437 people with dementia enrolled in the Medicare Alzheimer's Disease Demonstration. The authors find that mental-status-test cutoff points substantially affect the pool of potential beneficiaries. Functional criteria alone leave out people with relatively severe dementia and with behavioral problems. It is therefore important to consider both behavioral and mental-status-test criteria in establishing eligibility for community-based services for people with dementia.", "author" : [ { "dropping-particle" : "", "family" : "Fox", "given" : "P", "non-dropping-particle" : "", "parse-names" : false, "suffix" : "" }, { "dropping-particle" : "", "family" : "Maslow", "given" : "K", "non-dropping-particle" : "", "parse-names" : false, "suffix" : "" }, { "dropping-particle" : "", "family" : "Zhang", "given" : "X", "non-dropping-particle" : "", "parse-names" : false, "suffix" : "" } ], "container-title" : "Health Care Financ Rev", "id" : "ITEM-1", "issue" : "4", "issued" : { "date-parts" : [ [ "1999" ] ] }, "page" : "67-85", "title" : "Long-term care eligibility criteria for people with Alzheimer's disease", "type" : "article-journal", "volume" : "20" }, "uris" : [ "http://www.mendeley.com/documents/?uuid=8579dd27-0fae-4699-82fe-419eb3112f86" ] } ], "mendeley" : { "formattedCitation" : "(Fox et al. 1999)", "plainTextFormattedCitation" : "(Fox et al. 1999)", "previouslyFormattedCitation" : "(Fox et al. 1999)" }, "properties" : { "noteIndex" : 0 }, "schema" : "https://github.com/citation-style-language/schema/raw/master/csl-citation.json" }</w:instrText>
            </w:r>
            <w:r w:rsidRPr="009E44A0">
              <w:rPr>
                <w:rFonts w:ascii="Times New Roman" w:hAnsi="Times New Roman" w:cs="Times New Roman"/>
              </w:rPr>
              <w:fldChar w:fldCharType="separate"/>
            </w:r>
            <w:r w:rsidRPr="009E44A0">
              <w:rPr>
                <w:rFonts w:ascii="Times New Roman" w:hAnsi="Times New Roman" w:cs="Times New Roman"/>
                <w:noProof/>
              </w:rPr>
              <w:t>(Fox et al. 1999)</w:t>
            </w:r>
            <w:r w:rsidRPr="009E44A0">
              <w:rPr>
                <w:rFonts w:ascii="Times New Roman" w:hAnsi="Times New Roman" w:cs="Times New Roman"/>
              </w:rPr>
              <w:fldChar w:fldCharType="end"/>
            </w:r>
          </w:p>
          <w:p w14:paraId="0A301944" w14:textId="27533693" w:rsidR="002376C0" w:rsidRPr="009E44A0" w:rsidRDefault="00327A0F" w:rsidP="00212448">
            <w:pPr>
              <w:cnfStyle w:val="000000000000" w:firstRow="0" w:lastRow="0" w:firstColumn="0" w:lastColumn="0" w:oddVBand="0" w:evenVBand="0" w:oddHBand="0" w:evenHBand="0" w:firstRowFirstColumn="0" w:firstRowLastColumn="0" w:lastRowFirstColumn="0" w:lastRowLastColumn="0"/>
              <w:rPr>
                <w:rFonts w:ascii="Times New Roman" w:eastAsia="Verdana" w:hAnsi="Times New Roman" w:cs="Times New Roman"/>
                <w:sz w:val="24"/>
                <w:szCs w:val="24"/>
              </w:rPr>
            </w:pPr>
            <w:r w:rsidRPr="009E44A0">
              <w:rPr>
                <w:rFonts w:ascii="Times New Roman" w:hAnsi="Times New Roman" w:cs="Times New Roman"/>
                <w:noProof/>
                <w:sz w:val="24"/>
                <w:szCs w:val="24"/>
              </w:rPr>
              <w:t xml:space="preserve">Fox, P., Maslow, K. &amp; Zhang, X., 1999. Long-term care eligibility criteria for people with Alzheimer’s disease. </w:t>
            </w:r>
            <w:r w:rsidRPr="009E44A0">
              <w:rPr>
                <w:rFonts w:ascii="Times New Roman" w:hAnsi="Times New Roman" w:cs="Times New Roman"/>
                <w:i/>
                <w:iCs/>
                <w:noProof/>
                <w:sz w:val="24"/>
                <w:szCs w:val="24"/>
              </w:rPr>
              <w:t>Health Care Financ Rev</w:t>
            </w:r>
            <w:r w:rsidRPr="009E44A0">
              <w:rPr>
                <w:rFonts w:ascii="Times New Roman" w:hAnsi="Times New Roman" w:cs="Times New Roman"/>
                <w:noProof/>
                <w:sz w:val="24"/>
                <w:szCs w:val="24"/>
              </w:rPr>
              <w:t>, 20(4), pp.67–85.</w:t>
            </w:r>
          </w:p>
        </w:tc>
      </w:tr>
      <w:tr w:rsidR="005601FD" w:rsidRPr="009E44A0" w14:paraId="1A06B667" w14:textId="77777777" w:rsidTr="2FA1EE4F">
        <w:tc>
          <w:tcPr>
            <w:cnfStyle w:val="001000000000" w:firstRow="0" w:lastRow="0" w:firstColumn="1" w:lastColumn="0" w:oddVBand="0" w:evenVBand="0" w:oddHBand="0" w:evenHBand="0" w:firstRowFirstColumn="0" w:firstRowLastColumn="0" w:lastRowFirstColumn="0" w:lastRowLastColumn="0"/>
            <w:tcW w:w="5524" w:type="dxa"/>
          </w:tcPr>
          <w:p w14:paraId="046BA1A4" w14:textId="4C83A538" w:rsidR="00BC087B" w:rsidRPr="009E44A0" w:rsidRDefault="2FA1EE4F" w:rsidP="00E51BFA">
            <w:pPr>
              <w:jc w:val="both"/>
              <w:rPr>
                <w:rFonts w:ascii="Times New Roman" w:eastAsia="Verdana" w:hAnsi="Times New Roman" w:cs="Times New Roman"/>
                <w:b w:val="0"/>
                <w:iCs/>
                <w:sz w:val="24"/>
                <w:szCs w:val="24"/>
              </w:rPr>
            </w:pPr>
            <w:r w:rsidRPr="009E44A0">
              <w:rPr>
                <w:rFonts w:ascii="Times New Roman" w:eastAsia="Times New Roman,Verdana" w:hAnsi="Times New Roman" w:cs="Times New Roman"/>
                <w:b w:val="0"/>
                <w:bCs w:val="0"/>
                <w:sz w:val="24"/>
                <w:szCs w:val="24"/>
              </w:rPr>
              <w:t>Hinnati kuue osariigi kriteeriume asutushooldusele suunamiseks ning nende kriteeriumide sobilikkust dementsusega patsiendile. Artiklis on ära toodud kõigi kuue osariigi kriteeriumid, nende sobivus dementsele patsiendile, kriteeriumide tugevused ja nõrkused. Patsientide võrdseks kohtlemiseks on oluline määratleda 1) milliseid vajadusi hinnatakse 2) kuidas neid vajadusi mõõdetakse ja 3) kuidas vajadusi loendatakse ja kas erinevaid vajadusi hinnatakse erinevalt. Analüüsi tulemusel sõnastati soovitused.</w:t>
            </w:r>
          </w:p>
          <w:p w14:paraId="073EDECA" w14:textId="77777777" w:rsidR="008A3AA9" w:rsidRPr="009E44A0" w:rsidRDefault="2FA1EE4F" w:rsidP="00E51BFA">
            <w:pPr>
              <w:jc w:val="both"/>
              <w:rPr>
                <w:rFonts w:ascii="Times New Roman" w:eastAsia="Verdana" w:hAnsi="Times New Roman" w:cs="Times New Roman"/>
                <w:b w:val="0"/>
                <w:iCs/>
                <w:sz w:val="24"/>
                <w:szCs w:val="24"/>
              </w:rPr>
            </w:pPr>
            <w:r w:rsidRPr="009E44A0">
              <w:rPr>
                <w:rFonts w:ascii="Times New Roman" w:eastAsia="Times New Roman,Verdana" w:hAnsi="Times New Roman" w:cs="Times New Roman"/>
                <w:b w:val="0"/>
                <w:bCs w:val="0"/>
                <w:sz w:val="24"/>
                <w:szCs w:val="24"/>
              </w:rPr>
              <w:t xml:space="preserve">Soovitused: </w:t>
            </w:r>
          </w:p>
          <w:p w14:paraId="1649A492" w14:textId="77777777" w:rsidR="008A3AA9" w:rsidRPr="009E44A0" w:rsidRDefault="2FA1EE4F" w:rsidP="00E51BFA">
            <w:pPr>
              <w:jc w:val="both"/>
              <w:rPr>
                <w:rFonts w:ascii="Times New Roman" w:eastAsia="Verdana" w:hAnsi="Times New Roman" w:cs="Times New Roman"/>
                <w:b w:val="0"/>
                <w:iCs/>
                <w:sz w:val="24"/>
                <w:szCs w:val="24"/>
              </w:rPr>
            </w:pPr>
            <w:r w:rsidRPr="009E44A0">
              <w:rPr>
                <w:rFonts w:ascii="Times New Roman" w:eastAsia="Times New Roman,Verdana" w:hAnsi="Times New Roman" w:cs="Times New Roman"/>
                <w:b w:val="0"/>
                <w:bCs w:val="0"/>
                <w:sz w:val="24"/>
                <w:szCs w:val="24"/>
              </w:rPr>
              <w:t xml:space="preserve">1) määratleda tuleb kõrvalise abi vajadus ADL toimingute teostamisel (sh sõnaline abi) ning abivajaduse määr abivajaduse kestuse, mitte tüübi järgi; </w:t>
            </w:r>
          </w:p>
          <w:p w14:paraId="523C354F" w14:textId="77777777" w:rsidR="008A3AA9" w:rsidRPr="009E44A0" w:rsidRDefault="2FA1EE4F" w:rsidP="00E51BFA">
            <w:pPr>
              <w:jc w:val="both"/>
              <w:rPr>
                <w:rFonts w:ascii="Times New Roman" w:eastAsia="Verdana" w:hAnsi="Times New Roman" w:cs="Times New Roman"/>
                <w:b w:val="0"/>
                <w:iCs/>
                <w:sz w:val="24"/>
                <w:szCs w:val="24"/>
              </w:rPr>
            </w:pPr>
            <w:r w:rsidRPr="009E44A0">
              <w:rPr>
                <w:rFonts w:ascii="Times New Roman" w:eastAsia="Times New Roman,Verdana" w:hAnsi="Times New Roman" w:cs="Times New Roman"/>
                <w:b w:val="0"/>
                <w:bCs w:val="0"/>
                <w:sz w:val="24"/>
                <w:szCs w:val="24"/>
              </w:rPr>
              <w:t xml:space="preserve">2) ADL toimingud ja terminid abivajaduse määramiseks tuleb selgelt sõnastada ning kasutada neid järjepidevalt abivajaduse määramisel; </w:t>
            </w:r>
          </w:p>
          <w:p w14:paraId="2FC93870" w14:textId="77777777" w:rsidR="008A3AA9" w:rsidRPr="009E44A0" w:rsidRDefault="2FA1EE4F" w:rsidP="00E51BFA">
            <w:pPr>
              <w:jc w:val="both"/>
              <w:rPr>
                <w:rFonts w:ascii="Times New Roman" w:eastAsia="Verdana" w:hAnsi="Times New Roman" w:cs="Times New Roman"/>
                <w:b w:val="0"/>
                <w:iCs/>
                <w:sz w:val="24"/>
                <w:szCs w:val="24"/>
              </w:rPr>
            </w:pPr>
            <w:r w:rsidRPr="009E44A0">
              <w:rPr>
                <w:rFonts w:ascii="Times New Roman" w:eastAsia="Times New Roman,Verdana" w:hAnsi="Times New Roman" w:cs="Times New Roman"/>
                <w:b w:val="0"/>
                <w:bCs w:val="0"/>
                <w:sz w:val="24"/>
                <w:szCs w:val="24"/>
              </w:rPr>
              <w:t xml:space="preserve">3) kui abivajaduse kriteeriume kitsendatakse (ADL tegevuste vähendamine kriteeriumide nimekirjas või väga oluline abivajaduse määr), tuleb dementse patsiendi jaoks välja töötada võrreldavad kriteeriumid, et tagada kognitiivse langusega patsiendi saamine asutushooldusele; </w:t>
            </w:r>
          </w:p>
          <w:p w14:paraId="355FE910" w14:textId="77777777" w:rsidR="008A3AA9" w:rsidRPr="009E44A0" w:rsidRDefault="2FA1EE4F" w:rsidP="00E51BFA">
            <w:pPr>
              <w:jc w:val="both"/>
              <w:rPr>
                <w:rFonts w:ascii="Times New Roman" w:eastAsia="Verdana" w:hAnsi="Times New Roman" w:cs="Times New Roman"/>
                <w:b w:val="0"/>
                <w:iCs/>
                <w:sz w:val="24"/>
                <w:szCs w:val="24"/>
              </w:rPr>
            </w:pPr>
            <w:r w:rsidRPr="009E44A0">
              <w:rPr>
                <w:rFonts w:ascii="Times New Roman" w:eastAsia="Times New Roman,Verdana" w:hAnsi="Times New Roman" w:cs="Times New Roman"/>
                <w:b w:val="0"/>
                <w:bCs w:val="0"/>
                <w:sz w:val="24"/>
                <w:szCs w:val="24"/>
              </w:rPr>
              <w:t xml:space="preserve">4) kõrvalise abi määra hindamisel tuleb välja töötada kriteeriumid, mis võimaldaksid kognitiivse langusega patsiendile piisava kõrvalise abi  kaitseks potentsiaalselt kahjuliku käitumise eest (nt uitamine); </w:t>
            </w:r>
          </w:p>
          <w:p w14:paraId="3EF58804" w14:textId="7A4C9811" w:rsidR="008A3AA9" w:rsidRPr="009E44A0" w:rsidRDefault="2FA1EE4F" w:rsidP="00E51BFA">
            <w:pPr>
              <w:jc w:val="both"/>
              <w:rPr>
                <w:rFonts w:ascii="Times New Roman" w:eastAsia="Verdana" w:hAnsi="Times New Roman" w:cs="Times New Roman"/>
                <w:b w:val="0"/>
                <w:iCs/>
                <w:sz w:val="24"/>
                <w:szCs w:val="24"/>
              </w:rPr>
            </w:pPr>
            <w:r w:rsidRPr="009E44A0">
              <w:rPr>
                <w:rFonts w:ascii="Times New Roman" w:eastAsia="Times New Roman,Verdana" w:hAnsi="Times New Roman" w:cs="Times New Roman"/>
                <w:b w:val="0"/>
                <w:bCs w:val="0"/>
                <w:sz w:val="24"/>
                <w:szCs w:val="24"/>
              </w:rPr>
              <w:t>5) hoolduse määra hindamisel ei ole oluline patsiendi meditsiiniline või õendusabi vajadu</w:t>
            </w:r>
            <w:r w:rsidR="005F2872" w:rsidRPr="009E44A0">
              <w:rPr>
                <w:rFonts w:ascii="Times New Roman" w:eastAsia="Times New Roman,Verdana" w:hAnsi="Times New Roman" w:cs="Times New Roman"/>
                <w:b w:val="0"/>
                <w:bCs w:val="0"/>
                <w:sz w:val="24"/>
                <w:szCs w:val="24"/>
              </w:rPr>
              <w:t>s</w:t>
            </w:r>
            <w:r w:rsidRPr="009E44A0">
              <w:rPr>
                <w:rFonts w:ascii="Times New Roman" w:eastAsia="Times New Roman,Verdana" w:hAnsi="Times New Roman" w:cs="Times New Roman"/>
                <w:b w:val="0"/>
                <w:bCs w:val="0"/>
                <w:sz w:val="24"/>
                <w:szCs w:val="24"/>
              </w:rPr>
              <w:t xml:space="preserve">; </w:t>
            </w:r>
          </w:p>
          <w:p w14:paraId="7F60C97D" w14:textId="7F80FF1A" w:rsidR="00E51BFA" w:rsidRPr="009E44A0" w:rsidRDefault="2FA1EE4F" w:rsidP="00E51BFA">
            <w:pPr>
              <w:jc w:val="both"/>
              <w:rPr>
                <w:rFonts w:ascii="Times New Roman" w:eastAsia="Verdana" w:hAnsi="Times New Roman" w:cs="Times New Roman"/>
                <w:b w:val="0"/>
                <w:iCs/>
                <w:sz w:val="24"/>
                <w:szCs w:val="24"/>
              </w:rPr>
            </w:pPr>
            <w:r w:rsidRPr="009E44A0">
              <w:rPr>
                <w:rFonts w:ascii="Times New Roman" w:eastAsia="Times New Roman,Verdana" w:hAnsi="Times New Roman" w:cs="Times New Roman"/>
                <w:b w:val="0"/>
                <w:bCs w:val="0"/>
                <w:sz w:val="24"/>
                <w:szCs w:val="24"/>
              </w:rPr>
              <w:t>6) hoolduse kriteeriumina ei tohi kasutada MMSE testi või sarnaste vaimse tervise testide tulemusi.</w:t>
            </w:r>
          </w:p>
        </w:tc>
        <w:tc>
          <w:tcPr>
            <w:tcW w:w="3492" w:type="dxa"/>
          </w:tcPr>
          <w:p w14:paraId="12ECD77E" w14:textId="77777777" w:rsidR="00903A58" w:rsidRPr="009E44A0" w:rsidRDefault="00BC087B" w:rsidP="00BC08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44A0">
              <w:rPr>
                <w:rFonts w:ascii="Times New Roman" w:hAnsi="Times New Roman" w:cs="Times New Roman"/>
              </w:rPr>
              <w:fldChar w:fldCharType="begin" w:fldLock="1"/>
            </w:r>
            <w:r w:rsidR="00736867" w:rsidRPr="009E44A0">
              <w:rPr>
                <w:rFonts w:ascii="Times New Roman" w:hAnsi="Times New Roman" w:cs="Times New Roman"/>
              </w:rPr>
              <w:instrText>ADDIN CSL_CITATION { "citationItems" : [ { "id" : "ITEM-1", "itemData" : { "author" : [ { "dropping-particle" : "", "family" : "Drph", "given" : "Janet O Keeffe", "non-dropping-particle" : "", "parse-names" : false, "suffix" : "" }, { "dropping-particle" : "", "family" : "Tilly", "given" : "Jane", "non-dropping-particle" : "", "parse-names" : false, "suffix" : "" } ], "id" : "ITEM-1", "issue" : "May", "issued" : { "date-parts" : [ [ "2006" ] ] }, "title" : "Medicaid Eligibility Criteria for Long Term Care Services : Access for People with Alzheimer \u2019 s Disease and Other Dementias", "type" : "article-journal" }, "uris" : [ "http://www.mendeley.com/documents/?uuid=25bd6c9c-10a1-4fde-a9e7-a3cf0baa8507" ] } ], "mendeley" : { "formattedCitation" : "(Drph &amp; Tilly 2006)", "plainTextFormattedCitation" : "(Drph &amp; Tilly 2006)", "previouslyFormattedCitation" : "(Drph &amp; Tilly 2006)" }, "properties" : { "noteIndex" : 0 }, "schema" : "https://github.com/citation-style-language/schema/raw/master/csl-citation.json" }</w:instrText>
            </w:r>
            <w:r w:rsidRPr="009E44A0">
              <w:rPr>
                <w:rFonts w:ascii="Times New Roman" w:hAnsi="Times New Roman" w:cs="Times New Roman"/>
              </w:rPr>
              <w:fldChar w:fldCharType="separate"/>
            </w:r>
            <w:r w:rsidRPr="009E44A0">
              <w:rPr>
                <w:rFonts w:ascii="Times New Roman" w:hAnsi="Times New Roman" w:cs="Times New Roman"/>
                <w:noProof/>
              </w:rPr>
              <w:t>(Drph &amp; Tilly 2006)</w:t>
            </w:r>
            <w:r w:rsidRPr="009E44A0">
              <w:rPr>
                <w:rFonts w:ascii="Times New Roman" w:hAnsi="Times New Roman" w:cs="Times New Roman"/>
              </w:rPr>
              <w:fldChar w:fldCharType="end"/>
            </w:r>
          </w:p>
          <w:p w14:paraId="2313CB3A" w14:textId="77777777" w:rsidR="00327A0F" w:rsidRPr="009E44A0" w:rsidRDefault="00327A0F" w:rsidP="00327A0F">
            <w:pPr>
              <w:widowControl w:val="0"/>
              <w:autoSpaceDE w:val="0"/>
              <w:autoSpaceDN w:val="0"/>
              <w:adjustRightInd w:val="0"/>
              <w:ind w:left="480" w:hanging="4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9E44A0">
              <w:rPr>
                <w:rFonts w:ascii="Times New Roman" w:hAnsi="Times New Roman" w:cs="Times New Roman"/>
                <w:noProof/>
                <w:sz w:val="24"/>
                <w:szCs w:val="24"/>
              </w:rPr>
              <w:t>Drph, J.O.K. &amp; Tilly, J., 2006. Medicaid Eligibility Criteria for Long Term Care Services : Access for People with Alzheimer ’ s Disease and Other Dementias. , (May).</w:t>
            </w:r>
          </w:p>
          <w:p w14:paraId="3F1EC209" w14:textId="200EB62D" w:rsidR="00327A0F" w:rsidRPr="009E44A0" w:rsidRDefault="00327A0F" w:rsidP="00BC08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601FD" w:rsidRPr="009E44A0" w14:paraId="4DA8271D" w14:textId="77777777" w:rsidTr="2FA1EE4F">
        <w:tc>
          <w:tcPr>
            <w:cnfStyle w:val="001000000000" w:firstRow="0" w:lastRow="0" w:firstColumn="1" w:lastColumn="0" w:oddVBand="0" w:evenVBand="0" w:oddHBand="0" w:evenHBand="0" w:firstRowFirstColumn="0" w:firstRowLastColumn="0" w:lastRowFirstColumn="0" w:lastRowLastColumn="0"/>
            <w:tcW w:w="5524" w:type="dxa"/>
          </w:tcPr>
          <w:p w14:paraId="524B55DF" w14:textId="31F27662" w:rsidR="005C1221" w:rsidRPr="009E44A0" w:rsidRDefault="2FA1EE4F" w:rsidP="005C1221">
            <w:pPr>
              <w:jc w:val="both"/>
              <w:rPr>
                <w:rFonts w:ascii="Times New Roman" w:eastAsia="Verdana" w:hAnsi="Times New Roman" w:cs="Times New Roman"/>
                <w:b w:val="0"/>
                <w:iCs/>
                <w:sz w:val="24"/>
                <w:szCs w:val="24"/>
              </w:rPr>
            </w:pPr>
            <w:r w:rsidRPr="009E44A0">
              <w:rPr>
                <w:rFonts w:ascii="Times New Roman" w:eastAsia="Times New Roman,Verdana" w:hAnsi="Times New Roman" w:cs="Times New Roman"/>
                <w:b w:val="0"/>
                <w:bCs w:val="0"/>
                <w:sz w:val="24"/>
                <w:szCs w:val="24"/>
              </w:rPr>
              <w:t>UK-s läbi viidud uuringu eesmärk oli hinnata, kas pikaajalisel asutushooldusel olevate psüühilise häirega patsientide seisund vastab kohalikele ja riiklikele kriteeriumidele haigekassa tasustatava asutushooldusteenuse saamiseks. Kohalikud kriteeriumid on enamjaolt sarnased (ennast ja teisi kahjustav käitumine, keeldumine söögist/joogist, uitamine), kuid osades omavalitsustes hinnatakse ka seksuaalkäitumist, lärmakust, teistega suhtlemist, füüsilisi ja tajuprobleeme. Riik ei ole detailselt määratlenud, millised peavad olema hinnatavad kriteeriumid.</w:t>
            </w:r>
          </w:p>
          <w:p w14:paraId="5DE5AE7F" w14:textId="7CB380B2" w:rsidR="005513A4" w:rsidRPr="009E44A0" w:rsidRDefault="2FA1EE4F" w:rsidP="00DD1E1B">
            <w:pPr>
              <w:jc w:val="both"/>
              <w:rPr>
                <w:rFonts w:ascii="Times New Roman" w:eastAsia="Verdana" w:hAnsi="Times New Roman" w:cs="Times New Roman"/>
                <w:b w:val="0"/>
                <w:iCs/>
                <w:sz w:val="24"/>
                <w:szCs w:val="24"/>
              </w:rPr>
            </w:pPr>
            <w:r w:rsidRPr="009E44A0">
              <w:rPr>
                <w:rFonts w:ascii="Times New Roman" w:eastAsia="Times New Roman,Verdana" w:hAnsi="Times New Roman" w:cs="Times New Roman"/>
                <w:b w:val="0"/>
                <w:bCs w:val="0"/>
                <w:sz w:val="24"/>
                <w:szCs w:val="24"/>
              </w:rPr>
              <w:t>Uuringus hinnati 67 dementse patsiendi seisundit, kellest 83% oli Alz tõvega (kasutati teste nagu CAPE, BRS, BEHAVE-AD, MMSE ja teised testid, mis on artiklis lühidalt kirjeldatud). Patsientidel, kelle seisund ei vastanud asutushooldusele suunamise kriteeriumidele, esines statistiliselt oluliselt vähem käitumisprobleeme (uitamine, agressioon, kohatu käitumine) kui kriteeriumidele vastanud patsientidel, kuid erinevus võib tuleneda ka seisundi paranemisest pärast asutushooldusele suunamist. Küsimuseks jääb, kuidas käituda patsientidega, kelle seisund mõne aja möödudes ei vasta enam riiklikult rahastatud pikaajalise asutushoolduse kriteeriumidele (kas paigutada patsient ümber vastavalt tema hetkevajadusele). Seetõttu võib asutushoolduse kriteeriumide kasutamisel tekkida kliiniliste, eetiliste ja finantsiliste kaalutluste konflikt.</w:t>
            </w:r>
          </w:p>
        </w:tc>
        <w:tc>
          <w:tcPr>
            <w:tcW w:w="3492" w:type="dxa"/>
          </w:tcPr>
          <w:p w14:paraId="1C426D63" w14:textId="77777777" w:rsidR="005513A4" w:rsidRPr="009E44A0" w:rsidRDefault="005513A4" w:rsidP="00BC08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44A0">
              <w:rPr>
                <w:rFonts w:ascii="Times New Roman" w:hAnsi="Times New Roman" w:cs="Times New Roman"/>
              </w:rPr>
              <w:fldChar w:fldCharType="begin" w:fldLock="1"/>
            </w:r>
            <w:r w:rsidRPr="009E44A0">
              <w:rPr>
                <w:rFonts w:ascii="Times New Roman" w:hAnsi="Times New Roman" w:cs="Times New Roman"/>
              </w:rPr>
              <w:instrText>ADDIN CSL_CITATION { "citationItems" : [ { "id" : "ITEM-1", "itemData" : { "DOI" : "10.1093/ageing/30.3.243", "ISBN" : "0002-0729 (Print)\\r0002-0729 (Linking)", "ISSN" : "00020729", "PMID" : "11443026", "abstract" : "BACKGROUND: in 1996, the British government directed health authorities to draw up local eligibility criteria for National Health Service continuing health care. OBJECTIVES: to examine whether elderly mentally ill continuing-care National Health Service patients fulfilled a variety of eligibility criteria for their placement, and to identify the characteristics of patients who met local eligibility criteria. DESIGN: descriptive study. SETTING: four continuing-care units for elderly mentally ill patients in and around London. SUBJECTS: 67 continuing-care inpatients. METHODS: interview with nurse carer and, where possible, the patient with the use of standard global, functional, behavioural and cognitive rating scales. We determined fulfillment of Royal College of Psychiatrists' guideline criteria and three local eligibility criteria for elderly mentally ill continuing care. We identified clinical differences between those eligible and ineligible. RESULTS: although there were wide variations between local eligibility criteria, their effects were the same. In total, 58% of patients fulfilled all local eligibility criteria; 42% fulfilled none. Patients who fulfilled local eligibility criteria scored much higher on ratings of aggression, activity disturbance (wandering, and purposeless and inappropriate activity) and paranoid and delusional ideation. Ten percent of patients fulfilled Royal College of Psychiatrists' criteria but not local eligibility criteria. CONCLUSIONS: comprehensive and unambiguous national eligibility criteria should be introduced to reflect clinical needs and provide equity of access.", "author" : [ { "dropping-particle" : "", "family" : "Simmons", "given" : "Peter", "non-dropping-particle" : "", "parse-names" : false, "suffix" : "" }, { "dropping-particle" : "", "family" : "Richardson", "given" : "Barbora", "non-dropping-particle" : "", "parse-names" : false, "suffix" : "" }, { "dropping-particle" : "", "family" : "Mullan", "given" : "Eleanor", "non-dropping-particle" : "", "parse-names" : false, "suffix" : "" }, { "dropping-particle" : "", "family" : "Katona", "given" : "Cornelius", "non-dropping-particle" : "", "parse-names" : false, "suffix" : "" }, { "dropping-particle" : "", "family" : "Walker", "given" : "Zuzana", "non-dropping-particle" : "", "parse-names" : false, "suffix" : "" }, { "dropping-particle" : "", "family" : "Orrell", "given" : "Martin", "non-dropping-particle" : "", "parse-names" : false, "suffix" : "" } ], "container-title" : "Age and Ageing", "id" : "ITEM-1", "issue" : "3", "issued" : { "date-parts" : [ [ "2001" ] ] }, "page" : "243-249", "title" : "Eligibility criteria for elderly mentally ill continuing-care National Health Service patients: Are they being met and do they need revision?", "type" : "article-journal", "volume" : "30" }, "uris" : [ "http://www.mendeley.com/documents/?uuid=421eac93-4591-4738-973c-fe1b5045fb4d" ] } ], "mendeley" : { "formattedCitation" : "(Simmons et al. 2001)", "plainTextFormattedCitation" : "(Simmons et al. 2001)", "previouslyFormattedCitation" : "(Simmons et al. 2001)" }, "properties" : { "noteIndex" : 0 }, "schema" : "https://github.com/citation-style-language/schema/raw/master/csl-citation.json" }</w:instrText>
            </w:r>
            <w:r w:rsidRPr="009E44A0">
              <w:rPr>
                <w:rFonts w:ascii="Times New Roman" w:hAnsi="Times New Roman" w:cs="Times New Roman"/>
              </w:rPr>
              <w:fldChar w:fldCharType="separate"/>
            </w:r>
            <w:r w:rsidRPr="009E44A0">
              <w:rPr>
                <w:rFonts w:ascii="Times New Roman" w:hAnsi="Times New Roman" w:cs="Times New Roman"/>
                <w:noProof/>
              </w:rPr>
              <w:t>(Simmons et al. 2001)</w:t>
            </w:r>
            <w:r w:rsidRPr="009E44A0">
              <w:rPr>
                <w:rFonts w:ascii="Times New Roman" w:hAnsi="Times New Roman" w:cs="Times New Roman"/>
              </w:rPr>
              <w:fldChar w:fldCharType="end"/>
            </w:r>
          </w:p>
          <w:p w14:paraId="3B6B1D45" w14:textId="77777777" w:rsidR="00327A0F" w:rsidRPr="009E44A0" w:rsidRDefault="00327A0F" w:rsidP="00327A0F">
            <w:pPr>
              <w:widowControl w:val="0"/>
              <w:autoSpaceDE w:val="0"/>
              <w:autoSpaceDN w:val="0"/>
              <w:adjustRightInd w:val="0"/>
              <w:ind w:left="480" w:hanging="4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rPr>
            </w:pPr>
            <w:r w:rsidRPr="009E44A0">
              <w:rPr>
                <w:rFonts w:ascii="Times New Roman" w:hAnsi="Times New Roman" w:cs="Times New Roman"/>
                <w:noProof/>
                <w:sz w:val="24"/>
                <w:szCs w:val="24"/>
              </w:rPr>
              <w:t xml:space="preserve">Simmons, P. et al., 2001. Eligibility criteria for elderly mentally ill continuing-care National Health Service patients: Are they being met and do they need revision? </w:t>
            </w:r>
            <w:r w:rsidRPr="009E44A0">
              <w:rPr>
                <w:rFonts w:ascii="Times New Roman" w:hAnsi="Times New Roman" w:cs="Times New Roman"/>
                <w:i/>
                <w:iCs/>
                <w:noProof/>
                <w:sz w:val="24"/>
                <w:szCs w:val="24"/>
              </w:rPr>
              <w:t>Age and Ageing</w:t>
            </w:r>
            <w:r w:rsidRPr="009E44A0">
              <w:rPr>
                <w:rFonts w:ascii="Times New Roman" w:hAnsi="Times New Roman" w:cs="Times New Roman"/>
                <w:noProof/>
                <w:sz w:val="24"/>
                <w:szCs w:val="24"/>
              </w:rPr>
              <w:t>, 30(3), pp.243–249.</w:t>
            </w:r>
          </w:p>
          <w:p w14:paraId="4F6415E1" w14:textId="561A3FE9" w:rsidR="00327A0F" w:rsidRPr="009E44A0" w:rsidRDefault="00327A0F" w:rsidP="00BC08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601FD" w:rsidRPr="009E44A0" w14:paraId="46C54393" w14:textId="77777777" w:rsidTr="2FA1EE4F">
        <w:tc>
          <w:tcPr>
            <w:cnfStyle w:val="001000000000" w:firstRow="0" w:lastRow="0" w:firstColumn="1" w:lastColumn="0" w:oddVBand="0" w:evenVBand="0" w:oddHBand="0" w:evenHBand="0" w:firstRowFirstColumn="0" w:firstRowLastColumn="0" w:lastRowFirstColumn="0" w:lastRowLastColumn="0"/>
            <w:tcW w:w="5524" w:type="dxa"/>
          </w:tcPr>
          <w:p w14:paraId="25EA3DDF" w14:textId="77777777" w:rsidR="00F97C7A" w:rsidRPr="009E44A0" w:rsidRDefault="2FA1EE4F" w:rsidP="00752DF2">
            <w:pPr>
              <w:jc w:val="both"/>
              <w:rPr>
                <w:rFonts w:ascii="Times New Roman" w:eastAsia="Verdana" w:hAnsi="Times New Roman" w:cs="Times New Roman"/>
                <w:b w:val="0"/>
                <w:iCs/>
                <w:sz w:val="24"/>
                <w:szCs w:val="24"/>
              </w:rPr>
            </w:pPr>
            <w:r w:rsidRPr="009E44A0">
              <w:rPr>
                <w:rFonts w:ascii="Times New Roman" w:eastAsia="Times New Roman,Verdana" w:hAnsi="Times New Roman" w:cs="Times New Roman"/>
                <w:b w:val="0"/>
                <w:bCs w:val="0"/>
                <w:sz w:val="24"/>
                <w:szCs w:val="24"/>
              </w:rPr>
              <w:t>Analüüsitakse patsiendi asutushooldusele suunamise otsuse eelselt lähedaste antud intervjuusid koos taustaandmetega (demograafilised andmed, andmed patsiendi kohta), et selgitada välja peamised asutushooldusele suunamise põhjused ja kirjeldada patsiente/lähedasi/eelnenud sündmusi grupis, kus otsustati asutushoolduse kasuks. Kokku analüüsiti 11 lähedase intervjuud (9 lähedast hooldas Alz tõvega patsienti ja 3 Parkinsoni tõvega patsienti) ja teostati intervjuude sisuanalüüs.</w:t>
            </w:r>
          </w:p>
          <w:p w14:paraId="5352EB2B" w14:textId="2A3259CB" w:rsidR="009D5F49" w:rsidRPr="009E44A0" w:rsidRDefault="2FA1EE4F" w:rsidP="000E6DE6">
            <w:pPr>
              <w:jc w:val="both"/>
              <w:rPr>
                <w:rFonts w:ascii="Times New Roman" w:eastAsia="Verdana" w:hAnsi="Times New Roman" w:cs="Times New Roman"/>
                <w:b w:val="0"/>
                <w:iCs/>
                <w:sz w:val="24"/>
                <w:szCs w:val="24"/>
              </w:rPr>
            </w:pPr>
            <w:r w:rsidRPr="009E44A0">
              <w:rPr>
                <w:rFonts w:ascii="Times New Roman" w:eastAsia="Times New Roman,Verdana" w:hAnsi="Times New Roman" w:cs="Times New Roman"/>
                <w:b w:val="0"/>
                <w:bCs w:val="0"/>
                <w:sz w:val="24"/>
                <w:szCs w:val="24"/>
              </w:rPr>
              <w:t>Enne tegelikku asutushooldusele suunamist olid lähedased mures tuleviku pärast ja teadvustasid vajadust muudatusteks patsiendi hooldamisel (ümberkorraldused, kõrvaline abi) – 3-4 kuud pärast intervjuud (abivajaduse sõnastamist) toimus patsiendi asutushooldusele suunamine. Nii patsiendil kui teda hooldaval lähedasel esines olulisi füüsilisi ja vaimse tervise probleeme, mis ei võimaldanud patsienti kodus hooldada. Uuringu tulemusi tuleb käsitleda ettevaatusega, kuna väike valim ei võimalda teha üldistusi.</w:t>
            </w:r>
          </w:p>
        </w:tc>
        <w:tc>
          <w:tcPr>
            <w:tcW w:w="3492" w:type="dxa"/>
          </w:tcPr>
          <w:p w14:paraId="0D52D049" w14:textId="247EFA47" w:rsidR="00F97C7A" w:rsidRPr="009E44A0" w:rsidRDefault="00752DF2" w:rsidP="00BC08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44A0">
              <w:rPr>
                <w:rFonts w:ascii="Times New Roman" w:hAnsi="Times New Roman" w:cs="Times New Roman"/>
              </w:rPr>
              <w:fldChar w:fldCharType="begin" w:fldLock="1"/>
            </w:r>
            <w:r w:rsidRPr="009E44A0">
              <w:rPr>
                <w:rFonts w:ascii="Times New Roman" w:hAnsi="Times New Roman" w:cs="Times New Roman"/>
              </w:rPr>
              <w:instrText>ADDIN CSL_CITATION { "citationItems" : [ { "id" : "ITEM-1", "itemData" : { "DOI" : "10.1097/JNN.0b013e3181ce5c45", "ISBN" : "0888-0395", "ISSN" : "0888-0395", "PMID" : "20422795", "abstract" : "The primary purpose of this secondary analysis was to identify common themes from the statements of caregivers who ultimately decided to institutionalize their relative with Alzheimer or Parkinson disease. Content analysis of transcripts from caregivers (n=11) who institutionalized their relative during their participation in a caregiver intervention study was performed. Two categories identified from the caregivers' stories were anticipating the inevitable and reaching the limit. The results of the descriptive analysis indicated that 3 to 4 months before institutionalization, caregivers discussed knowing that they would not be able to continue caring for their relative. The most frequent reasons for institutionalization were serious health events. The incidental finding that there were more institutionalizations in the Alzheimer disease participant group than in the Parkinson disease group may indicate that caregiving is more difficult for caregivers in Alzheimer disease than in Parkinson disease. This analysis contributes new and important information about the time interval between caregivers' anticipation of the need for alternative care arrangements and the subsequent placement in formal care. Nurses and other healthcare providers should be alert to the fact that when caregivers express anticipation of the need for change in care arrangements, it may be a signal for immediate assessment and referral to appropriate resources for assistance.", "author" : [ { "dropping-particle" : "", "family" : "McLennon", "given" : "Susan M", "non-dropping-particle" : "", "parse-names" : false, "suffix" : "" }, { "dropping-particle" : "", "family" : "Habermann", "given" : "Barbara", "non-dropping-particle" : "", "parse-names" : false, "suffix" : "" }, { "dropping-particle" : "", "family" : "Davis", "given" : "Linda Lindsey", "non-dropping-particle" : "", "parse-names" : false, "suffix" : "" } ], "container-title" : "The Journal of neuroscience nursing : journal of the American Association of Neuroscience Nurses", "id" : "ITEM-1", "issue" : "2", "issued" : { "date-parts" : [ [ "2010", "4" ] ] }, "page" : "95-103", "title" : "Deciding to institutionalize: why do family members cease caregiving at home?", "type" : "article-journal", "volume" : "42" }, "uris" : [ "http://www.mendeley.com/documents/?uuid=ec075a4f-72f5-3bd0-9b5d-50339503b93b" ] } ], "mendeley" : { "formattedCitation" : "(McLennon et al. 2010)", "plainTextFormattedCitation" : "(McLennon et al. 2010)", "previouslyFormattedCitation" : "(McLennon et al. 2010)" }, "properties" : { "noteIndex" : 0 }, "schema" : "https://github.com/citation-style-language/schema/raw/master/csl-citation.json" }</w:instrText>
            </w:r>
            <w:r w:rsidRPr="009E44A0">
              <w:rPr>
                <w:rFonts w:ascii="Times New Roman" w:hAnsi="Times New Roman" w:cs="Times New Roman"/>
              </w:rPr>
              <w:fldChar w:fldCharType="separate"/>
            </w:r>
            <w:r w:rsidRPr="009E44A0">
              <w:rPr>
                <w:rFonts w:ascii="Times New Roman" w:hAnsi="Times New Roman" w:cs="Times New Roman"/>
                <w:noProof/>
              </w:rPr>
              <w:t>(McLennon et al. 2010)</w:t>
            </w:r>
            <w:r w:rsidRPr="009E44A0">
              <w:rPr>
                <w:rFonts w:ascii="Times New Roman" w:hAnsi="Times New Roman" w:cs="Times New Roman"/>
              </w:rPr>
              <w:fldChar w:fldCharType="end"/>
            </w:r>
          </w:p>
          <w:p w14:paraId="2F14A9DD" w14:textId="6B827582" w:rsidR="00F97C7A" w:rsidRPr="009E44A0" w:rsidRDefault="11053C96" w:rsidP="00BC08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44A0">
              <w:rPr>
                <w:rFonts w:ascii="Times New Roman" w:eastAsia="Calibri" w:hAnsi="Times New Roman" w:cs="Times New Roman"/>
              </w:rPr>
              <w:t xml:space="preserve">Deciding to institutionalize: why do family members cease caregiving at home? The Journal of neuroscience </w:t>
            </w:r>
            <w:proofErr w:type="gramStart"/>
            <w:r w:rsidRPr="009E44A0">
              <w:rPr>
                <w:rFonts w:ascii="Times New Roman" w:eastAsia="Calibri" w:hAnsi="Times New Roman" w:cs="Times New Roman"/>
              </w:rPr>
              <w:t>nursing :</w:t>
            </w:r>
            <w:proofErr w:type="gramEnd"/>
            <w:r w:rsidRPr="009E44A0">
              <w:rPr>
                <w:rFonts w:ascii="Times New Roman" w:eastAsia="Calibri" w:hAnsi="Times New Roman" w:cs="Times New Roman"/>
              </w:rPr>
              <w:t xml:space="preserve"> journal of the American Association of Neuroscience Nurses, 42(2), pp.95–103. </w:t>
            </w:r>
            <w:r w:rsidR="00752DF2" w:rsidRPr="009E44A0">
              <w:rPr>
                <w:rFonts w:ascii="Times New Roman" w:hAnsi="Times New Roman" w:cs="Times New Roman"/>
              </w:rPr>
              <w:br/>
            </w:r>
          </w:p>
        </w:tc>
      </w:tr>
      <w:tr w:rsidR="005601FD" w:rsidRPr="009E44A0" w14:paraId="2AC835DD" w14:textId="77777777" w:rsidTr="2FA1EE4F">
        <w:tc>
          <w:tcPr>
            <w:cnfStyle w:val="001000000000" w:firstRow="0" w:lastRow="0" w:firstColumn="1" w:lastColumn="0" w:oddVBand="0" w:evenVBand="0" w:oddHBand="0" w:evenHBand="0" w:firstRowFirstColumn="0" w:firstRowLastColumn="0" w:lastRowFirstColumn="0" w:lastRowLastColumn="0"/>
            <w:tcW w:w="5524" w:type="dxa"/>
          </w:tcPr>
          <w:p w14:paraId="11CDED41" w14:textId="2371E88B" w:rsidR="11053C96"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Uuringuga sooviti välja selgitada, kuidas mõjutab ALZ tõvega patsiendi eest hoolitsemine lähedast ning mis mõjutab patsiendi suunamist asutushooldusele.</w:t>
            </w:r>
          </w:p>
          <w:p w14:paraId="055E795A" w14:textId="79E8D441" w:rsidR="11053C96"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 xml:space="preserve">Ülevaatesse kaasati 17 artiklit, mille põhjal moodustati 7 kategooriat: 1) lähedasest tulenevad faktorid, mis mõjutavad lähedase koormatust ja asutushooldusele suunamist, 2) esimese ringi ja laiema ringi sugulaste poolt teostatud hooldus 3) haigusele eelnenud suhete kvaliteet, sugu, rass 4) patsiendile ja lähedastele olemasolevad programmid 5) hoolduse mõju mõõtvate vahendite kasutamine 6) lähedase koormatus asutushooldusele suunamise järgselt 7) ALZ tõvega patsientide lähedased Itaalia näitel </w:t>
            </w:r>
          </w:p>
          <w:p w14:paraId="57B10837" w14:textId="4B868B6D" w:rsidR="11053C96"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Oluline on meeles pidada, ed ALZ tõvega patsiendi lähedane/hooldaja on sageli tema abikaasa, kes võib olla patsiendist vanem (või samaealine) ning kellel samuti esineb terviseprobleeme. Kui hooldaja on laps, on tegemist enamasti keskealise inimesega, kes on hõivatud teiste kohustustega.</w:t>
            </w:r>
          </w:p>
          <w:p w14:paraId="05DABE45" w14:textId="5DC708B9" w:rsidR="11053C96"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Üheks peamiseks asutushooldusele suunamise põhjuseks on lähedastel lasuv hoolduskoormus, mis patsiendi seisundi halvenedes järjest suureneb; asutushooldusele suunamisega kaasneb kergendus (professionaalid hoolitsevad patsiendi eest), aga ka süütunne.</w:t>
            </w:r>
          </w:p>
          <w:p w14:paraId="3A869F40" w14:textId="6C57FBF3" w:rsidR="11053C96"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Lähedase koormatuse vähendamiseks soovitatakse kasutada Zariti koormatuse intervjuud (Zarit Burden Interview), et õigeaegselt avastatada lähedase ülemäärane koormatus ning pakkuda võimalikke sekkumisi (patsiendi asutushooldusele suunamine).</w:t>
            </w:r>
          </w:p>
          <w:p w14:paraId="6BDB0C72" w14:textId="6065FB34" w:rsidR="11053C96"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Tervishoiutöötajad peaksid hindama nii patsiendi kui lähedase seisundit, et õigeaegselt pakkuda võimalikke alternatiive asutushooldusele (päevahooldus, intervallhooldus), mis võib omakorda edasi lükata asutushooldusele suunamist.</w:t>
            </w:r>
          </w:p>
          <w:p w14:paraId="73228451" w14:textId="7AFAB472" w:rsidR="11053C96"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Paljud lähedased jätkavad patsiendi hooldamist ka pärast asutushooldusele suunamist, mis aga hoiab hoolduskoormuse jätkuvalt kõrgel. Asutushooldusele suunamise järgselt peaks lähedasele võimaldama nõustamist või tugigruppe, et tulla toime asutushooldusele suunamise protsessiga.</w:t>
            </w:r>
          </w:p>
        </w:tc>
        <w:tc>
          <w:tcPr>
            <w:tcW w:w="3492" w:type="dxa"/>
          </w:tcPr>
          <w:p w14:paraId="15917C16" w14:textId="0992DF7C" w:rsidR="005601FD" w:rsidRPr="009E44A0" w:rsidRDefault="005601F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E44A0">
              <w:rPr>
                <w:rFonts w:ascii="Times New Roman" w:eastAsia="Calibri" w:hAnsi="Times New Roman" w:cs="Times New Roman"/>
              </w:rPr>
              <w:fldChar w:fldCharType="begin" w:fldLock="1"/>
            </w:r>
            <w:r w:rsidRPr="009E44A0">
              <w:rPr>
                <w:rFonts w:ascii="Times New Roman" w:eastAsia="Calibri" w:hAnsi="Times New Roman" w:cs="Times New Roman"/>
              </w:rPr>
              <w:instrText>ADDIN CSL_CITATION { "citationItems" : [ { "id" : "ITEM-1", "itemData" : { "ISSN" : "11209135", "author" : [ { "dropping-particle" : "", "family" : "Sansoni", "given" : "J.", "non-dropping-particle" : "", "parse-names" : false, "suffix" : "" }, { "dropping-particle" : "", "family" : "Anderson", "given" : "K.H. H.", "non-dropping-particle" : "", "parse-names" : false, "suffix" : "" }, { "dropping-particle" : "", "family" : "Varona", "given" : "L.M. M.", "non-dropping-particle" : "", "parse-names" : false, "suffix" : "" }, { "dropping-particle" : "", "family" : "Varela", "given" : "G.", "non-dropping-particle" : "", "parse-names" : false, "suffix" : "" } ], "id" : "ITEM-1", "issue" : "3", "issued" : { "date-parts" : [ [ "2013" ] ] }, "page" : "235-246", "title" : "Caregivers of Alzheimer\u2019s patients and factors influencing institutionalization of loved ones: some considerations on existing literature", "type" : "article-journal", "volume" : "25" }, "uris" : [ "http://www.mendeley.com/documents/?uuid=4aadc373-e152-44aa-af8d-baf6f73cbedb" ] } ], "mendeley" : { "formattedCitation" : "(Sansoni et al. 2013)", "plainTextFormattedCitation" : "(Sansoni et al. 2013)", "previouslyFormattedCitation" : "(Sansoni et al. 2013)" }, "properties" : { "noteIndex" : 0 }, "schema" : "https://github.com/citation-style-language/schema/raw/master/csl-citation.json" }</w:instrText>
            </w:r>
            <w:r w:rsidRPr="009E44A0">
              <w:rPr>
                <w:rFonts w:ascii="Times New Roman" w:eastAsia="Calibri" w:hAnsi="Times New Roman" w:cs="Times New Roman"/>
              </w:rPr>
              <w:fldChar w:fldCharType="separate"/>
            </w:r>
            <w:r w:rsidRPr="009E44A0">
              <w:rPr>
                <w:rFonts w:ascii="Times New Roman" w:eastAsia="Calibri" w:hAnsi="Times New Roman" w:cs="Times New Roman"/>
                <w:noProof/>
              </w:rPr>
              <w:t>(Sansoni et al. 2013)</w:t>
            </w:r>
            <w:r w:rsidRPr="009E44A0">
              <w:rPr>
                <w:rFonts w:ascii="Times New Roman" w:eastAsia="Calibri" w:hAnsi="Times New Roman" w:cs="Times New Roman"/>
              </w:rPr>
              <w:fldChar w:fldCharType="end"/>
            </w:r>
          </w:p>
          <w:p w14:paraId="10D9F07E" w14:textId="0DFAF5E9" w:rsidR="11053C96" w:rsidRPr="009E44A0" w:rsidRDefault="2FA1EE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44A0">
              <w:rPr>
                <w:rFonts w:ascii="Times New Roman" w:eastAsia="Calibri" w:hAnsi="Times New Roman" w:cs="Times New Roman"/>
              </w:rPr>
              <w:t>Caregivers of Alzheimer’s patients and factors influencing institutionaliza</w:t>
            </w:r>
          </w:p>
          <w:p w14:paraId="5AC6AFBC" w14:textId="73545CB4" w:rsidR="11053C96" w:rsidRPr="009E44A0" w:rsidRDefault="11053C96" w:rsidP="11053C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44A0">
              <w:rPr>
                <w:rFonts w:ascii="Times New Roman" w:eastAsia="Calibri" w:hAnsi="Times New Roman" w:cs="Times New Roman"/>
              </w:rPr>
              <w:t>CCYYNNCCNY</w:t>
            </w:r>
          </w:p>
          <w:p w14:paraId="4C5B32BC" w14:textId="76D0A099" w:rsidR="11053C96" w:rsidRPr="009E44A0" w:rsidRDefault="11053C96" w:rsidP="11053C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44A0">
              <w:rPr>
                <w:rFonts w:ascii="Times New Roman" w:eastAsia="Calibri" w:hAnsi="Times New Roman" w:cs="Times New Roman"/>
              </w:rPr>
              <w:t>AMSTAR 3/11</w:t>
            </w:r>
          </w:p>
        </w:tc>
      </w:tr>
      <w:tr w:rsidR="005601FD" w:rsidRPr="009E44A0" w14:paraId="0A0385D6" w14:textId="77777777" w:rsidTr="2FA1EE4F">
        <w:tc>
          <w:tcPr>
            <w:cnfStyle w:val="001000000000" w:firstRow="0" w:lastRow="0" w:firstColumn="1" w:lastColumn="0" w:oddVBand="0" w:evenVBand="0" w:oddHBand="0" w:evenHBand="0" w:firstRowFirstColumn="0" w:firstRowLastColumn="0" w:lastRowFirstColumn="0" w:lastRowLastColumn="0"/>
            <w:tcW w:w="5524" w:type="dxa"/>
          </w:tcPr>
          <w:p w14:paraId="0AD0F86B" w14:textId="168995D6" w:rsidR="11053C96"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Tuginedes eelnevatele uuringutele, annab artikkel ülevaate poliitilistest lähtekohtadest asutushoolduse pakkumisel ALZ tõvega patsiendile.</w:t>
            </w:r>
          </w:p>
          <w:p w14:paraId="3A8C8AA6" w14:textId="6AC8FD96" w:rsidR="11053C96"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Tuleb arvestada, et ALZ tõvega patsiendil on sageli teisi kroonilisi haigusi (diabeed, südame-veresoonkonnahaigused jne), millega lähedane samuti peab tegelema – lisaks ALZ tõvega kaasnevatele igapäevaelupiirangutele tuleb tegeleda ka teiste krooniliste haiguste sümptomite kontrolli all hoidmisega.</w:t>
            </w:r>
          </w:p>
          <w:p w14:paraId="0D491BCF" w14:textId="49E5EC1F" w:rsidR="11053C96"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Tuleb arvestada, kas lähedane on võimeline patsiendi eest hoolitsema (lähedase terviseseisund, vanus jne), kuna kehv hooldus võib suurendada hospitaliseerimisi (vigastused, alatoitumus, ravimimürgistus). Kuidas seda võimekust hinnata, on küsimus.</w:t>
            </w:r>
          </w:p>
          <w:p w14:paraId="1E5BFD44" w14:textId="67AB3983" w:rsidR="11053C96"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Kõrge riskiga rahvastikugrupid tuleb teha kindlaks, et pakkuda neile õigeaegset ja asjakohast abi.</w:t>
            </w:r>
          </w:p>
          <w:p w14:paraId="286D78EB" w14:textId="0F27662B" w:rsidR="11053C96"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Kulude arvestamisel tuleb võtta arvesse ka lähedase poolt tarbitud tervishoiuteenuseid (hooldamisest tulenevalt on lähedane enda kroonilistele haigustele vähem tähelepanu pööranud või on hooldamisega seoses tekkinud vigastusi).</w:t>
            </w:r>
          </w:p>
          <w:p w14:paraId="703CBA82" w14:textId="32871494" w:rsidR="11053C96"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Püstitatakse mitmeid poliitilisi küsimusi:</w:t>
            </w:r>
          </w:p>
          <w:p w14:paraId="7099D3B7" w14:textId="51035581" w:rsidR="11053C96"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1. Mil määral on mõistlik finantseerida sekkumisi (ühe inimese kohta päevas, nädalas, kuus, aastas)?</w:t>
            </w:r>
          </w:p>
          <w:p w14:paraId="5171F09C" w14:textId="78177694" w:rsidR="11053C96"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2. Kui kehtestame sekkumiseks mingid kindlad kriteeriumid (kaasnevad haigused, ootamatud terviserikked, madal sissetulek, lähedase depressioon ja koormatus jne), mille alusel võime olla kindlad, et sekkumised on nendes gruppides tõhusad, kas saame sellegipoolest olla sekkumiste pakkumisel nii selektiivsed?</w:t>
            </w:r>
          </w:p>
          <w:p w14:paraId="18310899" w14:textId="3C0D4DAC" w:rsidR="11053C96"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Erinevad osapooled (poliitikud, hoolduseksperdid, advokaadid) on nõus, et asutushooldusele suunamisel peaks kasutama kriteeriume, kuid milliseid kriteeriume kasutada, ei ole kokku lepitud. Eeldatakse ADL piirangute kasutamist, kuid küsimus on, milliseid igapäevaelutegevusi kasutada, mitu piirangut on oluline, kas kaasata IADL piirangud, vaimse tervise testid, arvestada käitumisprobleeme või teisi kriteeriume.</w:t>
            </w:r>
          </w:p>
        </w:tc>
        <w:tc>
          <w:tcPr>
            <w:tcW w:w="3492" w:type="dxa"/>
          </w:tcPr>
          <w:p w14:paraId="3DBCE2EA" w14:textId="2D5FB7E8" w:rsidR="005601FD" w:rsidRPr="009E44A0" w:rsidRDefault="005601F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E44A0">
              <w:rPr>
                <w:rFonts w:ascii="Times New Roman" w:eastAsia="Calibri" w:hAnsi="Times New Roman" w:cs="Times New Roman"/>
              </w:rPr>
              <w:fldChar w:fldCharType="begin" w:fldLock="1"/>
            </w:r>
            <w:r w:rsidRPr="009E44A0">
              <w:rPr>
                <w:rFonts w:ascii="Times New Roman" w:eastAsia="Calibri" w:hAnsi="Times New Roman" w:cs="Times New Roman"/>
              </w:rPr>
              <w:instrText>ADDIN CSL_CITATION { "citationItems" : [ { "id" : "ITEM-1", "itemData" : { "DOI" : "10.1080/713649997", "ISBN" : "1360-7863", "ISSN" : "1360-7863", "abstract" : "Policy research into the service needs of persons with dementia had its origin looking at challenges confronting caregivers&amp;mdash;extended hours of instrumental task assistance, social isolation, fatigue, depression&amp;mdash;and how public policy might support informal care-giving while saving public expenditures from nursing home care. This paper, drawing on the experience of the Medicare Alzheimer's Disease Demonstration and other work, provides suggestions for extending care and financing considerations to include health care use and the medical management of chronic health conditions. Basic research is needed to document current use and risk factors, as is experimentation with clinical and other interventions designed to achieve desired quality of care and cost outcomes. This section of the paper will be of direct interest to both US and international readers. The second half of the paper reviews the US state role in regulating and financing nursing homes, home and community-based care, and residential care. All these sectors have high rates of staff turnover, staff shortages, and concerns with quality of care. The international community and US states provide naturally occurring opportunities for delivery system experimentation and innovation. Research taking advantage of these opportunities could greatly inform public policy.", "author" : [ { "dropping-particle" : "", "family" : "Newcomer", "given" : "R J", "non-dropping-particle" : "", "parse-names" : false, "suffix" : "" }, { "dropping-particle" : "", "family" : "Fox", "given" : "P J", "non-dropping-particle" : "", "parse-names" : false, "suffix" : "" }, { "dropping-particle" : "", "family" : "Harrington", "given" : "C A", "non-dropping-particle" : "", "parse-names" : false, "suffix" : "" } ], "container-title" : "Aging &amp; Mental Health", "id" : "ITEM-1", "issue" : "2 supp 1", "issued" : { "date-parts" : [ [ "2001" ] ] }, "page" : "124-137", "title" : "Health and long-term care for people with Alzheimer&amp;apos;s disease and related dementias: policy research issues", "type" : "article-journal", "volume" : "5" }, "uris" : [ "http://www.mendeley.com/documents/?uuid=6ced9afa-018e-454c-9b06-9a97cc4faa8b" ] } ], "mendeley" : { "formattedCitation" : "(Newcomer et al. 2001)", "plainTextFormattedCitation" : "(Newcomer et al. 2001)", "previouslyFormattedCitation" : "(Newcomer et al. 2001)" }, "properties" : { "noteIndex" : 0 }, "schema" : "https://github.com/citation-style-language/schema/raw/master/csl-citation.json" }</w:instrText>
            </w:r>
            <w:r w:rsidRPr="009E44A0">
              <w:rPr>
                <w:rFonts w:ascii="Times New Roman" w:eastAsia="Calibri" w:hAnsi="Times New Roman" w:cs="Times New Roman"/>
              </w:rPr>
              <w:fldChar w:fldCharType="separate"/>
            </w:r>
            <w:r w:rsidRPr="009E44A0">
              <w:rPr>
                <w:rFonts w:ascii="Times New Roman" w:eastAsia="Calibri" w:hAnsi="Times New Roman" w:cs="Times New Roman"/>
                <w:noProof/>
              </w:rPr>
              <w:t>(Newcomer et al. 2001)</w:t>
            </w:r>
            <w:r w:rsidRPr="009E44A0">
              <w:rPr>
                <w:rFonts w:ascii="Times New Roman" w:eastAsia="Calibri" w:hAnsi="Times New Roman" w:cs="Times New Roman"/>
              </w:rPr>
              <w:fldChar w:fldCharType="end"/>
            </w:r>
          </w:p>
          <w:p w14:paraId="6C6097B2" w14:textId="35D4ED39" w:rsidR="11053C96" w:rsidRPr="009E44A0" w:rsidRDefault="11053C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44A0">
              <w:rPr>
                <w:rFonts w:ascii="Times New Roman" w:eastAsia="Calibri" w:hAnsi="Times New Roman" w:cs="Times New Roman"/>
              </w:rPr>
              <w:t xml:space="preserve">R. J. Newcomer , P. J. Fox &amp; C. A. Harrington (2001) Health and long-term care for people with Alzheimer's disease and related dementias: Policy research issues, Aging &amp; Mental Health, 5:sup1, 124-137, </w:t>
            </w:r>
          </w:p>
        </w:tc>
      </w:tr>
      <w:tr w:rsidR="005601FD" w:rsidRPr="009E44A0" w14:paraId="7AD4D59C" w14:textId="77777777" w:rsidTr="2FA1EE4F">
        <w:tc>
          <w:tcPr>
            <w:cnfStyle w:val="001000000000" w:firstRow="0" w:lastRow="0" w:firstColumn="1" w:lastColumn="0" w:oddVBand="0" w:evenVBand="0" w:oddHBand="0" w:evenHBand="0" w:firstRowFirstColumn="0" w:firstRowLastColumn="0" w:lastRowFirstColumn="0" w:lastRowLastColumn="0"/>
            <w:tcW w:w="5524" w:type="dxa"/>
          </w:tcPr>
          <w:p w14:paraId="7B6F057A" w14:textId="72911107" w:rsidR="11053C96"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Artikkel annab ülevaate 21 EL riigi (sh Eesti) asutushoolduse süsteemist, sealhulgas sellest, kuidas on organiseeritud asutushooldusele suunamine.</w:t>
            </w:r>
          </w:p>
          <w:p w14:paraId="62FA09E1" w14:textId="20D3BBA0" w:rsidR="11053C96"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16 riiki avaldas, et probleemiks on pikad ootejärjekorrad ning ooteaeg on eriti keeruline just dementsetele patsientidele.</w:t>
            </w:r>
          </w:p>
          <w:p w14:paraId="00D95AE0" w14:textId="32596D4D" w:rsidR="11053C96"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Osades riikids, näiteks Hispaanias, on üheks kriteeriumiks riiklikult rahastatud asutushooldusele saamiseks leibkonna sisetulek – mida madalam on sissetulek, seda tõenäolisem on saada teenusele, kuid see põhjustab pikki ootejärjekordi keskklassile.</w:t>
            </w:r>
          </w:p>
          <w:p w14:paraId="716D8605" w14:textId="578900C3" w:rsidR="11053C96"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Asutushooldusele saamise kriteeriume kasutades tuleb arvestada olemasolevate võimaluste ja eelarvega - igaüks kes vastab kriteeritumitele peab saama teenusele isegi siis, kui eelarves puuduvad vahendid. 18 riiki kasutavad mingeid kriteeriume.</w:t>
            </w:r>
          </w:p>
          <w:p w14:paraId="5BB668C3" w14:textId="5A8E4EB1" w:rsidR="11053C96"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Kui kriteeriume ei kasuta, on võimalik teenust osutada vabade vahendite olemasolul ning vahendite puudujäägil ei ole kohustust teenust osutada neile, kes muidu vastaksid kriteeriumidele.</w:t>
            </w:r>
          </w:p>
          <w:p w14:paraId="14E97543" w14:textId="2F77E273" w:rsidR="11053C96" w:rsidRPr="009E44A0" w:rsidRDefault="11053C96" w:rsidP="00574969">
            <w:pPr>
              <w:jc w:val="both"/>
              <w:rPr>
                <w:rFonts w:ascii="Times New Roman" w:hAnsi="Times New Roman" w:cs="Times New Roman"/>
              </w:rPr>
            </w:pPr>
          </w:p>
        </w:tc>
        <w:tc>
          <w:tcPr>
            <w:tcW w:w="3492" w:type="dxa"/>
          </w:tcPr>
          <w:p w14:paraId="724A4A65" w14:textId="457FA1EA" w:rsidR="005601FD" w:rsidRPr="009E44A0" w:rsidRDefault="005601FD" w:rsidP="11053C96">
            <w:pPr>
              <w:pStyle w:val="Pealkiri2"/>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44A0">
              <w:rPr>
                <w:rFonts w:ascii="Times New Roman" w:hAnsi="Times New Roman" w:cs="Times New Roman"/>
                <w:color w:val="auto"/>
              </w:rPr>
              <w:fldChar w:fldCharType="begin" w:fldLock="1"/>
            </w:r>
            <w:r w:rsidRPr="009E44A0">
              <w:rPr>
                <w:rFonts w:ascii="Times New Roman" w:hAnsi="Times New Roman" w:cs="Times New Roman"/>
                <w:color w:val="auto"/>
              </w:rPr>
              <w:instrText>ADDIN CSL_CITATION { "citationItems" : [ { "id" : "ITEM-1", "itemData" : { "abstract" : "This report investigates the organisation and provision of long-term care for the elderly population in 21 member states of the European Union, thus including both old as well as new member states. We highlight several aspects regulating long-term care systems, e.g. which level of government is responsible for regulation or for capacity-planning and how access to services is organised. We further elaborate on public and private provision of services, and on the possibility of persons in need of care to choose between different care providers or different settings of care. ENEPRI Research Reports present the findings and conclusions of research undertaken in the context of research projects carried out by a consortium of ENEPRI member institutes. This report is a contribution to Work Package 3 of the ANCIEN project, which focuses on the future of long-term care for the elderly in Europe, funded by the European Commission under the 7 th Framework Programme (FP 7 Health-2007-3.2.2, Grant no. 223483). See back page for more information. The views expressed are attributable only to the authors in a personal capacity and not to any institution with which they are associated. ISBN 978-94-6138-143-9 Available for free downloading from the CEPS website (www.ceps.eu) and the ANCIEN website", "author" : [ { "dropping-particle" : "", "family" : "Riedel", "given" : "Monika", "non-dropping-particle" : "", "parse-names" : false, "suffix" : "" }, { "dropping-particle" : "", "family" : "Kraus", "given" : "Markus", "non-dropping-particle" : "", "parse-names" : false, "suffix" : "" } ], "id" : "ITEM-1", "issued" : { "date-parts" : [ [ "2011" ] ] }, "title" : "THE ORGANISATION OF FORMAL LONG-TERM CARE FOR THE ELDERLY RESULTS FROM THE 21 EUROPEAN COUNTRY STUDIES IN THE ANCIEN PROJECT Assessing Needs of Care in European Nations", "type" : "article-journal" }, "uris" : [ "http://www.mendeley.com/documents/?uuid=f0bf63d9-398c-355f-93f5-e5de1eebb93c" ] } ], "mendeley" : { "formattedCitation" : "(Riedel &amp; Kraus 2011)", "plainTextFormattedCitation" : "(Riedel &amp; Kraus 2011)", "previouslyFormattedCitation" : "(Riedel &amp; Kraus 2011)" }, "properties" : { "noteIndex" : 0 }, "schema" : "https://github.com/citation-style-language/schema/raw/master/csl-citation.json" }</w:instrText>
            </w:r>
            <w:r w:rsidRPr="009E44A0">
              <w:rPr>
                <w:rFonts w:ascii="Times New Roman" w:hAnsi="Times New Roman" w:cs="Times New Roman"/>
                <w:color w:val="auto"/>
              </w:rPr>
              <w:fldChar w:fldCharType="separate"/>
            </w:r>
            <w:r w:rsidRPr="009E44A0">
              <w:rPr>
                <w:rFonts w:ascii="Times New Roman" w:hAnsi="Times New Roman" w:cs="Times New Roman"/>
                <w:noProof/>
                <w:color w:val="auto"/>
              </w:rPr>
              <w:t>(Riedel &amp; Kraus 2011)</w:t>
            </w:r>
            <w:r w:rsidRPr="009E44A0">
              <w:rPr>
                <w:rFonts w:ascii="Times New Roman" w:hAnsi="Times New Roman" w:cs="Times New Roman"/>
                <w:color w:val="auto"/>
              </w:rPr>
              <w:fldChar w:fldCharType="end"/>
            </w:r>
          </w:p>
          <w:p w14:paraId="0FB748E1" w14:textId="7B385CD4" w:rsidR="11053C96" w:rsidRPr="009E44A0" w:rsidRDefault="11053C96" w:rsidP="11053C96">
            <w:pPr>
              <w:pStyle w:val="Pealkiri2"/>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44A0">
              <w:rPr>
                <w:rFonts w:ascii="Times New Roman" w:hAnsi="Times New Roman" w:cs="Times New Roman"/>
                <w:color w:val="auto"/>
              </w:rPr>
              <w:t>THE ORGANISATION OF FORMAL LONG-TERM CARE FOR THE ELDERLY RESULTS FROM THE 21 EUROPEAN COUNTRY STUDIES IN THE ANCIEN PROJECT Assessing Needs of Care in European Nations</w:t>
            </w:r>
          </w:p>
          <w:p w14:paraId="54E940AD" w14:textId="40A85260" w:rsidR="11053C96" w:rsidRPr="009E44A0" w:rsidRDefault="11053C96" w:rsidP="11053C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601FD" w:rsidRPr="009E44A0" w14:paraId="7900802A" w14:textId="77777777" w:rsidTr="2FA1EE4F">
        <w:tc>
          <w:tcPr>
            <w:cnfStyle w:val="001000000000" w:firstRow="0" w:lastRow="0" w:firstColumn="1" w:lastColumn="0" w:oddVBand="0" w:evenVBand="0" w:oddHBand="0" w:evenHBand="0" w:firstRowFirstColumn="0" w:firstRowLastColumn="0" w:lastRowFirstColumn="0" w:lastRowLastColumn="0"/>
            <w:tcW w:w="5524" w:type="dxa"/>
          </w:tcPr>
          <w:p w14:paraId="4BEE4649" w14:textId="524C81BB" w:rsidR="109E7F72"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 xml:space="preserve">Meta-analüüs, mis kaasas 12 uuringut vanemaealiste (65+) asutushooldusele suunamise šansside kohta. </w:t>
            </w:r>
          </w:p>
          <w:p w14:paraId="39F4BA5D" w14:textId="2DC38ADB" w:rsidR="109E7F72"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 xml:space="preserve">Asutushooldusele suunamise šanss on suurem vähemalt 3 ADL piirangu esinemisel (OR 3,25, 95%CI 2,59-4,09), kognitiivse languse korral (OR 2,54, 95%CI 1,43-4,51), varasema hospitaliseerimisega (OR 1,19, 95%CI 1,07-1,33), väiksema sissetulekuga (alla 5000 dollari OR 1,45, 95% 1,15-1,82 ja sissetuleku puudumise korral OR 1,72, 95%CI 1,23-2,39), üksi elavatel eakatel (OR 1,90, 95%CI 1,54-2,35), varasemalt asutushooldusel viibinutel (OR 3,47, 95%CI 1,88-6,37), vähemalt 4 viga vaimse võimekuse testis Short Portable Mental Scale Questionnaire (OR 2,33, 95%CI 1,80-3,00). Asutushooldusele suunamise risk oli suurem vähi (HR 1,15, 95%CI 1,11-1,19), diabeedi (HR 1,35, 95%CI 1,15-1,57), südameinfarkti (HR 1,24, 95%CI 1,04-1,49) ja kukkumiste korral (HR 1,16, 95%CI 1,03-1,30). </w:t>
            </w:r>
          </w:p>
          <w:p w14:paraId="294A54A4" w14:textId="5EEFA8E7" w:rsidR="109E7F72"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 xml:space="preserve">Rohkem kui 3 ADL piirangu esinemine ja kognitiivne langus </w:t>
            </w:r>
            <w:proofErr w:type="gramStart"/>
            <w:r w:rsidRPr="009E44A0">
              <w:rPr>
                <w:rFonts w:ascii="Times New Roman" w:eastAsia="Times New Roman,Verdana" w:hAnsi="Times New Roman" w:cs="Times New Roman"/>
                <w:b w:val="0"/>
                <w:bCs w:val="0"/>
                <w:sz w:val="24"/>
                <w:szCs w:val="24"/>
              </w:rPr>
              <w:t>ennustab  oluliselt</w:t>
            </w:r>
            <w:proofErr w:type="gramEnd"/>
            <w:r w:rsidRPr="009E44A0">
              <w:rPr>
                <w:rFonts w:ascii="Times New Roman" w:eastAsia="Times New Roman,Verdana" w:hAnsi="Times New Roman" w:cs="Times New Roman"/>
                <w:b w:val="0"/>
                <w:bCs w:val="0"/>
                <w:sz w:val="24"/>
                <w:szCs w:val="24"/>
              </w:rPr>
              <w:t xml:space="preserve"> asutushooldusele suunamist. Nii eakate kui neid hooldavate lähedaste otsus asutushoolduse kasuks võib lõplikult tuleneda lisaks reast sündmustest (nt kukkumise järgne vigastus), millele järgnevalt on asutushooldusele suunamine vältimatu samm. Asutushooldusele suunamise riskitegureid teades on võimalik juba mitu aastat enne reaalset asutushooldusele suunamist seda ette näha. Riske ette nähes on võimalik planeerida asutushooldusele suunamist kui patsiendile sobivat üleminekut (kodu &gt; hooldusasutus: võimalik planeerida isikule vajalikke sekkumisi, sobivad hoolduasutust jne). Praegu on asutushooldusele suunamine kui lõpp-punkt ja kiire vältimatu otsus.</w:t>
            </w:r>
          </w:p>
        </w:tc>
        <w:tc>
          <w:tcPr>
            <w:tcW w:w="3492" w:type="dxa"/>
          </w:tcPr>
          <w:p w14:paraId="04423D54" w14:textId="09BFE403" w:rsidR="005601FD" w:rsidRPr="009E44A0" w:rsidRDefault="005601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44A0">
              <w:rPr>
                <w:rFonts w:ascii="Times New Roman" w:hAnsi="Times New Roman" w:cs="Times New Roman"/>
              </w:rPr>
              <w:fldChar w:fldCharType="begin" w:fldLock="1"/>
            </w:r>
            <w:r w:rsidRPr="009E44A0">
              <w:rPr>
                <w:rFonts w:ascii="Times New Roman" w:hAnsi="Times New Roman" w:cs="Times New Roman"/>
              </w:rPr>
              <w:instrText>ADDIN CSL_CITATION { "citationItems" : [ { "id" : "ITEM-1", "itemData" : { "DOI" : "10.1186/1471-2318-7-13", "abstract" : "Background: While existing reviews have identified significant predictors of nursing home admission, this meta-analysis attempted to provide more integrated empirical findings to identify predictors. The present study aimed to generate pooled empirical associations for sociodemographic, functional, cognitive, service use, and informal support indicators that predict nursing home admission among older adults in the U.S.", "author" : [ { "dropping-particle" : "", "family" : "Geriatrics", "given" : "Bmc", "non-dropping-particle" : "", "parse-names" : false, "suffix" : "" }, { "dropping-particle" : "", "family" : "Gaugler", "given" : "Joseph E", "non-dropping-particle" : "", "parse-names" : false, "suffix" : "" }, { "dropping-particle" : "", "family" : "Duval", "given" : "Sue", "non-dropping-particle" : "", "parse-names" : false, "suffix" : "" }, { "dropping-particle" : "", "family" : "Anderson", "given" : "Keith A", "non-dropping-particle" : "", "parse-names" : false, "suffix" : "" }, { "dropping-particle" : "", "family" : "Kane", "given" : "Robert L", "non-dropping-particle" : "", "parse-names" : false, "suffix" : "" } ], "container-title" : "BMC Geriatrics", "id" : "ITEM-1", "issue" : "13", "issued" : { "date-parts" : [ [ "2007" ] ] }, "page" : "1-14", "title" : "Predicting nursing home admission in the U.S: a meta-analysis", "type" : "article-journal", "volume" : "7" }, "uris" : [ "http://www.mendeley.com/documents/?uuid=53b32661-0a33-37b8-85b3-2e8039d124f1" ] } ], "mendeley" : { "formattedCitation" : "(Geriatrics et al. 2007)", "plainTextFormattedCitation" : "(Geriatrics et al. 2007)", "previouslyFormattedCitation" : "(Geriatrics et al. 2007)" }, "properties" : { "noteIndex" : 0 }, "schema" : "https://github.com/citation-style-language/schema/raw/master/csl-citation.json" }</w:instrText>
            </w:r>
            <w:r w:rsidRPr="009E44A0">
              <w:rPr>
                <w:rFonts w:ascii="Times New Roman" w:hAnsi="Times New Roman" w:cs="Times New Roman"/>
              </w:rPr>
              <w:fldChar w:fldCharType="separate"/>
            </w:r>
            <w:r w:rsidRPr="009E44A0">
              <w:rPr>
                <w:rFonts w:ascii="Times New Roman" w:hAnsi="Times New Roman" w:cs="Times New Roman"/>
                <w:noProof/>
              </w:rPr>
              <w:t>(Geriatrics et al. 2007)</w:t>
            </w:r>
            <w:r w:rsidRPr="009E44A0">
              <w:rPr>
                <w:rFonts w:ascii="Times New Roman" w:hAnsi="Times New Roman" w:cs="Times New Roman"/>
              </w:rPr>
              <w:fldChar w:fldCharType="end"/>
            </w:r>
          </w:p>
          <w:p w14:paraId="2B4F65AD" w14:textId="7C378379" w:rsidR="109E7F72" w:rsidRPr="009E44A0" w:rsidRDefault="109E7F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44A0">
              <w:rPr>
                <w:rFonts w:ascii="Times New Roman" w:hAnsi="Times New Roman" w:cs="Times New Roman"/>
              </w:rPr>
              <w:t>Predicting nursing home admission in the U.S: a meta-analysis</w:t>
            </w:r>
          </w:p>
          <w:p w14:paraId="30DEB9B4" w14:textId="19285A22" w:rsidR="109E7F72" w:rsidRPr="009E44A0" w:rsidRDefault="109E7F72" w:rsidP="109E7F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44A0">
              <w:rPr>
                <w:rFonts w:ascii="Times New Roman" w:hAnsi="Times New Roman" w:cs="Times New Roman"/>
              </w:rPr>
              <w:t>AMSTAR 8/11</w:t>
            </w:r>
          </w:p>
          <w:p w14:paraId="32E44212" w14:textId="3AC0D2C9" w:rsidR="109E7F72" w:rsidRPr="009E44A0" w:rsidRDefault="109E7F72" w:rsidP="109E7F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44A0">
              <w:rPr>
                <w:rFonts w:ascii="Times New Roman" w:hAnsi="Times New Roman" w:cs="Times New Roman"/>
              </w:rPr>
              <w:t>YNYYNYYYYNY</w:t>
            </w:r>
          </w:p>
        </w:tc>
      </w:tr>
      <w:tr w:rsidR="005601FD" w:rsidRPr="009E44A0" w14:paraId="4271F51E" w14:textId="77777777" w:rsidTr="2FA1EE4F">
        <w:tc>
          <w:tcPr>
            <w:cnfStyle w:val="001000000000" w:firstRow="0" w:lastRow="0" w:firstColumn="1" w:lastColumn="0" w:oddVBand="0" w:evenVBand="0" w:oddHBand="0" w:evenHBand="0" w:firstRowFirstColumn="0" w:firstRowLastColumn="0" w:lastRowFirstColumn="0" w:lastRowLastColumn="0"/>
            <w:tcW w:w="5524" w:type="dxa"/>
          </w:tcPr>
          <w:p w14:paraId="7EAC1800" w14:textId="20E9F5ED" w:rsidR="109E7F72"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Süstemaatilises ülevaates kirjeldatakse indikaatoreid, mis ennustavad asutushooldusele suunamist.</w:t>
            </w:r>
          </w:p>
          <w:p w14:paraId="26161860" w14:textId="681202AF" w:rsidR="109E7F72"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 xml:space="preserve">Tugeva tõendusega ennustavad asutushooldusele suunamist ADL piirangud (HR 1,32-3,70), IADL piirangud (HR 1,05-2,50), kognitiivne langus (OR 1,44-1,50), dementsuse diagnoos (HR 1,54-5,09), tervishoiuteenuste tarbimine (OR 1,70-5,84) ja suure hulga retseptiravimite tarvitamine (HR 1,04-1,67). Dementsus on kõige olulisem indikaator, mis ennustab asutushooldusele suunamist. Kognitiivse langusega kaasnevad ADL ja IADL piirangud, mis on aga ka iseseisvalt oluliseks indikaatoriks asutushooldusele suunamisel. Ka krooniliste haiguste esinemine suurendab riski asutushooldusele suunamiseks pigem läbi ADL ja IADL piirangute tekkimise. </w:t>
            </w:r>
          </w:p>
        </w:tc>
        <w:tc>
          <w:tcPr>
            <w:tcW w:w="3492" w:type="dxa"/>
          </w:tcPr>
          <w:p w14:paraId="188E4A9B" w14:textId="6A7AE15B" w:rsidR="005601FD" w:rsidRPr="009E44A0" w:rsidRDefault="005601FD" w:rsidP="109E7F72">
            <w:pPr>
              <w:pStyle w:val="Pealkiri2"/>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44A0">
              <w:rPr>
                <w:rFonts w:ascii="Times New Roman" w:hAnsi="Times New Roman" w:cs="Times New Roman"/>
                <w:color w:val="auto"/>
              </w:rPr>
              <w:fldChar w:fldCharType="begin" w:fldLock="1"/>
            </w:r>
            <w:r w:rsidRPr="009E44A0">
              <w:rPr>
                <w:rFonts w:ascii="Times New Roman" w:hAnsi="Times New Roman" w:cs="Times New Roman"/>
                <w:color w:val="auto"/>
              </w:rPr>
              <w:instrText>ADDIN CSL_CITATION { "citationItems" : [ { "id" : "ITEM-1", "itemData" : { "DOI" : "10.1093/ageing/afp202", "ISBN" : "1468-2834", "ISSN" : "00020729", "PMID" : "19934075", "abstract" : "OBJECTIVE: in the past decades, many studies have examined predictors of nursing home placement (NHP) in the elderly. This study provides a systematic review of predictors of NHP in the general population of developed countries. DESIGN: relevant articles were identified by searching the databases MEDLINE, Web of Science, Cochrane Library and PSYNDEXplus. Studies based on population-based samples with prospective study design and identification of predictors by multivariate analyses were included. Quality of studies and evidence of predictors were determined. RESULTS: thirty-six studies were identified; one-third of the studies were of high quality. Predictors with strong evidence were increased age, low self-rated health status, functional and cognitive impairment, dementia, prior NHP and a high number of prescriptions. Predictors with inconsistent results were male gender, low education status, low income, stroke, hypertension, incontinence, depression and prior hospital use. CONCLUSIONS: findings suggested that predictors of NHP are mainly based on underlying cognitive and/or functional impairment, and associated lack of support and assistance in daily living. However, the methodical quality of studies needs improvement. More theoretical embedding of risk models of NHP would help to establish more clarity in complex relationships in using nursing homes.", "author" : [ { "dropping-particle" : "", "family" : "Luppa", "given" : "Melanie", "non-dropping-particle" : "", "parse-names" : false, "suffix" : "" }, { "dropping-particle" : "", "family" : "Luck", "given" : "Tobias", "non-dropping-particle" : "", "parse-names" : false, "suffix" : "" }, { "dropping-particle" : "", "family" : "Weyerer", "given" : "Siegfried", "non-dropping-particle" : "", "parse-names" : false, "suffix" : "" }, { "dropping-particle" : "", "family" : "K\u00f6nig", "given" : "Hans Helmut", "non-dropping-particle" : "", "parse-names" : false, "suffix" : "" }, { "dropping-particle" : "", "family" : "Br\u00e4hler", "given" : "Elmar", "non-dropping-particle" : "", "parse-names" : false, "suffix" : "" }, { "dropping-particle" : "", "family" : "Riedel-Heller", "given" : "Steffi G.", "non-dropping-particle" : "", "parse-names" : false, "suffix" : "" } ], "container-title" : "Age and Ageing", "id" : "ITEM-1", "issued" : { "date-parts" : [ [ "2009" ] ] }, "title" : "Prediction of institutionalization in the elderly. A systematic review", "type" : "article" }, "uris" : [ "http://www.mendeley.com/documents/?uuid=7437a3f7-ee03-35fa-9d59-06d8f25b88fb" ] } ], "mendeley" : { "formattedCitation" : "(Luppa et al. 2009)", "plainTextFormattedCitation" : "(Luppa et al. 2009)", "previouslyFormattedCitation" : "(Luppa et al. 2009)" }, "properties" : { "noteIndex" : 0 }, "schema" : "https://github.com/citation-style-language/schema/raw/master/csl-citation.json" }</w:instrText>
            </w:r>
            <w:r w:rsidRPr="009E44A0">
              <w:rPr>
                <w:rFonts w:ascii="Times New Roman" w:hAnsi="Times New Roman" w:cs="Times New Roman"/>
                <w:color w:val="auto"/>
              </w:rPr>
              <w:fldChar w:fldCharType="separate"/>
            </w:r>
            <w:r w:rsidRPr="009E44A0">
              <w:rPr>
                <w:rFonts w:ascii="Times New Roman" w:hAnsi="Times New Roman" w:cs="Times New Roman"/>
                <w:noProof/>
                <w:color w:val="auto"/>
              </w:rPr>
              <w:t>(Luppa et al. 2009)</w:t>
            </w:r>
            <w:r w:rsidRPr="009E44A0">
              <w:rPr>
                <w:rFonts w:ascii="Times New Roman" w:hAnsi="Times New Roman" w:cs="Times New Roman"/>
                <w:color w:val="auto"/>
              </w:rPr>
              <w:fldChar w:fldCharType="end"/>
            </w:r>
          </w:p>
          <w:p w14:paraId="69136B3F" w14:textId="4BE74D99" w:rsidR="109E7F72" w:rsidRPr="009E44A0" w:rsidRDefault="109E7F72" w:rsidP="109E7F72">
            <w:pPr>
              <w:pStyle w:val="Pealkiri2"/>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44A0">
              <w:rPr>
                <w:rFonts w:ascii="Times New Roman" w:hAnsi="Times New Roman" w:cs="Times New Roman"/>
                <w:color w:val="auto"/>
              </w:rPr>
              <w:t>Prediction of institutionalization in the elderly. A systematic review</w:t>
            </w:r>
          </w:p>
          <w:p w14:paraId="45165A0E" w14:textId="146BC331" w:rsidR="109E7F72" w:rsidRPr="009E44A0" w:rsidRDefault="109E7F72" w:rsidP="109E7F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44A0">
              <w:rPr>
                <w:rFonts w:ascii="Times New Roman" w:hAnsi="Times New Roman" w:cs="Times New Roman"/>
              </w:rPr>
              <w:t>AMSTAR 7/11</w:t>
            </w:r>
          </w:p>
          <w:p w14:paraId="5D448592" w14:textId="41B6AAF2" w:rsidR="109E7F72" w:rsidRPr="009E44A0" w:rsidRDefault="109E7F72" w:rsidP="109E7F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44A0">
              <w:rPr>
                <w:rFonts w:ascii="Times New Roman" w:hAnsi="Times New Roman" w:cs="Times New Roman"/>
              </w:rPr>
              <w:t>YYYYNNYYCNY</w:t>
            </w:r>
          </w:p>
        </w:tc>
      </w:tr>
      <w:tr w:rsidR="005601FD" w:rsidRPr="009E44A0" w14:paraId="2609E563" w14:textId="77777777" w:rsidTr="2FA1EE4F">
        <w:tc>
          <w:tcPr>
            <w:cnfStyle w:val="001000000000" w:firstRow="0" w:lastRow="0" w:firstColumn="1" w:lastColumn="0" w:oddVBand="0" w:evenVBand="0" w:oddHBand="0" w:evenHBand="0" w:firstRowFirstColumn="0" w:firstRowLastColumn="0" w:lastRowFirstColumn="0" w:lastRowLastColumn="0"/>
            <w:tcW w:w="5524" w:type="dxa"/>
          </w:tcPr>
          <w:p w14:paraId="34F5CB38" w14:textId="393202C2" w:rsidR="109E7F72"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 xml:space="preserve">Kohortuuring, mis otsib vastust küsimusele, kuidas erineb 8 EL riigis (sh Eestis) patsientide suunamine asutushooldusele, millised faktorid on olulised. Riigid erinevad nii tervishoiu- kui sotsiaalhoolekandesüsteemi ja teenuste kättesaadavuse poolest, samuti on erinevad kultuurilised väärtused. </w:t>
            </w:r>
          </w:p>
          <w:p w14:paraId="2FC30277" w14:textId="6541BAB1" w:rsidR="109E7F72"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 xml:space="preserve">Uuringusse kaasati isikud, kellel oli diagnoositud dementsus, MMSE skoor 24 või vähem ja lähedane (peamine hooldaja), kes külastab patsienti vähemalt 2 korda kuus. Intervallhooldusel patsiente ei kaasatud. </w:t>
            </w:r>
          </w:p>
          <w:p w14:paraId="58D51F90" w14:textId="4CA1A14F" w:rsidR="109E7F72"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 xml:space="preserve">Uuriti kahte gruppi vanuses 64-106 – hiljuti pikaajalisele asutushooldusele suunatud isikud (N=791) ja kodus elavad isikud (N=1223), kellel on risk asutushooldusele suunamiseks. Hinnati asutushoolduse kliinilist vajadust (professionaalid hindasid patsiendi hooldusvajadust ja lähedase koormatust). </w:t>
            </w:r>
          </w:p>
          <w:p w14:paraId="57B2157A" w14:textId="308974EC" w:rsidR="109E7F72"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Patsiendil hinnati kognitiivset võimekust (S-MMSE test), ADL piiranguid (Katz indeks), käitumuslikke ja psühhitaatrilisi sümptomeid (Neuropsychiatric Inventory), depressiooni (CSDD küsimustik), komorbiidsust (Charlson Comorbidity Index) ja sotsiaaldemograafilisi näitajaid.</w:t>
            </w:r>
          </w:p>
          <w:p w14:paraId="6371D00E" w14:textId="789F2C5C" w:rsidR="109E7F72"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 xml:space="preserve">Lähedasel hinnati sotsiaaldemograafilisi näitajaid ja koormatust (Zariti koormatuse intervjuu). </w:t>
            </w:r>
          </w:p>
          <w:p w14:paraId="5456636D" w14:textId="52B2F041" w:rsidR="109E7F72"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Pikaajalisel asutushooldusel viibivatest isikutest ligi pool elas enne asutushooldusele suunamist üksi. Asutushooldusel viibijatel esines mõõdukas kuni tõsine kognitiivne langus, 8 riigist kõige tõsisema kognitiivse langusega olid eestlased (keskmine S-MMSE skoor 9,0). Samuti esines olulisi ADL piiranguid. Lähedased raporteerisid vähest kuni mõõdukat koormatust.</w:t>
            </w:r>
          </w:p>
          <w:p w14:paraId="4EBE6767" w14:textId="5152BC7C" w:rsidR="226A5693"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 xml:space="preserve">Võrreldes kodus elavate isikute elasid asutushooldusele suunatud patsiendid sagedamini üksi (OR 2,35, 95%CI 1,79-3,09), neil oli sagedamini kaasnevaid haigusi (OR 1,18, 95%CI 1,10-1,27), halvem kognitiivne võimekus (OR 0,96, 95%CI 0,94-0,98), rohkem ADL piiranguid (OR 0,68, 95%CI 0,64-0,73), vähem neuropsühhiaatrilisi sümptomeid (OR 0,97, 95%CI 0,95-1,00) ja vähem depressioonisümptomeid (OR 0,95, 95%CI 0,92-0,98). Patsiendi lähedasel oli olulisel väiksem koormatus (OR 0,97, 95%CI 0,96-0,98). </w:t>
            </w:r>
          </w:p>
          <w:p w14:paraId="443C1A67" w14:textId="731C10BE" w:rsidR="226A5693"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Võrreldes kodus viibivate patsientidega, kes jäid ka 3 kuu järel kodusele hooldusele, oli 3 kuu pärast asutushooldusele suunatutel madalam kognitiivne võimekus (t=2,64; p=0,009), tõsisemad neuropsühhiaatrilised sümptomid (t=-5,31, p&lt;0,001), rohkem depressioonisümptomeid (t=-2,5, p=0,013), elasid sagedamini üksi (hii-ruut test 10,15, p=0,001) ja nende lähedastel oli suurem koormatus (t=-2,31, p=0,021). Patsiendid, kes suunati 3 kuu jooksul asutushooldusele elasid sagedamini üksi, neil esines tõsisemaid neuropsühhiaatrilisi sümptomeid ja nende kognitiivne võimekus oli halvem.</w:t>
            </w:r>
          </w:p>
          <w:p w14:paraId="726F08AD" w14:textId="3D2248EB" w:rsidR="226A5693"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 xml:space="preserve">Asutushooldusele suunamisel peavad lähedased oluliseks põhjuseks just patsiendi funktsionaalset toimetulekud ja käitumist, mitte lähedase enda koormatust. </w:t>
            </w:r>
          </w:p>
          <w:p w14:paraId="7C6B581A" w14:textId="01205DA6" w:rsidR="226A5693"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 xml:space="preserve">Riikidevahelised erinevused võivad tuleneda nii kultuurilisest taustast kui seadusandlusest (riigi vastutus hoolduse korraldamisel ja finantseerimisel Hollandis vs perekonna vastutus hooldamisel Eestis). </w:t>
            </w:r>
          </w:p>
          <w:p w14:paraId="7ADAD7D7" w14:textId="1F23C834" w:rsidR="109E7F72" w:rsidRPr="009E44A0" w:rsidRDefault="109E7F72"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 xml:space="preserve"> </w:t>
            </w:r>
          </w:p>
        </w:tc>
        <w:tc>
          <w:tcPr>
            <w:tcW w:w="3492" w:type="dxa"/>
          </w:tcPr>
          <w:p w14:paraId="138FC28D" w14:textId="60D95FEB" w:rsidR="005601FD" w:rsidRPr="009E44A0" w:rsidRDefault="005601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44A0">
              <w:rPr>
                <w:rFonts w:ascii="Times New Roman" w:hAnsi="Times New Roman" w:cs="Times New Roman"/>
              </w:rPr>
              <w:fldChar w:fldCharType="begin" w:fldLock="1"/>
            </w:r>
            <w:r w:rsidRPr="009E44A0">
              <w:rPr>
                <w:rFonts w:ascii="Times New Roman" w:hAnsi="Times New Roman" w:cs="Times New Roman"/>
              </w:rPr>
              <w:instrText>ADDIN CSL_CITATION { "citationItems" : [ { "id" : "ITEM-1", "itemData" : { "DOI" : "10.1186/1472-6963-10-110", "author" : [ { "dropping-particle" : "", "family" : "Wong", "given" : "A ;", "non-dropping-particle" : "", "parse-names" : false, "suffix" : "" }, { "dropping-particle" : "", "family" : "Elderkamp-De Groot", "given" : "R ;", "non-dropping-particle" : "", "parse-names" : false, "suffix" : "" }, { "dropping-particle" : "", "family" : "Polder", "given" : "Johan ;", "non-dropping-particle" : "", "parse-names" : false, "suffix" : "" }, { "dropping-particle" : "", "family" : "Exel", "given" : "J", "non-dropping-particle" : "Van", "parse-names" : false, "suffix" : "" } ], "container-title" : "BMC Health Services Research", "id" : "ITEM-1", "issue" : "10", "issued" : { "date-parts" : [ [ "2010" ] ] }, "page" : "1472-6963", "title" : "Predictors of long-term care utilization by Dutch hospital patients aged 65", "type" : "article-journal", "volume" : "10110" }, "uris" : [ "http://www.mendeley.com/documents/?uuid=48076f00-d154-3d56-aca7-5e8450789812" ] } ], "mendeley" : { "formattedCitation" : "(Wong et al. 2010)", "plainTextFormattedCitation" : "(Wong et al. 2010)", "previouslyFormattedCitation" : "(Wong et al. 2010)" }, "properties" : { "noteIndex" : 0 }, "schema" : "https://github.com/citation-style-language/schema/raw/master/csl-citation.json" }</w:instrText>
            </w:r>
            <w:r w:rsidRPr="009E44A0">
              <w:rPr>
                <w:rFonts w:ascii="Times New Roman" w:hAnsi="Times New Roman" w:cs="Times New Roman"/>
              </w:rPr>
              <w:fldChar w:fldCharType="separate"/>
            </w:r>
            <w:r w:rsidRPr="009E44A0">
              <w:rPr>
                <w:rFonts w:ascii="Times New Roman" w:hAnsi="Times New Roman" w:cs="Times New Roman"/>
                <w:noProof/>
              </w:rPr>
              <w:t>(Wong et al. 2010)</w:t>
            </w:r>
            <w:r w:rsidRPr="009E44A0">
              <w:rPr>
                <w:rFonts w:ascii="Times New Roman" w:hAnsi="Times New Roman" w:cs="Times New Roman"/>
              </w:rPr>
              <w:fldChar w:fldCharType="end"/>
            </w:r>
          </w:p>
          <w:p w14:paraId="729615D4" w14:textId="3A50EC94" w:rsidR="109E7F72" w:rsidRPr="009E44A0" w:rsidRDefault="109E7F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44A0">
              <w:rPr>
                <w:rFonts w:ascii="Times New Roman" w:hAnsi="Times New Roman" w:cs="Times New Roman"/>
              </w:rPr>
              <w:t>Predictors of long-term care utilization by Dutch hospital patients aged 6</w:t>
            </w:r>
            <w:r w:rsidR="005601FD" w:rsidRPr="009E44A0">
              <w:rPr>
                <w:rFonts w:ascii="Times New Roman" w:hAnsi="Times New Roman" w:cs="Times New Roman"/>
              </w:rPr>
              <w:t>5</w:t>
            </w:r>
          </w:p>
        </w:tc>
      </w:tr>
      <w:tr w:rsidR="005601FD" w:rsidRPr="009E44A0" w14:paraId="4FF7C11C" w14:textId="77777777" w:rsidTr="2FA1EE4F">
        <w:tc>
          <w:tcPr>
            <w:cnfStyle w:val="001000000000" w:firstRow="0" w:lastRow="0" w:firstColumn="1" w:lastColumn="0" w:oddVBand="0" w:evenVBand="0" w:oddHBand="0" w:evenHBand="0" w:firstRowFirstColumn="0" w:firstRowLastColumn="0" w:lastRowFirstColumn="0" w:lastRowLastColumn="0"/>
            <w:tcW w:w="5524" w:type="dxa"/>
          </w:tcPr>
          <w:p w14:paraId="6C979045" w14:textId="2FAA5E61" w:rsidR="226A5693"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Artikkel annab ülevaate riskide hindamisest ja eetilistest dilemmadest, mis kaasnevad eaka patsiendi sooviga elada kodus vaatamata üksi elamisega kaasnevatele terviseriskidele (kukkumised, alatoitumus, hooletussejätmine).</w:t>
            </w:r>
          </w:p>
          <w:p w14:paraId="6DBF0A42" w14:textId="06C4BAA5" w:rsidR="226A5693"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Riske võib hinnata kui aktsepteeritavad (ei põhjusta patsiendile ega ümbritsevatele olulist või püsivat kahju) ja mitteaktsepteeritavad (põhjustab patsiendile või ümbritsevatele olulist kahju, nt agressiivne käitumine, ärakasutamine, hooletussejätmine).</w:t>
            </w:r>
          </w:p>
          <w:p w14:paraId="398D5EF9" w14:textId="16AC18C7" w:rsidR="226A5693"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Leida tuleb tasakaal patsiendi autonoomia ja turvalisuse vahel.</w:t>
            </w:r>
          </w:p>
          <w:p w14:paraId="23E8FA89" w14:textId="6F7297EC" w:rsidR="226A5693"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Arst peaks hindamisel arvestama: intervjuu patsiendiga, füüsilised testid, anamnees, info</w:t>
            </w:r>
            <w:r w:rsidR="00A34F2D" w:rsidRPr="009E44A0">
              <w:rPr>
                <w:rFonts w:ascii="Times New Roman" w:eastAsia="Times New Roman,Verdana" w:hAnsi="Times New Roman" w:cs="Times New Roman"/>
                <w:b w:val="0"/>
                <w:bCs w:val="0"/>
                <w:sz w:val="24"/>
                <w:szCs w:val="24"/>
              </w:rPr>
              <w:t xml:space="preserve"> </w:t>
            </w:r>
            <w:r w:rsidRPr="009E44A0">
              <w:rPr>
                <w:rFonts w:ascii="Times New Roman" w:eastAsia="Times New Roman,Verdana" w:hAnsi="Times New Roman" w:cs="Times New Roman"/>
                <w:b w:val="0"/>
                <w:bCs w:val="0"/>
                <w:sz w:val="24"/>
                <w:szCs w:val="24"/>
              </w:rPr>
              <w:t>kasutatud ravimite kohta, kognitiivse võimekuse test, psühhiaatriliste häirete skriining, funktsionaalse võimekuse hindamine, olemasoleva abi hindamine, võimaliku finantsilise, füüsilise, seksuaalse ja emotsionaalse ärakasutamise hindamine, laboratoorne diagnostika, võimalike riskide hindamine (ravimite vale tarvitamine, tuleohutus, suitsiidimõtted, kukkumise risk, riskid autojuhtimisel, uitamine ja agressioon).</w:t>
            </w:r>
          </w:p>
          <w:p w14:paraId="26D242E0" w14:textId="2E502856" w:rsidR="226A5693"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 xml:space="preserve">Koduõdede kasutada on RAI-HC hindamisvahend, millega hinnatakse pikaajaliselt teenusel olevat patsienti iga 6 kuu järel või vajadusel sagedamini. Küsimustik aitab hinnata peamisi riske - rohke ravimite tarvitamine, füüsilise võimekuse langus, kognitiivse võimekuse langus, üksielamine ja kukkumised.                  </w:t>
            </w:r>
          </w:p>
        </w:tc>
        <w:tc>
          <w:tcPr>
            <w:tcW w:w="3492" w:type="dxa"/>
          </w:tcPr>
          <w:p w14:paraId="50AD104A" w14:textId="566153E0" w:rsidR="005601FD" w:rsidRPr="009E44A0" w:rsidRDefault="005601F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E44A0">
              <w:rPr>
                <w:rFonts w:ascii="Times New Roman" w:eastAsia="Calibri" w:hAnsi="Times New Roman" w:cs="Times New Roman"/>
              </w:rPr>
              <w:fldChar w:fldCharType="begin" w:fldLock="1"/>
            </w:r>
            <w:r w:rsidRPr="009E44A0">
              <w:rPr>
                <w:rFonts w:ascii="Times New Roman" w:eastAsia="Calibri" w:hAnsi="Times New Roman" w:cs="Times New Roman"/>
              </w:rPr>
              <w:instrText>ADDIN CSL_CITATION { "citationItems" : [ { "id" : "ITEM-1", "itemData" : { "abstract" : "Older adults (seniors) living at risk are usually identified as adults aged 60 years and older, who are living at home despite having economic, social or physical barriers that affect their overall independence, well-being and quality of life. The purpose of this paper is to provide an overview for nurses and related caregivers of the ethical dilemmas, risk assessment and interventions to facilitate autonomy and safety for this population. Supporting seniors that choose to live at risk is a complex process and represents an ethical dilemma between respecting individual autonomy versus protecting them from harm. Seniors who decide to live at risk are at times questioned, and may require competency and physical assessments to gauge whether there is a clear understanding and appreciation of the consequences of their choices. Interventions and approaches to promote ageing in place safely are described, including the value of the Managed Risk Agreements tool, the role of technology and supportive services. The positive outcomes of the current interventions and approaches discussed reinforce the need for further research in this area of risk management.", "author" : [ { "dropping-particle" : "", "family" : "Berke", "given" : "Rhiannon", "non-dropping-particle" : "", "parse-names" : false, "suffix" : "" } ], "container-title" : "International Journal of Nursing Student Scholarship", "id" : "ITEM-1", "issued" : { "date-parts" : [ [ "2014" ] ] }, "page" : "2291-6679", "title" : "OLDER ADULTS LIVING AT RISK: ETHICAL DILEMMAS, RISK, ASSESSMENT AND INTERVENTIONS TO FACILITATE AUTONOMY AND SAFETY", "type" : "article-journal", "volume" : "1" }, "uris" : [ "http://www.mendeley.com/documents/?uuid=585ca4e8-b635-3cae-aa9f-cd01f73e2d07" ] } ], "mendeley" : { "formattedCitation" : "(Berke 2014)", "plainTextFormattedCitation" : "(Berke 2014)", "previouslyFormattedCitation" : "(Berke 2014)" }, "properties" : { "noteIndex" : 0 }, "schema" : "https://github.com/citation-style-language/schema/raw/master/csl-citation.json" }</w:instrText>
            </w:r>
            <w:r w:rsidRPr="009E44A0">
              <w:rPr>
                <w:rFonts w:ascii="Times New Roman" w:eastAsia="Calibri" w:hAnsi="Times New Roman" w:cs="Times New Roman"/>
              </w:rPr>
              <w:fldChar w:fldCharType="separate"/>
            </w:r>
            <w:r w:rsidRPr="009E44A0">
              <w:rPr>
                <w:rFonts w:ascii="Times New Roman" w:eastAsia="Calibri" w:hAnsi="Times New Roman" w:cs="Times New Roman"/>
                <w:noProof/>
              </w:rPr>
              <w:t>(Berke 2014)</w:t>
            </w:r>
            <w:r w:rsidRPr="009E44A0">
              <w:rPr>
                <w:rFonts w:ascii="Times New Roman" w:eastAsia="Calibri" w:hAnsi="Times New Roman" w:cs="Times New Roman"/>
              </w:rPr>
              <w:fldChar w:fldCharType="end"/>
            </w:r>
          </w:p>
          <w:p w14:paraId="4982F5FF" w14:textId="13D59756" w:rsidR="226A5693" w:rsidRPr="009E44A0" w:rsidRDefault="226A569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44A0">
              <w:rPr>
                <w:rFonts w:ascii="Times New Roman" w:eastAsia="Calibri" w:hAnsi="Times New Roman" w:cs="Times New Roman"/>
              </w:rPr>
              <w:t xml:space="preserve">OLDER ADULTS LIVING AT RISK: ETHICAL DILEMMAS, RISK , ASSESSMENT AND INTERVENTIONS TO FACILITATE AUTONOMY AND SAFETY </w:t>
            </w:r>
          </w:p>
        </w:tc>
      </w:tr>
      <w:tr w:rsidR="005601FD" w:rsidRPr="009E44A0" w14:paraId="6D5FB7CA" w14:textId="77777777" w:rsidTr="2FA1EE4F">
        <w:tc>
          <w:tcPr>
            <w:cnfStyle w:val="001000000000" w:firstRow="0" w:lastRow="0" w:firstColumn="1" w:lastColumn="0" w:oddVBand="0" w:evenVBand="0" w:oddHBand="0" w:evenHBand="0" w:firstRowFirstColumn="0" w:firstRowLastColumn="0" w:lastRowFirstColumn="0" w:lastRowLastColumn="0"/>
            <w:tcW w:w="5524" w:type="dxa"/>
          </w:tcPr>
          <w:p w14:paraId="35B343D3" w14:textId="7848CDCE" w:rsidR="2FA1EE4F"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Süstemaatiline ülevaade kirjeldab, kuidas on korraldatud geriaatriline hindamine ning milline on geriaatriaosakonnas viibimise tulem patsiendile.</w:t>
            </w:r>
          </w:p>
          <w:p w14:paraId="4252F5AD" w14:textId="5315CE2F" w:rsidR="2FA1EE4F" w:rsidRPr="009E44A0" w:rsidRDefault="2FA1EE4F" w:rsidP="00574969">
            <w:pPr>
              <w:jc w:val="both"/>
              <w:rPr>
                <w:rFonts w:ascii="Times New Roman" w:hAnsi="Times New Roman" w:cs="Times New Roman"/>
              </w:rPr>
            </w:pPr>
          </w:p>
        </w:tc>
        <w:tc>
          <w:tcPr>
            <w:tcW w:w="3492" w:type="dxa"/>
          </w:tcPr>
          <w:p w14:paraId="52838074" w14:textId="49EB4FEE" w:rsidR="005601FD" w:rsidRPr="009E44A0" w:rsidRDefault="005601F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E44A0">
              <w:rPr>
                <w:rFonts w:ascii="Times New Roman" w:eastAsia="Calibri" w:hAnsi="Times New Roman" w:cs="Times New Roman"/>
              </w:rPr>
              <w:fldChar w:fldCharType="begin" w:fldLock="1"/>
            </w:r>
            <w:r w:rsidRPr="009E44A0">
              <w:rPr>
                <w:rFonts w:ascii="Times New Roman" w:eastAsia="Calibri" w:hAnsi="Times New Roman" w:cs="Times New Roman"/>
              </w:rPr>
              <w:instrText>ADDIN CSL_CITATION { "citationItems" : [ { "id" : "ITEM-1", "itemData" : { "DOI" : "10.1111/j.1532-5415.2009.02621.x", "ISSN" : "00028614", "author" : [ { "dropping-particle" : "", "family" : "Craen", "given" : "Katleen", "non-dropping-particle" : "Van", "parse-names" : false, "suffix" : "" }, { "dropping-particle" : "", "family" : "Braes", "given" : "Tom", "non-dropping-particle" : "", "parse-names" : false, "suffix" : "" }, { "dropping-particle" : "", "family" : "Wellens", "given" : "Nathalie", "non-dropping-particle" : "", "parse-names" : false, "suffix" : "" }, { "dropping-particle" : "", "family" : "Denhaerynck", "given" : "Kris", "non-dropping-particle" : "", "parse-names" : false, "suffix" : "" }, { "dropping-particle" : "", "family" : "Flamaing", "given" : "Johan", "non-dropping-particle" : "", "parse-names" : false, "suffix" : "" }, { "dropping-particle" : "", "family" : "Moons", "given" : "Philip", "non-dropping-particle" : "", "parse-names" : false, "suffix" : "" }, { "dropping-particle" : "", "family" : "Boonen", "given" : "Steven", "non-dropping-particle" : "", "parse-names" : false, "suffix" : "" }, { "dropping-particle" : "", "family" : "Gosset", "given" : "Christiane", "non-dropping-particle" : "", "parse-names" : false, "suffix" : "" }, { "dropping-particle" : "", "family" : "Petermans", "given" : "Jean", "non-dropping-particle" : "", "parse-names" : false, "suffix" : "" }, { "dropping-particle" : "", "family" : "Milisen", "given" : "Koen", "non-dropping-particle" : "", "parse-names" : false, "suffix" : "" } ], "container-title" : "Journal of the American Geriatrics Society", "id" : "ITEM-1", "issue" : "1", "issued" : { "date-parts" : [ [ "2010", "1" ] ] }, "page" : "83-92", "publisher" : "Blackwell Publishing Inc", "title" : "The Effectiveness of Inpatient Geriatric Evaluation and Management Units: A Systematic Review and Meta-Analysis", "type" : "article-journal", "volume" : "58" }, "uris" : [ "http://www.mendeley.com/documents/?uuid=16f5f037-c658-3638-acc7-7e951073333d" ] } ], "mendeley" : { "formattedCitation" : "(Van Craen et al. 2010)", "plainTextFormattedCitation" : "(Van Craen et al. 2010)", "previouslyFormattedCitation" : "(Van Craen et al. 2010)" }, "properties" : { "noteIndex" : 0 }, "schema" : "https://github.com/citation-style-language/schema/raw/master/csl-citation.json" }</w:instrText>
            </w:r>
            <w:r w:rsidRPr="009E44A0">
              <w:rPr>
                <w:rFonts w:ascii="Times New Roman" w:eastAsia="Calibri" w:hAnsi="Times New Roman" w:cs="Times New Roman"/>
              </w:rPr>
              <w:fldChar w:fldCharType="separate"/>
            </w:r>
            <w:r w:rsidRPr="009E44A0">
              <w:rPr>
                <w:rFonts w:ascii="Times New Roman" w:eastAsia="Calibri" w:hAnsi="Times New Roman" w:cs="Times New Roman"/>
                <w:noProof/>
              </w:rPr>
              <w:t>(Van Craen et al. 2010)</w:t>
            </w:r>
            <w:r w:rsidRPr="009E44A0">
              <w:rPr>
                <w:rFonts w:ascii="Times New Roman" w:eastAsia="Calibri" w:hAnsi="Times New Roman" w:cs="Times New Roman"/>
              </w:rPr>
              <w:fldChar w:fldCharType="end"/>
            </w:r>
          </w:p>
          <w:p w14:paraId="28EECD24" w14:textId="575696C0" w:rsidR="2FA1EE4F" w:rsidRPr="009E44A0" w:rsidRDefault="2FA1EE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44A0">
              <w:rPr>
                <w:rFonts w:ascii="Times New Roman" w:eastAsia="Calibri" w:hAnsi="Times New Roman" w:cs="Times New Roman"/>
              </w:rPr>
              <w:t>The Effectiveness of Inpatient Geriatric Evaluation and Management Units: A Systematic Review and Meta-Analysis</w:t>
            </w:r>
          </w:p>
          <w:p w14:paraId="6B820F99" w14:textId="47281EFA" w:rsidR="2FA1EE4F" w:rsidRPr="009E44A0" w:rsidRDefault="2FA1EE4F" w:rsidP="2FA1EE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44A0">
              <w:rPr>
                <w:rFonts w:ascii="Times New Roman" w:eastAsia="Calibri" w:hAnsi="Times New Roman" w:cs="Times New Roman"/>
              </w:rPr>
              <w:t>AMSTAR 9/11</w:t>
            </w:r>
          </w:p>
          <w:p w14:paraId="23B91050" w14:textId="034C76BA" w:rsidR="2FA1EE4F" w:rsidRPr="009E44A0" w:rsidRDefault="2FA1EE4F" w:rsidP="2FA1EE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44A0">
              <w:rPr>
                <w:rFonts w:ascii="Times New Roman" w:eastAsia="Calibri" w:hAnsi="Times New Roman" w:cs="Times New Roman"/>
              </w:rPr>
              <w:t>YYYYNYYYYNY</w:t>
            </w:r>
          </w:p>
        </w:tc>
      </w:tr>
      <w:tr w:rsidR="005601FD" w:rsidRPr="009E44A0" w14:paraId="45568718" w14:textId="77777777" w:rsidTr="2FA1EE4F">
        <w:tc>
          <w:tcPr>
            <w:cnfStyle w:val="001000000000" w:firstRow="0" w:lastRow="0" w:firstColumn="1" w:lastColumn="0" w:oddVBand="0" w:evenVBand="0" w:oddHBand="0" w:evenHBand="0" w:firstRowFirstColumn="0" w:firstRowLastColumn="0" w:lastRowFirstColumn="0" w:lastRowLastColumn="0"/>
            <w:tcW w:w="5524" w:type="dxa"/>
          </w:tcPr>
          <w:p w14:paraId="1A2AC84F" w14:textId="715FE8F3" w:rsidR="2FA1EE4F"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Süstemaatiline ülevaade kirjeldab, kuidas mõjutab hooldusotsuste etteplaneerimine tulemit patsiendile ja lähedastele.</w:t>
            </w:r>
          </w:p>
          <w:p w14:paraId="678FC9D6" w14:textId="751BCF59" w:rsidR="2FA1EE4F" w:rsidRPr="009E44A0" w:rsidRDefault="2FA1EE4F" w:rsidP="00574969">
            <w:pPr>
              <w:jc w:val="both"/>
              <w:rPr>
                <w:rFonts w:ascii="Times New Roman" w:hAnsi="Times New Roman" w:cs="Times New Roman"/>
              </w:rPr>
            </w:pPr>
            <w:r w:rsidRPr="009E44A0">
              <w:rPr>
                <w:rFonts w:ascii="Times New Roman" w:eastAsia="Times New Roman,Verdana" w:hAnsi="Times New Roman" w:cs="Times New Roman"/>
                <w:b w:val="0"/>
                <w:bCs w:val="0"/>
                <w:sz w:val="24"/>
                <w:szCs w:val="24"/>
              </w:rPr>
              <w:t xml:space="preserve">Kaasab 113 artiklit, kus tulemiks on meditsiinilised otsused, patsiendi elulõpu soovid, hoolduskoht, suremise koht, patsiendi ja lähedaste rahulolu ja sümptomid. Uuritud oli nii vähihaigeid, südamehaigeid kui dementsusega patsiente. </w:t>
            </w:r>
          </w:p>
        </w:tc>
        <w:tc>
          <w:tcPr>
            <w:tcW w:w="3492" w:type="dxa"/>
          </w:tcPr>
          <w:p w14:paraId="650F733D" w14:textId="29BB2A08" w:rsidR="005601FD" w:rsidRPr="00FD2DF1" w:rsidRDefault="005601FD" w:rsidP="2FA1EE4F">
            <w:pPr>
              <w:pStyle w:val="Pealkiri2"/>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D2DF1">
              <w:rPr>
                <w:rFonts w:ascii="Times New Roman" w:hAnsi="Times New Roman" w:cs="Times New Roman"/>
                <w:color w:val="auto"/>
                <w:sz w:val="24"/>
                <w:szCs w:val="24"/>
              </w:rPr>
              <w:fldChar w:fldCharType="begin" w:fldLock="1"/>
            </w:r>
            <w:r w:rsidR="00C235A4" w:rsidRPr="00FD2DF1">
              <w:rPr>
                <w:rFonts w:ascii="Times New Roman" w:hAnsi="Times New Roman" w:cs="Times New Roman"/>
                <w:color w:val="auto"/>
                <w:sz w:val="24"/>
                <w:szCs w:val="24"/>
              </w:rPr>
              <w:instrText>ADDIN CSL_CITATION { "citationItems" : [ { "id" : "ITEM-1", "itemData" : { "author" : [ { "dropping-particle" : "", "family" : "Brinkman-Stoppelenburg", "given" : "A.", "non-dropping-particle" : "", "parse-names" : false, "suffix" : "" }, { "dropping-particle" : "", "family" : "Rietjens", "given" : "J. A.", "non-dropping-particle" : "", "parse-names" : false, "suffix" : "" }, { "dropping-particle" : "", "family" : "Heide", "given" : "A.", "non-dropping-particle" : "van der", "parse-names" : false, "suffix" : "" } ], "container-title" : "Palliative Medicine", "id" : "ITEM-1", "issue" : "8", "issued" : { "date-parts" : [ [ "2014" ] ] }, "page" : "1000-1025", "title" : "The effects of advance care planning on end-of-life care: a systematic review.", "type" : "article-journal", "volume" : "28" }, "uris" : [ "http://www.mendeley.com/documents/?uuid=5a8cf60a-16bb-3c3d-a210-1af5b7a52de2" ] } ], "mendeley" : { "formattedCitation" : "(Brinkman-Stoppelenburg et al. 2014)", "plainTextFormattedCitation" : "(Brinkman-Stoppelenburg et al. 2014)", "previouslyFormattedCitation" : "(Brinkman-Stoppelenburg et al. 2014)" }, "properties" : { "noteIndex" : 0 }, "schema" : "https://github.com/citation-style-language/schema/raw/master/csl-citation.json" }</w:instrText>
            </w:r>
            <w:r w:rsidRPr="00FD2DF1">
              <w:rPr>
                <w:rFonts w:ascii="Times New Roman" w:hAnsi="Times New Roman" w:cs="Times New Roman"/>
                <w:color w:val="auto"/>
                <w:sz w:val="24"/>
                <w:szCs w:val="24"/>
              </w:rPr>
              <w:fldChar w:fldCharType="separate"/>
            </w:r>
            <w:r w:rsidRPr="00FD2DF1">
              <w:rPr>
                <w:rFonts w:ascii="Times New Roman" w:hAnsi="Times New Roman" w:cs="Times New Roman"/>
                <w:noProof/>
                <w:color w:val="auto"/>
                <w:sz w:val="24"/>
                <w:szCs w:val="24"/>
              </w:rPr>
              <w:t>(Brinkman-Stoppelenburg et al. 2014)</w:t>
            </w:r>
            <w:r w:rsidRPr="00FD2DF1">
              <w:rPr>
                <w:rFonts w:ascii="Times New Roman" w:hAnsi="Times New Roman" w:cs="Times New Roman"/>
                <w:color w:val="auto"/>
                <w:sz w:val="24"/>
                <w:szCs w:val="24"/>
              </w:rPr>
              <w:fldChar w:fldCharType="end"/>
            </w:r>
          </w:p>
          <w:p w14:paraId="5FFF8723" w14:textId="67E41D65" w:rsidR="2FA1EE4F" w:rsidRPr="00FD2DF1" w:rsidRDefault="2FA1EE4F" w:rsidP="2FA1EE4F">
            <w:pPr>
              <w:pStyle w:val="Pealkiri2"/>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D2DF1">
              <w:rPr>
                <w:rFonts w:ascii="Times New Roman" w:hAnsi="Times New Roman" w:cs="Times New Roman"/>
                <w:color w:val="auto"/>
                <w:sz w:val="24"/>
                <w:szCs w:val="24"/>
              </w:rPr>
              <w:t>The effects of advance care planning on end-of-life care: a systematic review.</w:t>
            </w:r>
          </w:p>
          <w:p w14:paraId="36D85C28" w14:textId="3E575842" w:rsidR="2FA1EE4F" w:rsidRPr="00FD2DF1" w:rsidRDefault="2FA1EE4F" w:rsidP="2FA1EE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2DF1">
              <w:rPr>
                <w:rFonts w:ascii="Times New Roman" w:eastAsia="Calibri" w:hAnsi="Times New Roman" w:cs="Times New Roman"/>
                <w:sz w:val="24"/>
                <w:szCs w:val="24"/>
              </w:rPr>
              <w:t>AMSTAR 8/11</w:t>
            </w:r>
          </w:p>
          <w:p w14:paraId="20FA03AB" w14:textId="047401E6" w:rsidR="2FA1EE4F" w:rsidRPr="00FD2DF1" w:rsidRDefault="2FA1EE4F" w:rsidP="2FA1EE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2DF1">
              <w:rPr>
                <w:rFonts w:ascii="Times New Roman" w:eastAsia="Calibri" w:hAnsi="Times New Roman" w:cs="Times New Roman"/>
                <w:sz w:val="24"/>
                <w:szCs w:val="24"/>
              </w:rPr>
              <w:t>YYYYNYYYNNY</w:t>
            </w:r>
          </w:p>
          <w:p w14:paraId="6A248170" w14:textId="26CA8824" w:rsidR="2FA1EE4F" w:rsidRPr="009E44A0" w:rsidRDefault="2FA1EE4F" w:rsidP="2FA1EE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D2DF1" w:rsidRPr="009E44A0" w14:paraId="0BEF9502" w14:textId="77777777" w:rsidTr="2FA1EE4F">
        <w:tc>
          <w:tcPr>
            <w:cnfStyle w:val="001000000000" w:firstRow="0" w:lastRow="0" w:firstColumn="1" w:lastColumn="0" w:oddVBand="0" w:evenVBand="0" w:oddHBand="0" w:evenHBand="0" w:firstRowFirstColumn="0" w:firstRowLastColumn="0" w:lastRowFirstColumn="0" w:lastRowLastColumn="0"/>
            <w:tcW w:w="5524" w:type="dxa"/>
          </w:tcPr>
          <w:p w14:paraId="2C161820" w14:textId="5D89F0ED" w:rsidR="00FD2DF1" w:rsidRDefault="00FD2DF1" w:rsidP="00574969">
            <w:pPr>
              <w:jc w:val="both"/>
              <w:rPr>
                <w:rFonts w:ascii="Times New Roman" w:eastAsia="Times New Roman,Verdana" w:hAnsi="Times New Roman" w:cs="Times New Roman"/>
                <w:b w:val="0"/>
                <w:sz w:val="24"/>
                <w:szCs w:val="24"/>
              </w:rPr>
            </w:pPr>
            <w:r w:rsidRPr="00FD2DF1">
              <w:rPr>
                <w:rFonts w:ascii="Times New Roman" w:eastAsia="Times New Roman,Verdana" w:hAnsi="Times New Roman" w:cs="Times New Roman"/>
                <w:b w:val="0"/>
                <w:sz w:val="24"/>
                <w:szCs w:val="24"/>
              </w:rPr>
              <w:t>Eesmärk: uurida, millisel määral kliendi iseloomuomadused, otsustajate tunnused ning riik mõjutavad otsust/hinnangut patsiendi sobivust asutushooldusele paigutamisel.</w:t>
            </w:r>
          </w:p>
          <w:p w14:paraId="66A84ABB" w14:textId="77777777" w:rsidR="00FD2DF1" w:rsidRPr="00FD2DF1" w:rsidRDefault="00FD2DF1" w:rsidP="00574969">
            <w:pPr>
              <w:jc w:val="both"/>
              <w:rPr>
                <w:rFonts w:ascii="Times New Roman" w:eastAsia="Times New Roman,Verdana" w:hAnsi="Times New Roman" w:cs="Times New Roman"/>
                <w:b w:val="0"/>
                <w:sz w:val="24"/>
                <w:szCs w:val="24"/>
              </w:rPr>
            </w:pPr>
            <w:r w:rsidRPr="00FD2DF1">
              <w:rPr>
                <w:rFonts w:ascii="Times New Roman" w:eastAsia="Times New Roman,Verdana" w:hAnsi="Times New Roman" w:cs="Times New Roman"/>
                <w:b w:val="0"/>
                <w:sz w:val="24"/>
                <w:szCs w:val="24"/>
              </w:rPr>
              <w:t>Design, Setting, and Participants: A total of 161 experts in dementia care from 8 European countries reviewed a series of 14 vignettes representing people with dementia on the cusp of ILTC admission and indicated the most appropriate setting in which to support each case in a simple discrete choice exercise: own home, very sheltered housing, residential home, or nursing home. At least 16 experts participated in each country (Estonia, Finland, France, Germany, the Netherlands, Spain, Sweden, and the United Kingdom).</w:t>
            </w:r>
          </w:p>
          <w:p w14:paraId="6147D03B" w14:textId="77777777" w:rsidR="00FD2DF1" w:rsidRPr="00FD2DF1" w:rsidRDefault="00FD2DF1" w:rsidP="00574969">
            <w:pPr>
              <w:jc w:val="both"/>
              <w:rPr>
                <w:rFonts w:ascii="Times New Roman" w:eastAsia="Times New Roman,Verdana" w:hAnsi="Times New Roman" w:cs="Times New Roman"/>
                <w:b w:val="0"/>
                <w:sz w:val="24"/>
                <w:szCs w:val="24"/>
              </w:rPr>
            </w:pPr>
            <w:r w:rsidRPr="00FD2DF1">
              <w:rPr>
                <w:rFonts w:ascii="Times New Roman" w:eastAsia="Times New Roman,Verdana" w:hAnsi="Times New Roman" w:cs="Times New Roman"/>
                <w:b w:val="0"/>
                <w:sz w:val="24"/>
                <w:szCs w:val="24"/>
              </w:rPr>
              <w:t>Measurements: Descriptive statistics were used to characterize the experts and their placement preferences. Logistic regression modeling was used to explore the extent to which the sociodemographic and clinical characteristics of people with dementia, and the profession, workplace, and country of decision-makers were associated with ILTC recommendation.</w:t>
            </w:r>
          </w:p>
          <w:p w14:paraId="1B0C61A5" w14:textId="77777777" w:rsidR="00FD2DF1" w:rsidRPr="00FD2DF1" w:rsidRDefault="00FD2DF1" w:rsidP="00574969">
            <w:pPr>
              <w:jc w:val="both"/>
              <w:rPr>
                <w:rFonts w:ascii="Times New Roman" w:eastAsia="Times New Roman,Verdana" w:hAnsi="Times New Roman" w:cs="Times New Roman"/>
                <w:b w:val="0"/>
                <w:sz w:val="24"/>
                <w:szCs w:val="24"/>
              </w:rPr>
            </w:pPr>
            <w:r w:rsidRPr="00FD2DF1">
              <w:rPr>
                <w:rFonts w:ascii="Times New Roman" w:eastAsia="Times New Roman,Verdana" w:hAnsi="Times New Roman" w:cs="Times New Roman"/>
                <w:b w:val="0"/>
                <w:sz w:val="24"/>
                <w:szCs w:val="24"/>
              </w:rPr>
              <w:t>Results: Client characteristics, decision-maker attributes, and country all seemed to play a part in influencing professionals' perceptions of the appropriateness of ILTC for people with dementia. Expert decision-makers were more likely to recommend ILTC for individuals who required help with mobility or had multiple care needs, and appeared to give more weight to carers' than clients' wishes. Community-based social workers were less likely than other professional groups to favor ILTC placement. Experts in Finland, Germany, and the United Kingdom were less likely to recommend ILTC than experts in France, the Netherlands, and Estonia; experts in Sweden and Spain took an intermediate position.</w:t>
            </w:r>
          </w:p>
          <w:p w14:paraId="112D6BC3" w14:textId="450AB43C" w:rsidR="00FD2DF1" w:rsidRPr="00FD2DF1" w:rsidRDefault="00FD2DF1" w:rsidP="00574969">
            <w:pPr>
              <w:jc w:val="both"/>
              <w:rPr>
                <w:rFonts w:ascii="Times New Roman" w:eastAsia="Times New Roman,Verdana" w:hAnsi="Times New Roman" w:cs="Times New Roman"/>
                <w:b w:val="0"/>
                <w:sz w:val="24"/>
                <w:szCs w:val="24"/>
              </w:rPr>
            </w:pPr>
            <w:r w:rsidRPr="00FD2DF1">
              <w:rPr>
                <w:rFonts w:ascii="Times New Roman" w:eastAsia="Times New Roman,Verdana" w:hAnsi="Times New Roman" w:cs="Times New Roman"/>
                <w:b w:val="0"/>
                <w:sz w:val="24"/>
                <w:szCs w:val="24"/>
              </w:rPr>
              <w:t>Conclusion: This study provides new understanding of the factors that shape professionals' perceptions of ILTC appropriateness and highlights the need to construct multifaceted models of institutionalization when planning services for people with dementia. It also has several important clinical implications (including flagging interventions that could decrease the need for ILTC), and provides a basis for enhancing professionals' decision-making capabilities (including the greater involvement of clients themselves).</w:t>
            </w:r>
          </w:p>
        </w:tc>
        <w:tc>
          <w:tcPr>
            <w:tcW w:w="3492" w:type="dxa"/>
          </w:tcPr>
          <w:p w14:paraId="69ECBFDE" w14:textId="77777777" w:rsidR="00FD2DF1" w:rsidRDefault="00FD2DF1" w:rsidP="00FD2DF1">
            <w:pPr>
              <w:pStyle w:val="Pealkiri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D2DF1">
              <w:rPr>
                <w:rFonts w:ascii="Times New Roman" w:hAnsi="Times New Roman" w:cs="Times New Roman"/>
                <w:color w:val="auto"/>
                <w:sz w:val="24"/>
                <w:szCs w:val="24"/>
              </w:rPr>
              <w:t xml:space="preserve">Tucker, S. et al. 2016. What Makes Institutional Long-Term Care the Most Appropriate Setting for People With Dementia? Exploring the Influence of Client Characteristics, Decision-Maker Attributes, and Country in 8 European Nations. Journal </w:t>
            </w:r>
            <w:proofErr w:type="gramStart"/>
            <w:r w:rsidRPr="00FD2DF1">
              <w:rPr>
                <w:rFonts w:ascii="Times New Roman" w:hAnsi="Times New Roman" w:cs="Times New Roman"/>
                <w:color w:val="auto"/>
                <w:sz w:val="24"/>
                <w:szCs w:val="24"/>
              </w:rPr>
              <w:t>Of</w:t>
            </w:r>
            <w:proofErr w:type="gramEnd"/>
            <w:r w:rsidRPr="00FD2DF1">
              <w:rPr>
                <w:rFonts w:ascii="Times New Roman" w:hAnsi="Times New Roman" w:cs="Times New Roman"/>
                <w:color w:val="auto"/>
                <w:sz w:val="24"/>
                <w:szCs w:val="24"/>
              </w:rPr>
              <w:t xml:space="preserve"> The American Medical Directors Association [J Am Med Dir Assoc] 2016 May 1; Vol. 17 (5), pp. 465.e9-465.e15</w:t>
            </w:r>
          </w:p>
          <w:p w14:paraId="5A11F4C0" w14:textId="77777777" w:rsidR="00435659" w:rsidRDefault="00435659" w:rsidP="00435659">
            <w:pPr>
              <w:cnfStyle w:val="000000000000" w:firstRow="0" w:lastRow="0" w:firstColumn="0" w:lastColumn="0" w:oddVBand="0" w:evenVBand="0" w:oddHBand="0" w:evenHBand="0" w:firstRowFirstColumn="0" w:firstRowLastColumn="0" w:lastRowFirstColumn="0" w:lastRowLastColumn="0"/>
            </w:pPr>
          </w:p>
          <w:p w14:paraId="168BCACB" w14:textId="03F32F4D" w:rsidR="00435659" w:rsidRPr="00435659" w:rsidRDefault="00435659" w:rsidP="00435659">
            <w:pPr>
              <w:cnfStyle w:val="000000000000" w:firstRow="0" w:lastRow="0" w:firstColumn="0" w:lastColumn="0" w:oddVBand="0" w:evenVBand="0" w:oddHBand="0" w:evenHBand="0" w:firstRowFirstColumn="0" w:firstRowLastColumn="0" w:lastRowFirstColumn="0" w:lastRowLastColumn="0"/>
            </w:pPr>
            <w:r>
              <w:t>Saadaval ainult abstract</w:t>
            </w:r>
          </w:p>
        </w:tc>
      </w:tr>
      <w:tr w:rsidR="00CD1C7B" w:rsidRPr="009E44A0" w14:paraId="2E223A7F" w14:textId="77777777" w:rsidTr="2FA1EE4F">
        <w:tc>
          <w:tcPr>
            <w:cnfStyle w:val="001000000000" w:firstRow="0" w:lastRow="0" w:firstColumn="1" w:lastColumn="0" w:oddVBand="0" w:evenVBand="0" w:oddHBand="0" w:evenHBand="0" w:firstRowFirstColumn="0" w:firstRowLastColumn="0" w:lastRowFirstColumn="0" w:lastRowLastColumn="0"/>
            <w:tcW w:w="5524" w:type="dxa"/>
          </w:tcPr>
          <w:p w14:paraId="72089398" w14:textId="77777777" w:rsidR="00E06049" w:rsidRPr="00E06049" w:rsidRDefault="00E06049" w:rsidP="00E06049">
            <w:pPr>
              <w:jc w:val="both"/>
              <w:rPr>
                <w:rFonts w:ascii="Times New Roman" w:eastAsia="Times New Roman,Verdana" w:hAnsi="Times New Roman" w:cs="Times New Roman"/>
                <w:b w:val="0"/>
                <w:sz w:val="24"/>
                <w:szCs w:val="24"/>
              </w:rPr>
            </w:pPr>
            <w:r w:rsidRPr="00E06049">
              <w:rPr>
                <w:rFonts w:ascii="Times New Roman" w:eastAsia="Times New Roman,Verdana" w:hAnsi="Times New Roman" w:cs="Times New Roman"/>
                <w:b w:val="0"/>
                <w:sz w:val="24"/>
                <w:szCs w:val="24"/>
              </w:rPr>
              <w:t xml:space="preserve">Uuringus osales 102 patsiendi /hooldaja gruppi, (nendest 84 Alzheimer), kes leiti mälukliinikumi kaudu. </w:t>
            </w:r>
          </w:p>
          <w:p w14:paraId="4E131F0F" w14:textId="247F006A" w:rsidR="00E06049" w:rsidRPr="00E06049" w:rsidRDefault="00E06049" w:rsidP="00E06049">
            <w:pPr>
              <w:jc w:val="both"/>
              <w:rPr>
                <w:rFonts w:ascii="Times New Roman" w:eastAsia="Times New Roman,Verdana" w:hAnsi="Times New Roman" w:cs="Times New Roman"/>
                <w:b w:val="0"/>
                <w:sz w:val="24"/>
                <w:szCs w:val="24"/>
              </w:rPr>
            </w:pPr>
            <w:r w:rsidRPr="00E06049">
              <w:rPr>
                <w:rFonts w:ascii="Times New Roman" w:eastAsia="Times New Roman,Verdana" w:hAnsi="Times New Roman" w:cs="Times New Roman"/>
                <w:b w:val="0"/>
                <w:sz w:val="24"/>
                <w:szCs w:val="24"/>
              </w:rPr>
              <w:t>Tulemused: hooldajate soov asutushooldusele suunata oli oluliselt seotud potentsiaalselt muudetavate tunnustega</w:t>
            </w:r>
            <w:r w:rsidR="00435659">
              <w:rPr>
                <w:rFonts w:ascii="Times New Roman" w:eastAsia="Times New Roman,Verdana" w:hAnsi="Times New Roman" w:cs="Times New Roman"/>
                <w:b w:val="0"/>
                <w:sz w:val="24"/>
                <w:szCs w:val="24"/>
              </w:rPr>
              <w:t xml:space="preserve"> nagu hooldaja toimetuleku strateegia</w:t>
            </w:r>
            <w:r w:rsidRPr="00E06049">
              <w:rPr>
                <w:rFonts w:ascii="Times New Roman" w:eastAsia="Times New Roman,Verdana" w:hAnsi="Times New Roman" w:cs="Times New Roman"/>
                <w:b w:val="0"/>
                <w:sz w:val="24"/>
                <w:szCs w:val="24"/>
              </w:rPr>
              <w:t>, enese-tõhusus, depressioon, läbipõlemine, teadmatus teenuse ees. Mitmemuutujaga analüüs näitas, et hooldaja läbip</w:t>
            </w:r>
            <w:r w:rsidR="00573B33">
              <w:rPr>
                <w:rFonts w:ascii="Times New Roman" w:eastAsia="Times New Roman,Verdana" w:hAnsi="Times New Roman" w:cs="Times New Roman"/>
                <w:b w:val="0"/>
                <w:sz w:val="24"/>
                <w:szCs w:val="24"/>
              </w:rPr>
              <w:t>õlemine, depressioon ning mitte</w:t>
            </w:r>
            <w:r w:rsidRPr="00E06049">
              <w:rPr>
                <w:rFonts w:ascii="Times New Roman" w:eastAsia="Times New Roman,Verdana" w:hAnsi="Times New Roman" w:cs="Times New Roman"/>
                <w:b w:val="0"/>
                <w:sz w:val="24"/>
                <w:szCs w:val="24"/>
              </w:rPr>
              <w:t>abikaasa staatus olid ainukesed olulised iseseisvad tunnused, mis ennustasid hooldaja soovi paigutada hooldaja asutushooldusele.</w:t>
            </w:r>
          </w:p>
          <w:p w14:paraId="4E9B7191" w14:textId="77777777" w:rsidR="00E06049" w:rsidRPr="00E06049" w:rsidRDefault="00E06049" w:rsidP="00E06049">
            <w:pPr>
              <w:jc w:val="both"/>
              <w:rPr>
                <w:rFonts w:ascii="Times New Roman" w:eastAsia="Times New Roman,Verdana" w:hAnsi="Times New Roman" w:cs="Times New Roman"/>
                <w:b w:val="0"/>
                <w:sz w:val="24"/>
                <w:szCs w:val="24"/>
              </w:rPr>
            </w:pPr>
            <w:r w:rsidRPr="00E06049">
              <w:rPr>
                <w:rFonts w:ascii="Times New Roman" w:eastAsia="Times New Roman,Verdana" w:hAnsi="Times New Roman" w:cs="Times New Roman"/>
                <w:b w:val="0"/>
                <w:sz w:val="24"/>
                <w:szCs w:val="24"/>
              </w:rPr>
              <w:t>Kokkuvõte: selleks, et vähendada asutushooldusele paigutamise soovi, tuleks kasutada mitmefaktorilist lähenemist, et vähendada läbipõlemise ja depressiooni sümptomeid hooldajatel.</w:t>
            </w:r>
          </w:p>
          <w:p w14:paraId="3C60AFD4" w14:textId="77777777" w:rsidR="00E06049" w:rsidRPr="00E06049" w:rsidRDefault="00E06049" w:rsidP="00E06049">
            <w:pPr>
              <w:jc w:val="both"/>
              <w:rPr>
                <w:rFonts w:ascii="Times New Roman" w:eastAsia="Times New Roman,Verdana" w:hAnsi="Times New Roman" w:cs="Times New Roman"/>
                <w:b w:val="0"/>
                <w:sz w:val="24"/>
                <w:szCs w:val="24"/>
              </w:rPr>
            </w:pPr>
            <w:r w:rsidRPr="00E06049">
              <w:rPr>
                <w:rFonts w:ascii="Times New Roman" w:eastAsia="Times New Roman,Verdana" w:hAnsi="Times New Roman" w:cs="Times New Roman"/>
                <w:b w:val="0"/>
                <w:sz w:val="24"/>
                <w:szCs w:val="24"/>
              </w:rPr>
              <w:t>Results: Caregiver desire to institutionalize was significantly associated with a number of potentially modifiable variables including caregiver coping style, self-efficacy, depression, burden, and the presence of an unmet service need. In a multivariate analysis, caregiver burden, depression, and nonspousal status were the only significant independent predictors of caregiver desire to institutionalize in a model which correctly classified 80.4% of caregivers.</w:t>
            </w:r>
          </w:p>
          <w:p w14:paraId="5D40E73C" w14:textId="64461DEC" w:rsidR="00CD1C7B" w:rsidRPr="00E06049" w:rsidRDefault="00E06049" w:rsidP="00E06049">
            <w:pPr>
              <w:jc w:val="both"/>
              <w:rPr>
                <w:rFonts w:ascii="Times New Roman" w:eastAsia="Times New Roman,Verdana" w:hAnsi="Times New Roman" w:cs="Times New Roman"/>
                <w:b w:val="0"/>
                <w:sz w:val="24"/>
                <w:szCs w:val="24"/>
              </w:rPr>
            </w:pPr>
            <w:r w:rsidRPr="00E06049">
              <w:rPr>
                <w:rFonts w:ascii="Times New Roman" w:eastAsia="Times New Roman,Verdana" w:hAnsi="Times New Roman" w:cs="Times New Roman"/>
                <w:b w:val="0"/>
                <w:sz w:val="24"/>
                <w:szCs w:val="24"/>
              </w:rPr>
              <w:t>Conclusions: Interventions which seek to reduce caregiver desire to institutionalize should adopt a multifactorial approach to reduce symptoms of burden and depression in caregivers.</w:t>
            </w:r>
          </w:p>
        </w:tc>
        <w:tc>
          <w:tcPr>
            <w:tcW w:w="3492" w:type="dxa"/>
          </w:tcPr>
          <w:p w14:paraId="3EC94157" w14:textId="443909FC" w:rsidR="00CD1C7B" w:rsidRDefault="00CD1C7B" w:rsidP="00FD2DF1">
            <w:pPr>
              <w:pStyle w:val="Pealkiri2"/>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1C7B">
              <w:rPr>
                <w:rFonts w:ascii="Times New Roman" w:hAnsi="Times New Roman" w:cs="Times New Roman"/>
                <w:color w:val="auto"/>
                <w:sz w:val="24"/>
                <w:szCs w:val="24"/>
              </w:rPr>
              <w:t xml:space="preserve">Gallagher D, et al. 2011. Determinants of the desire to institutionalize in Alzheimer's caregivers. American Journal </w:t>
            </w:r>
            <w:proofErr w:type="gramStart"/>
            <w:r w:rsidRPr="00CD1C7B">
              <w:rPr>
                <w:rFonts w:ascii="Times New Roman" w:hAnsi="Times New Roman" w:cs="Times New Roman"/>
                <w:color w:val="auto"/>
                <w:sz w:val="24"/>
                <w:szCs w:val="24"/>
              </w:rPr>
              <w:t>Of</w:t>
            </w:r>
            <w:proofErr w:type="gramEnd"/>
            <w:r w:rsidRPr="00CD1C7B">
              <w:rPr>
                <w:rFonts w:ascii="Times New Roman" w:hAnsi="Times New Roman" w:cs="Times New Roman"/>
                <w:color w:val="auto"/>
                <w:sz w:val="24"/>
                <w:szCs w:val="24"/>
              </w:rPr>
              <w:t xml:space="preserve"> Alzheimer's Disease And Other Dementias [Am J Alzheimers Dis Other Demen] 2011 May; Vol. 26 (3), pp. 205-11</w:t>
            </w:r>
          </w:p>
          <w:p w14:paraId="5B40DD5D" w14:textId="62792A4D" w:rsidR="00435659" w:rsidRDefault="00435659" w:rsidP="00435659">
            <w:pPr>
              <w:cnfStyle w:val="000000000000" w:firstRow="0" w:lastRow="0" w:firstColumn="0" w:lastColumn="0" w:oddVBand="0" w:evenVBand="0" w:oddHBand="0" w:evenHBand="0" w:firstRowFirstColumn="0" w:firstRowLastColumn="0" w:lastRowFirstColumn="0" w:lastRowLastColumn="0"/>
            </w:pPr>
          </w:p>
          <w:p w14:paraId="5D58ACEE" w14:textId="74210EFE" w:rsidR="00435659" w:rsidRPr="00435659" w:rsidRDefault="00435659" w:rsidP="00435659">
            <w:pPr>
              <w:cnfStyle w:val="000000000000" w:firstRow="0" w:lastRow="0" w:firstColumn="0" w:lastColumn="0" w:oddVBand="0" w:evenVBand="0" w:oddHBand="0" w:evenHBand="0" w:firstRowFirstColumn="0" w:firstRowLastColumn="0" w:lastRowFirstColumn="0" w:lastRowLastColumn="0"/>
            </w:pPr>
            <w:r>
              <w:t>Saadaval ainult abstract</w:t>
            </w:r>
          </w:p>
          <w:p w14:paraId="283609BF" w14:textId="77777777" w:rsidR="00435659" w:rsidRDefault="00435659" w:rsidP="00435659">
            <w:pPr>
              <w:cnfStyle w:val="000000000000" w:firstRow="0" w:lastRow="0" w:firstColumn="0" w:lastColumn="0" w:oddVBand="0" w:evenVBand="0" w:oddHBand="0" w:evenHBand="0" w:firstRowFirstColumn="0" w:firstRowLastColumn="0" w:lastRowFirstColumn="0" w:lastRowLastColumn="0"/>
            </w:pPr>
          </w:p>
          <w:p w14:paraId="1DF3D43F" w14:textId="49DC6C5D" w:rsidR="00435659" w:rsidRPr="00435659" w:rsidRDefault="00435659" w:rsidP="00435659">
            <w:pPr>
              <w:cnfStyle w:val="000000000000" w:firstRow="0" w:lastRow="0" w:firstColumn="0" w:lastColumn="0" w:oddVBand="0" w:evenVBand="0" w:oddHBand="0" w:evenHBand="0" w:firstRowFirstColumn="0" w:firstRowLastColumn="0" w:lastRowFirstColumn="0" w:lastRowLastColumn="0"/>
            </w:pPr>
          </w:p>
        </w:tc>
      </w:tr>
    </w:tbl>
    <w:p w14:paraId="1FA7F87A" w14:textId="1CE532AE" w:rsidR="00595DDB" w:rsidRPr="009E44A0" w:rsidRDefault="00595DDB" w:rsidP="00595DDB">
      <w:pPr>
        <w:spacing w:after="0" w:line="240" w:lineRule="auto"/>
        <w:rPr>
          <w:rFonts w:ascii="Times New Roman" w:hAnsi="Times New Roman" w:cs="Times New Roman"/>
          <w:sz w:val="24"/>
          <w:szCs w:val="24"/>
        </w:rPr>
      </w:pPr>
    </w:p>
    <w:p w14:paraId="09F433CB" w14:textId="77777777" w:rsidR="00595DDB" w:rsidRPr="009E44A0" w:rsidRDefault="00595DDB" w:rsidP="00595DDB">
      <w:pPr>
        <w:spacing w:after="0" w:line="240" w:lineRule="auto"/>
        <w:rPr>
          <w:rFonts w:ascii="Times New Roman" w:hAnsi="Times New Roman" w:cs="Times New Roman"/>
          <w:sz w:val="24"/>
          <w:szCs w:val="24"/>
        </w:rPr>
      </w:pPr>
    </w:p>
    <w:p w14:paraId="70D3D587" w14:textId="77777777" w:rsidR="00E06049" w:rsidRDefault="00E06049" w:rsidP="00595DDB">
      <w:pPr>
        <w:spacing w:after="0" w:line="240" w:lineRule="auto"/>
        <w:jc w:val="both"/>
        <w:rPr>
          <w:rFonts w:ascii="Times New Roman" w:eastAsia="Times New Roman,Verdana" w:hAnsi="Times New Roman" w:cs="Times New Roman"/>
          <w:b/>
          <w:bCs/>
          <w:color w:val="000080"/>
          <w:sz w:val="24"/>
          <w:szCs w:val="24"/>
        </w:rPr>
      </w:pPr>
    </w:p>
    <w:p w14:paraId="7873B38E" w14:textId="09753736" w:rsidR="00595DDB" w:rsidRPr="009E44A0" w:rsidRDefault="2FA1EE4F" w:rsidP="00595DDB">
      <w:pPr>
        <w:spacing w:after="0" w:line="240" w:lineRule="auto"/>
        <w:jc w:val="both"/>
        <w:rPr>
          <w:rFonts w:ascii="Times New Roman" w:hAnsi="Times New Roman" w:cs="Times New Roman"/>
          <w:sz w:val="24"/>
          <w:szCs w:val="24"/>
        </w:rPr>
      </w:pPr>
      <w:r w:rsidRPr="009E44A0">
        <w:rPr>
          <w:rFonts w:ascii="Times New Roman" w:eastAsia="Times New Roman,Verdana" w:hAnsi="Times New Roman" w:cs="Times New Roman"/>
          <w:b/>
          <w:bCs/>
          <w:color w:val="000080"/>
          <w:sz w:val="24"/>
          <w:szCs w:val="24"/>
        </w:rPr>
        <w:t>Ravijuhendid</w:t>
      </w:r>
      <w:r w:rsidRPr="009E44A0">
        <w:rPr>
          <w:rFonts w:ascii="Times New Roman" w:eastAsia="Times New Roman,Verdana" w:hAnsi="Times New Roman" w:cs="Times New Roman"/>
          <w:sz w:val="24"/>
          <w:szCs w:val="24"/>
        </w:rPr>
        <w:t xml:space="preserve">  </w:t>
      </w:r>
    </w:p>
    <w:p w14:paraId="09BC535D" w14:textId="296D72B8" w:rsidR="00595DDB" w:rsidRPr="009E44A0" w:rsidRDefault="00BC087B" w:rsidP="00595DDB">
      <w:pPr>
        <w:spacing w:after="0" w:line="240" w:lineRule="auto"/>
        <w:rPr>
          <w:rFonts w:ascii="Times New Roman" w:hAnsi="Times New Roman" w:cs="Times New Roman"/>
          <w:sz w:val="24"/>
          <w:szCs w:val="24"/>
        </w:rPr>
      </w:pPr>
      <w:r w:rsidRPr="009E44A0">
        <w:rPr>
          <w:rFonts w:ascii="Times New Roman" w:eastAsia="Times New Roman" w:hAnsi="Times New Roman" w:cs="Times New Roman"/>
          <w:sz w:val="24"/>
          <w:szCs w:val="24"/>
        </w:rPr>
        <w:t xml:space="preserve"> </w:t>
      </w:r>
    </w:p>
    <w:p w14:paraId="18D6C52B" w14:textId="17093A9B" w:rsidR="00595DDB" w:rsidRPr="009E44A0" w:rsidRDefault="2FA1EE4F" w:rsidP="00FB50CC">
      <w:pPr>
        <w:spacing w:after="0" w:line="240" w:lineRule="auto"/>
        <w:jc w:val="both"/>
        <w:rPr>
          <w:rFonts w:ascii="Times New Roman" w:hAnsi="Times New Roman" w:cs="Times New Roman"/>
          <w:sz w:val="24"/>
          <w:szCs w:val="24"/>
        </w:rPr>
      </w:pPr>
      <w:r w:rsidRPr="009E44A0">
        <w:rPr>
          <w:rFonts w:ascii="Times New Roman" w:eastAsia="Times New Roman,Verdana" w:hAnsi="Times New Roman" w:cs="Times New Roman"/>
          <w:color w:val="000080"/>
          <w:sz w:val="24"/>
          <w:szCs w:val="24"/>
        </w:rPr>
        <w:t>Kokkuvõte ravijuhendites leiduvast</w:t>
      </w:r>
    </w:p>
    <w:p w14:paraId="7BBCEFA1" w14:textId="66E1DD85" w:rsidR="00FB50CC" w:rsidRPr="00FB50CC" w:rsidRDefault="00FB50CC" w:rsidP="00FB50CC">
      <w:pPr>
        <w:jc w:val="both"/>
        <w:rPr>
          <w:rFonts w:ascii="Times New Roman" w:hAnsi="Times New Roman" w:cs="Times New Roman"/>
          <w:b/>
          <w:sz w:val="24"/>
          <w:szCs w:val="24"/>
        </w:rPr>
      </w:pPr>
      <w:r w:rsidRPr="00FB50CC">
        <w:rPr>
          <w:rFonts w:ascii="Times New Roman" w:hAnsi="Times New Roman" w:cs="Times New Roman"/>
          <w:b/>
          <w:sz w:val="24"/>
          <w:szCs w:val="24"/>
        </w:rPr>
        <w:t>Practice Guideline for the Treatment of Patients with Alzheimer's disease and Other Dementias. A</w:t>
      </w:r>
      <w:r>
        <w:rPr>
          <w:rFonts w:ascii="Times New Roman" w:hAnsi="Times New Roman" w:cs="Times New Roman"/>
          <w:b/>
          <w:sz w:val="24"/>
          <w:szCs w:val="24"/>
        </w:rPr>
        <w:t>merican Psychiatric Association</w:t>
      </w:r>
      <w:r w:rsidRPr="00FB50CC">
        <w:rPr>
          <w:rFonts w:ascii="Times New Roman" w:hAnsi="Times New Roman" w:cs="Times New Roman"/>
          <w:b/>
          <w:sz w:val="24"/>
          <w:szCs w:val="24"/>
        </w:rPr>
        <w:t xml:space="preserve"> (2007)</w:t>
      </w:r>
      <w:r>
        <w:rPr>
          <w:rFonts w:ascii="Times New Roman" w:hAnsi="Times New Roman" w:cs="Times New Roman"/>
          <w:b/>
          <w:sz w:val="24"/>
          <w:szCs w:val="24"/>
        </w:rPr>
        <w:t xml:space="preserve">. </w:t>
      </w:r>
      <w:r w:rsidRPr="00FB50CC">
        <w:rPr>
          <w:rFonts w:ascii="Times New Roman" w:hAnsi="Times New Roman" w:cs="Times New Roman"/>
          <w:sz w:val="24"/>
          <w:szCs w:val="24"/>
        </w:rPr>
        <w:t>Rabins</w:t>
      </w:r>
      <w:r>
        <w:rPr>
          <w:rFonts w:ascii="Times New Roman" w:hAnsi="Times New Roman" w:cs="Times New Roman"/>
          <w:sz w:val="24"/>
          <w:szCs w:val="24"/>
        </w:rPr>
        <w:t xml:space="preserve"> P. R, </w:t>
      </w:r>
      <w:r w:rsidRPr="00FB50CC">
        <w:rPr>
          <w:rFonts w:ascii="Times New Roman" w:hAnsi="Times New Roman" w:cs="Times New Roman"/>
          <w:sz w:val="24"/>
          <w:szCs w:val="24"/>
        </w:rPr>
        <w:t>Blacker</w:t>
      </w:r>
      <w:r>
        <w:rPr>
          <w:rFonts w:ascii="Times New Roman" w:hAnsi="Times New Roman" w:cs="Times New Roman"/>
          <w:sz w:val="24"/>
          <w:szCs w:val="24"/>
        </w:rPr>
        <w:t>, D., B., et al</w:t>
      </w:r>
    </w:p>
    <w:p w14:paraId="01DF4EB8" w14:textId="77777777" w:rsidR="00C11B48" w:rsidRDefault="00FB50CC" w:rsidP="00FB50CC">
      <w:pPr>
        <w:jc w:val="both"/>
        <w:rPr>
          <w:rFonts w:ascii="Times New Roman" w:hAnsi="Times New Roman" w:cs="Times New Roman"/>
          <w:sz w:val="24"/>
          <w:szCs w:val="24"/>
        </w:rPr>
      </w:pPr>
      <w:r w:rsidRPr="00FB50CC">
        <w:rPr>
          <w:rFonts w:ascii="Times New Roman" w:hAnsi="Times New Roman" w:cs="Times New Roman"/>
          <w:sz w:val="24"/>
          <w:szCs w:val="24"/>
        </w:rPr>
        <w:t>Eesmärk: aidata psühhiaatreid tegel</w:t>
      </w:r>
      <w:r w:rsidR="00C11B48">
        <w:rPr>
          <w:rFonts w:ascii="Times New Roman" w:hAnsi="Times New Roman" w:cs="Times New Roman"/>
          <w:sz w:val="24"/>
          <w:szCs w:val="24"/>
        </w:rPr>
        <w:t xml:space="preserve">emisel dementsusega inimestega. </w:t>
      </w:r>
    </w:p>
    <w:p w14:paraId="66ECD5EC" w14:textId="6850C327" w:rsidR="77E25A2F" w:rsidRDefault="00FB50CC" w:rsidP="00FB50CC">
      <w:pPr>
        <w:jc w:val="both"/>
        <w:rPr>
          <w:rFonts w:ascii="Times New Roman" w:hAnsi="Times New Roman" w:cs="Times New Roman"/>
          <w:sz w:val="24"/>
          <w:szCs w:val="24"/>
        </w:rPr>
      </w:pPr>
      <w:r w:rsidRPr="00FB50CC">
        <w:rPr>
          <w:rFonts w:ascii="Times New Roman" w:hAnsi="Times New Roman" w:cs="Times New Roman"/>
          <w:sz w:val="24"/>
          <w:szCs w:val="24"/>
        </w:rPr>
        <w:t>Materjali otsiti MEDLINEst, kasutades PubMedi, periood oli 1994-2004.</w:t>
      </w:r>
    </w:p>
    <w:p w14:paraId="13DBE3EC" w14:textId="739889D7" w:rsidR="00C11B48" w:rsidRDefault="00C11B48" w:rsidP="00FB50CC">
      <w:pPr>
        <w:jc w:val="both"/>
        <w:rPr>
          <w:rFonts w:ascii="Times New Roman" w:hAnsi="Times New Roman" w:cs="Times New Roman"/>
          <w:sz w:val="24"/>
          <w:szCs w:val="24"/>
        </w:rPr>
      </w:pPr>
      <w:r>
        <w:rPr>
          <w:rFonts w:ascii="Times New Roman" w:hAnsi="Times New Roman" w:cs="Times New Roman"/>
          <w:sz w:val="24"/>
          <w:szCs w:val="24"/>
        </w:rPr>
        <w:t>RJ oovitused on tehtud järgmiselt:</w:t>
      </w:r>
    </w:p>
    <w:p w14:paraId="6E7644D4" w14:textId="3DECEA80" w:rsidR="00C11B48" w:rsidRPr="00C11B48" w:rsidRDefault="00C11B48" w:rsidP="00C11B48">
      <w:pPr>
        <w:jc w:val="both"/>
        <w:rPr>
          <w:rFonts w:ascii="Times New Roman" w:hAnsi="Times New Roman" w:cs="Times New Roman"/>
          <w:sz w:val="24"/>
          <w:szCs w:val="24"/>
        </w:rPr>
      </w:pPr>
      <w:r w:rsidRPr="00C11B48">
        <w:rPr>
          <w:rFonts w:ascii="Times New Roman" w:hAnsi="Times New Roman" w:cs="Times New Roman"/>
          <w:sz w:val="24"/>
          <w:szCs w:val="24"/>
        </w:rPr>
        <w:t xml:space="preserve">[I] </w:t>
      </w:r>
      <w:r>
        <w:rPr>
          <w:rFonts w:ascii="Times New Roman" w:hAnsi="Times New Roman" w:cs="Times New Roman"/>
          <w:sz w:val="24"/>
          <w:szCs w:val="24"/>
        </w:rPr>
        <w:t xml:space="preserve">soovitusel oluline kliiniline kindlus </w:t>
      </w:r>
    </w:p>
    <w:p w14:paraId="4A3B7DB7" w14:textId="44ED11D5" w:rsidR="00C11B48" w:rsidRPr="00C11B48" w:rsidRDefault="00C11B48" w:rsidP="00C11B48">
      <w:pPr>
        <w:jc w:val="both"/>
        <w:rPr>
          <w:rFonts w:ascii="Times New Roman" w:hAnsi="Times New Roman" w:cs="Times New Roman"/>
          <w:sz w:val="24"/>
          <w:szCs w:val="24"/>
        </w:rPr>
      </w:pPr>
      <w:r w:rsidRPr="00C11B48">
        <w:rPr>
          <w:rFonts w:ascii="Times New Roman" w:hAnsi="Times New Roman" w:cs="Times New Roman"/>
          <w:sz w:val="24"/>
          <w:szCs w:val="24"/>
        </w:rPr>
        <w:t xml:space="preserve">[II] </w:t>
      </w:r>
      <w:r>
        <w:rPr>
          <w:rFonts w:ascii="Times New Roman" w:hAnsi="Times New Roman" w:cs="Times New Roman"/>
          <w:sz w:val="24"/>
          <w:szCs w:val="24"/>
        </w:rPr>
        <w:t xml:space="preserve">soovitusel mõõdukas kliiniline kindlus </w:t>
      </w:r>
    </w:p>
    <w:p w14:paraId="7B30DA24" w14:textId="55D1F058" w:rsidR="00C11B48" w:rsidRDefault="00C11B48" w:rsidP="00C11B48">
      <w:pPr>
        <w:jc w:val="both"/>
        <w:rPr>
          <w:rFonts w:ascii="Times New Roman" w:hAnsi="Times New Roman" w:cs="Times New Roman"/>
          <w:sz w:val="24"/>
          <w:szCs w:val="24"/>
        </w:rPr>
      </w:pPr>
      <w:r w:rsidRPr="00C11B48">
        <w:rPr>
          <w:rFonts w:ascii="Times New Roman" w:hAnsi="Times New Roman" w:cs="Times New Roman"/>
          <w:sz w:val="24"/>
          <w:szCs w:val="24"/>
        </w:rPr>
        <w:t>[III] May be recommended on the basis of individual circumstances</w:t>
      </w:r>
    </w:p>
    <w:p w14:paraId="71FE433F" w14:textId="28468AC8" w:rsidR="00C11B48" w:rsidRDefault="001B7C0F" w:rsidP="00C11B48">
      <w:pPr>
        <w:jc w:val="both"/>
        <w:rPr>
          <w:rFonts w:ascii="Times New Roman" w:hAnsi="Times New Roman" w:cs="Times New Roman"/>
          <w:sz w:val="24"/>
          <w:szCs w:val="24"/>
        </w:rPr>
      </w:pPr>
      <w:r>
        <w:rPr>
          <w:rFonts w:ascii="Times New Roman" w:hAnsi="Times New Roman" w:cs="Times New Roman"/>
          <w:sz w:val="24"/>
          <w:szCs w:val="24"/>
        </w:rPr>
        <w:t xml:space="preserve">RJ tuuakse välja, et hooldusplaani tegemisel tuleb arvestada keskkonnaga, kus patsient elab. Asutushooldusele paigutamise põhjuseks on süvenev haigus, käitumisprobleemide esinemine, kaasuvad haigused või sotsiaalse toe kadumine. Nii patsiendi (nt rass, iseseisvus, käitumine, nõrgenenud kognitiivsus) kui ka hooldaja karakteristikud (vanus, hooldaja koormatuse tase) määravad asutushooldusele paigutamise. </w:t>
      </w:r>
    </w:p>
    <w:p w14:paraId="77A8BEBB" w14:textId="5428753B" w:rsidR="00BC087B" w:rsidRPr="00A12EF1" w:rsidRDefault="00BC087B" w:rsidP="00A12EF1">
      <w:pPr>
        <w:jc w:val="both"/>
        <w:rPr>
          <w:rFonts w:ascii="Times New Roman" w:eastAsia="Times New Roman" w:hAnsi="Times New Roman" w:cs="Times New Roman"/>
          <w:sz w:val="24"/>
          <w:szCs w:val="24"/>
        </w:rPr>
      </w:pPr>
    </w:p>
    <w:sectPr w:rsidR="00BC087B" w:rsidRPr="00A12EF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imes New Roman,Calibri">
    <w:altName w:val="Times New Roman"/>
    <w:panose1 w:val="00000000000000000000"/>
    <w:charset w:val="00"/>
    <w:family w:val="roman"/>
    <w:notTrueType/>
    <w:pitch w:val="default"/>
  </w:font>
  <w:font w:name="Times New Roman,Verdana">
    <w:altName w:val="Times New Roman"/>
    <w:panose1 w:val="00000000000000000000"/>
    <w:charset w:val="00"/>
    <w:family w:val="roman"/>
    <w:notTrueType/>
    <w:pitch w:val="default"/>
  </w:font>
  <w:font w:name="Verdana">
    <w:panose1 w:val="020B0604030504040204"/>
    <w:charset w:val="BA"/>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25A2F"/>
    <w:rsid w:val="000C0BC0"/>
    <w:rsid w:val="000E6DE6"/>
    <w:rsid w:val="001563A7"/>
    <w:rsid w:val="00183BFF"/>
    <w:rsid w:val="001A05B2"/>
    <w:rsid w:val="001B771D"/>
    <w:rsid w:val="001B7C0F"/>
    <w:rsid w:val="002376C0"/>
    <w:rsid w:val="00266995"/>
    <w:rsid w:val="00275116"/>
    <w:rsid w:val="00327A0F"/>
    <w:rsid w:val="00345046"/>
    <w:rsid w:val="00367E8B"/>
    <w:rsid w:val="0037291C"/>
    <w:rsid w:val="00377077"/>
    <w:rsid w:val="004111DE"/>
    <w:rsid w:val="00435659"/>
    <w:rsid w:val="00445296"/>
    <w:rsid w:val="004873A1"/>
    <w:rsid w:val="004879FA"/>
    <w:rsid w:val="004E6C20"/>
    <w:rsid w:val="00510E11"/>
    <w:rsid w:val="005231AE"/>
    <w:rsid w:val="00543693"/>
    <w:rsid w:val="005513A4"/>
    <w:rsid w:val="005601FD"/>
    <w:rsid w:val="00573B33"/>
    <w:rsid w:val="00574969"/>
    <w:rsid w:val="005946F1"/>
    <w:rsid w:val="00595DDB"/>
    <w:rsid w:val="005960E2"/>
    <w:rsid w:val="005C1221"/>
    <w:rsid w:val="005F2872"/>
    <w:rsid w:val="00602D89"/>
    <w:rsid w:val="00625D9F"/>
    <w:rsid w:val="006513FB"/>
    <w:rsid w:val="00686B6C"/>
    <w:rsid w:val="006B2EE7"/>
    <w:rsid w:val="006D7FA1"/>
    <w:rsid w:val="00736867"/>
    <w:rsid w:val="00744E24"/>
    <w:rsid w:val="007454E3"/>
    <w:rsid w:val="00752DF2"/>
    <w:rsid w:val="007A46AD"/>
    <w:rsid w:val="007F1332"/>
    <w:rsid w:val="008257E0"/>
    <w:rsid w:val="00840B36"/>
    <w:rsid w:val="0085518B"/>
    <w:rsid w:val="00861BD6"/>
    <w:rsid w:val="00887ABB"/>
    <w:rsid w:val="008A3AA9"/>
    <w:rsid w:val="00903A58"/>
    <w:rsid w:val="00907F6F"/>
    <w:rsid w:val="00974450"/>
    <w:rsid w:val="009B2A93"/>
    <w:rsid w:val="009D2AB9"/>
    <w:rsid w:val="009D5F49"/>
    <w:rsid w:val="009E44A0"/>
    <w:rsid w:val="00A123A5"/>
    <w:rsid w:val="00A12EF1"/>
    <w:rsid w:val="00A164BB"/>
    <w:rsid w:val="00A34F2D"/>
    <w:rsid w:val="00AF06B7"/>
    <w:rsid w:val="00B02185"/>
    <w:rsid w:val="00BC087B"/>
    <w:rsid w:val="00BC57A9"/>
    <w:rsid w:val="00BE1628"/>
    <w:rsid w:val="00C11B48"/>
    <w:rsid w:val="00C235A4"/>
    <w:rsid w:val="00CD1C7B"/>
    <w:rsid w:val="00D65E02"/>
    <w:rsid w:val="00DD1E1B"/>
    <w:rsid w:val="00DD20BF"/>
    <w:rsid w:val="00DD4246"/>
    <w:rsid w:val="00E06049"/>
    <w:rsid w:val="00E25828"/>
    <w:rsid w:val="00E40E4B"/>
    <w:rsid w:val="00E51BFA"/>
    <w:rsid w:val="00E9070B"/>
    <w:rsid w:val="00EC089D"/>
    <w:rsid w:val="00F564D5"/>
    <w:rsid w:val="00F83A6E"/>
    <w:rsid w:val="00F97C7A"/>
    <w:rsid w:val="00FA4DBA"/>
    <w:rsid w:val="00FB50CC"/>
    <w:rsid w:val="00FC2812"/>
    <w:rsid w:val="00FC3E14"/>
    <w:rsid w:val="00FD2DF1"/>
    <w:rsid w:val="109E7F72"/>
    <w:rsid w:val="11053C96"/>
    <w:rsid w:val="226A5693"/>
    <w:rsid w:val="2FA1EE4F"/>
    <w:rsid w:val="77E25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595DDB"/>
  </w:style>
  <w:style w:type="paragraph" w:styleId="Pealkiri2">
    <w:name w:val="heading 2"/>
    <w:basedOn w:val="Normaallaad"/>
    <w:next w:val="Normaallaad"/>
    <w:link w:val="Pealkiri2Mrk"/>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altabe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querysrchterm">
    <w:name w:val="querysrchterm"/>
    <w:basedOn w:val="Liguvaikefont"/>
    <w:rsid w:val="004E6C20"/>
  </w:style>
  <w:style w:type="character" w:customStyle="1" w:styleId="querysrchtext">
    <w:name w:val="querysrchtext"/>
    <w:basedOn w:val="Liguvaikefont"/>
    <w:rsid w:val="004E6C20"/>
  </w:style>
  <w:style w:type="character" w:customStyle="1" w:styleId="apple-converted-space">
    <w:name w:val="apple-converted-space"/>
    <w:basedOn w:val="Liguvaikefont"/>
    <w:rsid w:val="004E6C20"/>
  </w:style>
  <w:style w:type="paragraph" w:styleId="Normaallaadveeb">
    <w:name w:val="Normal (Web)"/>
    <w:basedOn w:val="Normaallaad"/>
    <w:uiPriority w:val="99"/>
    <w:unhideWhenUsed/>
    <w:rsid w:val="0054369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perlink">
    <w:name w:val="Hyperlink"/>
    <w:basedOn w:val="Liguvaikefont"/>
    <w:uiPriority w:val="99"/>
    <w:semiHidden/>
    <w:unhideWhenUsed/>
    <w:rsid w:val="00543693"/>
    <w:rPr>
      <w:color w:val="0000FF"/>
      <w:u w:val="single"/>
    </w:rPr>
  </w:style>
  <w:style w:type="character" w:customStyle="1" w:styleId="querytxt">
    <w:name w:val="querytxt"/>
    <w:basedOn w:val="Liguvaikefont"/>
    <w:rsid w:val="00D65E02"/>
  </w:style>
  <w:style w:type="character" w:customStyle="1" w:styleId="queryoperator">
    <w:name w:val="queryoperator"/>
    <w:basedOn w:val="Liguvaikefont"/>
    <w:rsid w:val="00D65E02"/>
  </w:style>
  <w:style w:type="character" w:customStyle="1" w:styleId="tyhik">
    <w:name w:val="tyhik"/>
    <w:basedOn w:val="Liguvaikefont"/>
    <w:rsid w:val="006513FB"/>
  </w:style>
  <w:style w:type="paragraph" w:styleId="Loendilik">
    <w:name w:val="List Paragraph"/>
    <w:basedOn w:val="Normaallaad"/>
    <w:uiPriority w:val="34"/>
    <w:qFormat/>
    <w:rsid w:val="002376C0"/>
    <w:pPr>
      <w:ind w:left="720"/>
      <w:contextualSpacing/>
    </w:pPr>
  </w:style>
  <w:style w:type="character" w:customStyle="1" w:styleId="Pealkiri2Mrk">
    <w:name w:val="Pealkiri 2 Märk"/>
    <w:basedOn w:val="Liguvaikefont"/>
    <w:link w:val="Pealkiri2"/>
    <w:uiPriority w:val="9"/>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595DDB"/>
  </w:style>
  <w:style w:type="paragraph" w:styleId="Pealkiri2">
    <w:name w:val="heading 2"/>
    <w:basedOn w:val="Normaallaad"/>
    <w:next w:val="Normaallaad"/>
    <w:link w:val="Pealkiri2Mrk"/>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altabe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querysrchterm">
    <w:name w:val="querysrchterm"/>
    <w:basedOn w:val="Liguvaikefont"/>
    <w:rsid w:val="004E6C20"/>
  </w:style>
  <w:style w:type="character" w:customStyle="1" w:styleId="querysrchtext">
    <w:name w:val="querysrchtext"/>
    <w:basedOn w:val="Liguvaikefont"/>
    <w:rsid w:val="004E6C20"/>
  </w:style>
  <w:style w:type="character" w:customStyle="1" w:styleId="apple-converted-space">
    <w:name w:val="apple-converted-space"/>
    <w:basedOn w:val="Liguvaikefont"/>
    <w:rsid w:val="004E6C20"/>
  </w:style>
  <w:style w:type="paragraph" w:styleId="Normaallaadveeb">
    <w:name w:val="Normal (Web)"/>
    <w:basedOn w:val="Normaallaad"/>
    <w:uiPriority w:val="99"/>
    <w:unhideWhenUsed/>
    <w:rsid w:val="0054369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perlink">
    <w:name w:val="Hyperlink"/>
    <w:basedOn w:val="Liguvaikefont"/>
    <w:uiPriority w:val="99"/>
    <w:semiHidden/>
    <w:unhideWhenUsed/>
    <w:rsid w:val="00543693"/>
    <w:rPr>
      <w:color w:val="0000FF"/>
      <w:u w:val="single"/>
    </w:rPr>
  </w:style>
  <w:style w:type="character" w:customStyle="1" w:styleId="querytxt">
    <w:name w:val="querytxt"/>
    <w:basedOn w:val="Liguvaikefont"/>
    <w:rsid w:val="00D65E02"/>
  </w:style>
  <w:style w:type="character" w:customStyle="1" w:styleId="queryoperator">
    <w:name w:val="queryoperator"/>
    <w:basedOn w:val="Liguvaikefont"/>
    <w:rsid w:val="00D65E02"/>
  </w:style>
  <w:style w:type="character" w:customStyle="1" w:styleId="tyhik">
    <w:name w:val="tyhik"/>
    <w:basedOn w:val="Liguvaikefont"/>
    <w:rsid w:val="006513FB"/>
  </w:style>
  <w:style w:type="paragraph" w:styleId="Loendilik">
    <w:name w:val="List Paragraph"/>
    <w:basedOn w:val="Normaallaad"/>
    <w:uiPriority w:val="34"/>
    <w:qFormat/>
    <w:rsid w:val="002376C0"/>
    <w:pPr>
      <w:ind w:left="720"/>
      <w:contextualSpacing/>
    </w:pPr>
  </w:style>
  <w:style w:type="character" w:customStyle="1" w:styleId="Pealkiri2Mrk">
    <w:name w:val="Pealkiri 2 Märk"/>
    <w:basedOn w:val="Liguvaikefont"/>
    <w:link w:val="Pealkiri2"/>
    <w:uiPriority w:val="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448243">
      <w:bodyDiv w:val="1"/>
      <w:marLeft w:val="0"/>
      <w:marRight w:val="0"/>
      <w:marTop w:val="0"/>
      <w:marBottom w:val="0"/>
      <w:divBdr>
        <w:top w:val="none" w:sz="0" w:space="0" w:color="auto"/>
        <w:left w:val="none" w:sz="0" w:space="0" w:color="auto"/>
        <w:bottom w:val="none" w:sz="0" w:space="0" w:color="auto"/>
        <w:right w:val="none" w:sz="0" w:space="0" w:color="auto"/>
      </w:divBdr>
    </w:div>
    <w:div w:id="967206433">
      <w:bodyDiv w:val="1"/>
      <w:marLeft w:val="0"/>
      <w:marRight w:val="0"/>
      <w:marTop w:val="0"/>
      <w:marBottom w:val="0"/>
      <w:divBdr>
        <w:top w:val="none" w:sz="0" w:space="0" w:color="auto"/>
        <w:left w:val="none" w:sz="0" w:space="0" w:color="auto"/>
        <w:bottom w:val="none" w:sz="0" w:space="0" w:color="auto"/>
        <w:right w:val="none" w:sz="0" w:space="0" w:color="auto"/>
      </w:divBdr>
    </w:div>
    <w:div w:id="1358043198">
      <w:bodyDiv w:val="1"/>
      <w:marLeft w:val="0"/>
      <w:marRight w:val="0"/>
      <w:marTop w:val="0"/>
      <w:marBottom w:val="0"/>
      <w:divBdr>
        <w:top w:val="none" w:sz="0" w:space="0" w:color="auto"/>
        <w:left w:val="none" w:sz="0" w:space="0" w:color="auto"/>
        <w:bottom w:val="none" w:sz="0" w:space="0" w:color="auto"/>
        <w:right w:val="none" w:sz="0" w:space="0" w:color="auto"/>
      </w:divBdr>
    </w:div>
    <w:div w:id="1646355447">
      <w:bodyDiv w:val="1"/>
      <w:marLeft w:val="0"/>
      <w:marRight w:val="0"/>
      <w:marTop w:val="0"/>
      <w:marBottom w:val="0"/>
      <w:divBdr>
        <w:top w:val="none" w:sz="0" w:space="0" w:color="auto"/>
        <w:left w:val="none" w:sz="0" w:space="0" w:color="auto"/>
        <w:bottom w:val="none" w:sz="0" w:space="0" w:color="auto"/>
        <w:right w:val="none" w:sz="0" w:space="0" w:color="auto"/>
      </w:divBdr>
    </w:div>
    <w:div w:id="190968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3889C-A5DB-4929-B33F-3B5E97139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13</Pages>
  <Words>17458</Words>
  <Characters>101262</Characters>
  <Application>Microsoft Office Word</Application>
  <DocSecurity>0</DocSecurity>
  <Lines>843</Lines>
  <Paragraphs>236</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
      <vt:lpstr/>
    </vt:vector>
  </TitlesOfParts>
  <Company>Tartu Ülikooli Kliinikum</Company>
  <LinksUpToDate>false</LinksUpToDate>
  <CharactersWithSpaces>118484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Piret Väljaots</dc:creator>
  <cp:lastModifiedBy>Windowsi kasutaja</cp:lastModifiedBy>
  <cp:revision>3</cp:revision>
  <dcterms:created xsi:type="dcterms:W3CDTF">2016-08-23T08:33:00Z</dcterms:created>
  <dcterms:modified xsi:type="dcterms:W3CDTF">2016-08-23T10:41:00Z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piret.valjaots@hotmail.com@www.mendeley.com</vt:lpwstr>
  </property>
  <property fmtid="{D5CDD505-2E9C-101B-9397-08002B2CF9AE}" pid="4" name="Mendeley Citation Style_1">
    <vt:lpwstr>http://www.zotero.org/styles/harvard1</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16th edition (author-date)</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16th edition (full note)</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16th edition (note)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http://www.zotero.org/styles/the-optical-society</vt:lpwstr>
  </property>
  <property fmtid="{D5CDD505-2E9C-101B-9397-08002B2CF9AE}" pid="24" name="Mendeley Recent Style Name 9_1">
    <vt:lpwstr>The Optical Society</vt:lpwstr>
  </property>
</Properties>
</file>