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82784D">
        <w:rPr>
          <w:b/>
          <w:sz w:val="20"/>
          <w:szCs w:val="20"/>
        </w:rPr>
        <w:t>1</w:t>
      </w:r>
      <w:r w:rsidR="00252496">
        <w:rPr>
          <w:b/>
          <w:sz w:val="20"/>
          <w:szCs w:val="20"/>
        </w:rPr>
        <w:t>3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AE1E17" w:rsidRPr="00AE1E17" w:rsidRDefault="00252496" w:rsidP="00AE1E17">
      <w:pPr>
        <w:spacing w:after="120"/>
        <w:rPr>
          <w:color w:val="000000"/>
          <w:shd w:val="clear" w:color="auto" w:fill="FFFFFF"/>
        </w:rPr>
      </w:pPr>
      <w:r w:rsidRPr="00B610A3">
        <w:rPr>
          <w:color w:val="000000"/>
          <w:shd w:val="clear" w:color="auto" w:fill="FFFFFF"/>
        </w:rPr>
        <w:t xml:space="preserve">Kas kroonilise sageduskontrolli puhul, kui muude ravimitega soovitud sagedust ei saavutata, tuleks kasutada </w:t>
      </w:r>
      <w:proofErr w:type="spellStart"/>
      <w:r w:rsidRPr="00B610A3">
        <w:rPr>
          <w:color w:val="000000"/>
          <w:shd w:val="clear" w:color="auto" w:fill="FFFFFF"/>
        </w:rPr>
        <w:t>amiodarooni</w:t>
      </w:r>
      <w:proofErr w:type="spellEnd"/>
      <w:r w:rsidRPr="00B610A3">
        <w:rPr>
          <w:color w:val="000000"/>
          <w:shd w:val="clear" w:color="auto" w:fill="FFFFFF"/>
        </w:rPr>
        <w:t xml:space="preserve"> (vs mitte kasutada)</w:t>
      </w:r>
      <w:r w:rsidR="00AE1E17" w:rsidRPr="00AE1E17">
        <w:rPr>
          <w:color w:val="000000"/>
          <w:shd w:val="clear" w:color="auto" w:fill="FFFFFF"/>
        </w:rPr>
        <w:t>?</w:t>
      </w:r>
    </w:p>
    <w:p w:rsidR="00D4790A" w:rsidRPr="00553B01" w:rsidRDefault="00D4790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553B01" w:rsidRPr="00553B01" w:rsidRDefault="00D85531" w:rsidP="00D85531">
            <w:pPr>
              <w:rPr>
                <w:sz w:val="20"/>
                <w:szCs w:val="20"/>
                <w:u w:val="single"/>
              </w:rPr>
            </w:pPr>
            <w:r w:rsidRPr="007D6B5F">
              <w:rPr>
                <w:i/>
              </w:rPr>
              <w:t>Tugev soovitus, mõõdukas tõendatus</w:t>
            </w:r>
            <w:r>
              <w:rPr>
                <w:i/>
              </w:rPr>
              <w:t xml:space="preserve"> „</w:t>
            </w:r>
            <w:r w:rsidRPr="2BC20FEF">
              <w:t>Ärge kasutage permanentse KVA</w:t>
            </w:r>
            <w:r>
              <w:t>-</w:t>
            </w:r>
            <w:proofErr w:type="spellStart"/>
            <w:r>
              <w:t>ga</w:t>
            </w:r>
            <w:proofErr w:type="spellEnd"/>
            <w:r w:rsidRPr="2BC20FEF">
              <w:t xml:space="preserve"> patsientidel südame löögisageduse aeglustamiseks I ja III klassi </w:t>
            </w:r>
            <w:proofErr w:type="spellStart"/>
            <w:r w:rsidRPr="2BC20FEF">
              <w:t>antiarütmikume</w:t>
            </w:r>
            <w:proofErr w:type="spellEnd"/>
            <w:r w:rsidRPr="2BC20FEF">
              <w:t>.</w:t>
            </w:r>
            <w:r>
              <w:t>“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553B01" w:rsidRDefault="0031077D" w:rsidP="00287C7F">
            <w:pPr>
              <w:rPr>
                <w:sz w:val="20"/>
                <w:szCs w:val="20"/>
              </w:rPr>
            </w:pPr>
          </w:p>
          <w:p w:rsidR="00287C7F" w:rsidRPr="004F4099" w:rsidRDefault="008048C5" w:rsidP="00287C7F">
            <w:pPr>
              <w:rPr>
                <w:i/>
                <w:sz w:val="20"/>
                <w:szCs w:val="20"/>
              </w:rPr>
            </w:pPr>
            <w:r>
              <w:t>P</w:t>
            </w:r>
            <w:r w:rsidRPr="2BC20FEF">
              <w:t>ermanentse KVA</w:t>
            </w:r>
            <w:r>
              <w:t>-</w:t>
            </w:r>
            <w:proofErr w:type="spellStart"/>
            <w:r>
              <w:t>ga</w:t>
            </w:r>
            <w:proofErr w:type="spellEnd"/>
            <w:r w:rsidRPr="2BC20FEF">
              <w:t xml:space="preserve"> patsien</w:t>
            </w:r>
            <w:r>
              <w:t xml:space="preserve">did, kellel </w:t>
            </w:r>
            <w:r w:rsidRPr="00B610A3">
              <w:rPr>
                <w:color w:val="000000"/>
                <w:shd w:val="clear" w:color="auto" w:fill="FFFFFF"/>
              </w:rPr>
              <w:t>muude ravimitega soovitud sagedust ei saavutata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553B01" w:rsidRDefault="0031077D" w:rsidP="00287C7F">
            <w:pPr>
              <w:rPr>
                <w:sz w:val="20"/>
                <w:szCs w:val="20"/>
              </w:rPr>
            </w:pPr>
          </w:p>
          <w:p w:rsidR="004654CD" w:rsidRPr="004F4099" w:rsidRDefault="008048C5" w:rsidP="00287C7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A</w:t>
            </w:r>
            <w:r w:rsidRPr="00B610A3">
              <w:rPr>
                <w:color w:val="000000"/>
                <w:shd w:val="clear" w:color="auto" w:fill="FFFFFF"/>
              </w:rPr>
              <w:t>miodarooni</w:t>
            </w:r>
            <w:proofErr w:type="spellEnd"/>
            <w:r w:rsidRPr="00B610A3">
              <w:rPr>
                <w:color w:val="000000"/>
                <w:shd w:val="clear" w:color="auto" w:fill="FFFFFF"/>
              </w:rPr>
              <w:t xml:space="preserve"> vs mitte kasutada</w:t>
            </w:r>
            <w:bookmarkStart w:id="0" w:name="_GoBack"/>
            <w:bookmarkEnd w:id="0"/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lastRenderedPageBreak/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lastRenderedPageBreak/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84A" w:rsidRDefault="0092084A" w:rsidP="003D7DEF">
      <w:r>
        <w:separator/>
      </w:r>
    </w:p>
  </w:endnote>
  <w:endnote w:type="continuationSeparator" w:id="0">
    <w:p w:rsidR="0092084A" w:rsidRDefault="0092084A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84A" w:rsidRDefault="0092084A" w:rsidP="003D7DEF">
      <w:r>
        <w:separator/>
      </w:r>
    </w:p>
  </w:footnote>
  <w:footnote w:type="continuationSeparator" w:id="0">
    <w:p w:rsidR="0092084A" w:rsidRDefault="0092084A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2532DE"/>
    <w:multiLevelType w:val="hybridMultilevel"/>
    <w:tmpl w:val="516E80B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360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496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2B0E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48C5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2784D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84A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577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162D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1E17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79C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90A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531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A15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800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56C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7183F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4</cp:revision>
  <cp:lastPrinted>2017-02-13T08:40:00Z</cp:lastPrinted>
  <dcterms:created xsi:type="dcterms:W3CDTF">2018-04-25T06:57:00Z</dcterms:created>
  <dcterms:modified xsi:type="dcterms:W3CDTF">2018-04-25T10:07:00Z</dcterms:modified>
</cp:coreProperties>
</file>