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7D40" w14:textId="017692F1" w:rsidR="00F13F43" w:rsidRDefault="00F13F43" w:rsidP="00B763DB">
      <w:pPr>
        <w:jc w:val="center"/>
      </w:pPr>
      <w:r>
        <w:rPr>
          <w:rFonts w:ascii="Times New Roman" w:hAnsi="Times New Roman"/>
          <w:b/>
        </w:rPr>
        <w:t>Ravijuhendi „</w:t>
      </w:r>
      <w:r w:rsidR="00B763DB">
        <w:rPr>
          <w:rFonts w:ascii="Times New Roman" w:hAnsi="Times New Roman"/>
          <w:b/>
          <w:bCs/>
          <w:lang w:val="en-US"/>
        </w:rPr>
        <w:t>Kodade virvendusarütmia</w:t>
      </w:r>
      <w:r>
        <w:rPr>
          <w:rFonts w:ascii="Times New Roman" w:eastAsia="Times New Roman" w:hAnsi="Times New Roman"/>
          <w:b/>
          <w:lang w:eastAsia="et-EE"/>
        </w:rPr>
        <w:t xml:space="preserve">“ </w:t>
      </w:r>
      <w:r>
        <w:rPr>
          <w:rFonts w:ascii="Times New Roman" w:hAnsi="Times New Roman"/>
          <w:b/>
          <w:bCs/>
          <w:lang w:val="en-US"/>
        </w:rPr>
        <w:t xml:space="preserve">koosoleku </w:t>
      </w:r>
      <w:r w:rsidR="00DC4FF4">
        <w:rPr>
          <w:rFonts w:ascii="Times New Roman" w:hAnsi="Times New Roman"/>
          <w:b/>
          <w:bCs/>
          <w:lang w:val="en-US"/>
        </w:rPr>
        <w:t xml:space="preserve">1. </w:t>
      </w:r>
      <w:bookmarkStart w:id="0" w:name="_GoBack"/>
      <w:bookmarkEnd w:id="0"/>
      <w:r>
        <w:rPr>
          <w:rFonts w:ascii="Times New Roman" w:hAnsi="Times New Roman"/>
          <w:b/>
          <w:bCs/>
          <w:lang w:val="en-US"/>
        </w:rPr>
        <w:t>protokoll</w:t>
      </w:r>
    </w:p>
    <w:p w14:paraId="4659E218" w14:textId="17A93A25" w:rsidR="00D24333" w:rsidRPr="00BC6359" w:rsidRDefault="00D24333" w:rsidP="00B763DB">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D24333" w:rsidRPr="00BC6359" w14:paraId="175507C8" w14:textId="77777777" w:rsidTr="004F70F4">
        <w:tc>
          <w:tcPr>
            <w:tcW w:w="1908" w:type="dxa"/>
            <w:shd w:val="clear" w:color="auto" w:fill="auto"/>
          </w:tcPr>
          <w:p w14:paraId="01438F8F" w14:textId="77777777" w:rsidR="00D24333" w:rsidRPr="00BC6359" w:rsidRDefault="00D24333" w:rsidP="00B763DB">
            <w:pPr>
              <w:spacing w:after="0"/>
              <w:jc w:val="both"/>
              <w:rPr>
                <w:rFonts w:ascii="Times New Roman" w:hAnsi="Times New Roman"/>
              </w:rPr>
            </w:pPr>
            <w:r w:rsidRPr="00BC6359">
              <w:rPr>
                <w:rFonts w:ascii="Times New Roman" w:hAnsi="Times New Roman"/>
              </w:rPr>
              <w:t>Kuupäev</w:t>
            </w:r>
          </w:p>
        </w:tc>
        <w:tc>
          <w:tcPr>
            <w:tcW w:w="6948" w:type="dxa"/>
            <w:shd w:val="clear" w:color="auto" w:fill="auto"/>
          </w:tcPr>
          <w:p w14:paraId="17E71673" w14:textId="11F5A6F9" w:rsidR="00D24333" w:rsidRPr="00BC6359" w:rsidRDefault="00B763DB" w:rsidP="00B763DB">
            <w:pPr>
              <w:spacing w:after="0"/>
              <w:jc w:val="both"/>
              <w:rPr>
                <w:rFonts w:ascii="Times New Roman" w:hAnsi="Times New Roman"/>
              </w:rPr>
            </w:pPr>
            <w:r>
              <w:rPr>
                <w:rFonts w:ascii="Times New Roman" w:hAnsi="Times New Roman"/>
              </w:rPr>
              <w:t>3. november</w:t>
            </w:r>
          </w:p>
        </w:tc>
      </w:tr>
      <w:tr w:rsidR="00D24333" w:rsidRPr="00BC6359" w14:paraId="6B830BDD" w14:textId="77777777" w:rsidTr="004F70F4">
        <w:tc>
          <w:tcPr>
            <w:tcW w:w="1908" w:type="dxa"/>
            <w:shd w:val="clear" w:color="auto" w:fill="auto"/>
          </w:tcPr>
          <w:p w14:paraId="34184602" w14:textId="77777777" w:rsidR="00D24333" w:rsidRPr="00BC6359" w:rsidRDefault="00D24333" w:rsidP="00B763DB">
            <w:pPr>
              <w:spacing w:after="0"/>
              <w:jc w:val="both"/>
              <w:rPr>
                <w:rFonts w:ascii="Times New Roman" w:hAnsi="Times New Roman"/>
              </w:rPr>
            </w:pPr>
            <w:r w:rsidRPr="00BC6359">
              <w:rPr>
                <w:rFonts w:ascii="Times New Roman" w:hAnsi="Times New Roman"/>
              </w:rPr>
              <w:t>Koht</w:t>
            </w:r>
          </w:p>
        </w:tc>
        <w:tc>
          <w:tcPr>
            <w:tcW w:w="6948" w:type="dxa"/>
            <w:shd w:val="clear" w:color="auto" w:fill="auto"/>
          </w:tcPr>
          <w:p w14:paraId="22427B5B" w14:textId="18CCF9BD" w:rsidR="00D24D38" w:rsidRPr="00BC6359" w:rsidRDefault="00B763DB" w:rsidP="00B763DB">
            <w:pPr>
              <w:spacing w:after="0"/>
              <w:jc w:val="both"/>
              <w:rPr>
                <w:rFonts w:ascii="Times New Roman" w:hAnsi="Times New Roman"/>
              </w:rPr>
            </w:pPr>
            <w:r>
              <w:rPr>
                <w:rFonts w:ascii="Times New Roman" w:hAnsi="Times New Roman"/>
              </w:rPr>
              <w:t>Videokoosolek haigekassa 1. korruse saalis ja TÜK ruumis D208</w:t>
            </w:r>
          </w:p>
        </w:tc>
      </w:tr>
      <w:tr w:rsidR="00D24333" w:rsidRPr="00BC6359" w14:paraId="569592BB" w14:textId="77777777" w:rsidTr="004F70F4">
        <w:tc>
          <w:tcPr>
            <w:tcW w:w="1908" w:type="dxa"/>
            <w:shd w:val="clear" w:color="auto" w:fill="auto"/>
          </w:tcPr>
          <w:p w14:paraId="1D6B0F84" w14:textId="56279CEC" w:rsidR="00D24333" w:rsidRPr="00BC6359" w:rsidRDefault="000B5303" w:rsidP="00B763DB">
            <w:pPr>
              <w:spacing w:after="0"/>
              <w:jc w:val="both"/>
              <w:rPr>
                <w:rFonts w:ascii="Times New Roman" w:hAnsi="Times New Roman"/>
              </w:rPr>
            </w:pPr>
            <w:r>
              <w:rPr>
                <w:rFonts w:ascii="Times New Roman" w:hAnsi="Times New Roman"/>
              </w:rPr>
              <w:t>Osalesid</w:t>
            </w:r>
          </w:p>
        </w:tc>
        <w:tc>
          <w:tcPr>
            <w:tcW w:w="6948" w:type="dxa"/>
            <w:shd w:val="clear" w:color="auto" w:fill="auto"/>
          </w:tcPr>
          <w:p w14:paraId="7252C5D8" w14:textId="579B9D70" w:rsidR="006D677F" w:rsidRPr="006D677F" w:rsidRDefault="006D677F" w:rsidP="00B763DB">
            <w:pPr>
              <w:spacing w:after="0" w:line="240" w:lineRule="auto"/>
              <w:jc w:val="both"/>
              <w:rPr>
                <w:rFonts w:ascii="Times New Roman" w:hAnsi="Times New Roman"/>
              </w:rPr>
            </w:pPr>
            <w:r w:rsidRPr="006D677F">
              <w:rPr>
                <w:rFonts w:ascii="Times New Roman" w:hAnsi="Times New Roman"/>
              </w:rPr>
              <w:t>Töörühma liikmed</w:t>
            </w:r>
            <w:r w:rsidR="00B763DB">
              <w:rPr>
                <w:rFonts w:ascii="Times New Roman" w:hAnsi="Times New Roman"/>
              </w:rPr>
              <w:t>:</w:t>
            </w:r>
            <w:r w:rsidR="00B763DB">
              <w:rPr>
                <w:rFonts w:ascii="Tahoma" w:hAnsi="Tahoma" w:cs="Tahoma"/>
                <w:color w:val="000000"/>
                <w:sz w:val="20"/>
                <w:szCs w:val="20"/>
              </w:rPr>
              <w:t xml:space="preserve"> Jüri Voitk, Katrin Martinson, Peep Laanmets, Priit Kampus, Rein Kolk, Märt Elmet, Ilja Lapidus, Merike Toomik, Arkadi Popov, Vassili Novak, Argo Lätt, Eve Kivistik, Žanna Abel, Janika Kõrv, Erki Laidmäe;</w:t>
            </w:r>
          </w:p>
          <w:p w14:paraId="6C7CE93A" w14:textId="77777777" w:rsidR="006D677F" w:rsidRPr="006D677F" w:rsidRDefault="006D677F" w:rsidP="00B763DB">
            <w:pPr>
              <w:spacing w:after="0" w:line="240" w:lineRule="auto"/>
              <w:jc w:val="both"/>
              <w:rPr>
                <w:rFonts w:ascii="Times New Roman" w:hAnsi="Times New Roman"/>
              </w:rPr>
            </w:pPr>
          </w:p>
          <w:p w14:paraId="05251330" w14:textId="765433FE" w:rsidR="006D677F" w:rsidRPr="006D677F" w:rsidRDefault="006D677F" w:rsidP="00B763DB">
            <w:pPr>
              <w:spacing w:after="0" w:line="240" w:lineRule="auto"/>
              <w:jc w:val="both"/>
              <w:rPr>
                <w:rFonts w:ascii="Times New Roman" w:hAnsi="Times New Roman"/>
              </w:rPr>
            </w:pPr>
          </w:p>
          <w:p w14:paraId="68E88006" w14:textId="5DD63EB2" w:rsidR="006D677F" w:rsidRDefault="00233744" w:rsidP="00B763DB">
            <w:pPr>
              <w:spacing w:after="0" w:line="240" w:lineRule="auto"/>
              <w:jc w:val="both"/>
              <w:rPr>
                <w:color w:val="000000"/>
              </w:rPr>
            </w:pPr>
            <w:r>
              <w:rPr>
                <w:rFonts w:ascii="Times New Roman" w:hAnsi="Times New Roman"/>
              </w:rPr>
              <w:t>Sekretariaadi liikmed</w:t>
            </w:r>
            <w:r w:rsidR="00B763DB">
              <w:rPr>
                <w:rFonts w:ascii="Times New Roman" w:hAnsi="Times New Roman"/>
              </w:rPr>
              <w:t>:</w:t>
            </w:r>
            <w:r w:rsidR="00B763DB">
              <w:rPr>
                <w:color w:val="000000"/>
              </w:rPr>
              <w:t xml:space="preserve"> Alar Irs</w:t>
            </w:r>
          </w:p>
          <w:p w14:paraId="548A3EBC" w14:textId="1EDAAE33" w:rsidR="0098213F" w:rsidRPr="005D1B2E" w:rsidRDefault="00B763DB" w:rsidP="00B763DB">
            <w:pPr>
              <w:spacing w:after="0" w:line="240" w:lineRule="auto"/>
              <w:jc w:val="both"/>
              <w:rPr>
                <w:rFonts w:ascii="Times New Roman" w:hAnsi="Times New Roman"/>
              </w:rPr>
            </w:pPr>
            <w:r>
              <w:rPr>
                <w:color w:val="000000"/>
              </w:rPr>
              <w:t>Haigekassa esindajad: Anneli Truhanov (koordinaator), Krister Põllupüü (ravikvaliteedi talituse juht)</w:t>
            </w:r>
          </w:p>
        </w:tc>
      </w:tr>
      <w:tr w:rsidR="00D24333" w:rsidRPr="00BC6359" w14:paraId="20F7D4BF" w14:textId="77777777" w:rsidTr="004F70F4">
        <w:tc>
          <w:tcPr>
            <w:tcW w:w="1908" w:type="dxa"/>
            <w:shd w:val="clear" w:color="auto" w:fill="auto"/>
          </w:tcPr>
          <w:p w14:paraId="432AE102" w14:textId="6B330EC7" w:rsidR="00D24333" w:rsidRPr="00BC6359" w:rsidRDefault="00D24333" w:rsidP="00B763DB">
            <w:pPr>
              <w:spacing w:after="0"/>
              <w:jc w:val="both"/>
              <w:rPr>
                <w:rFonts w:ascii="Times New Roman" w:hAnsi="Times New Roman"/>
              </w:rPr>
            </w:pPr>
            <w:r w:rsidRPr="00BC6359">
              <w:rPr>
                <w:rFonts w:ascii="Times New Roman" w:hAnsi="Times New Roman"/>
              </w:rPr>
              <w:t>Puudu</w:t>
            </w:r>
            <w:r w:rsidR="000B5303">
              <w:rPr>
                <w:rFonts w:ascii="Times New Roman" w:hAnsi="Times New Roman"/>
              </w:rPr>
              <w:t>sid</w:t>
            </w:r>
            <w:r w:rsidR="00CB2105" w:rsidRPr="00BC6359">
              <w:rPr>
                <w:rFonts w:ascii="Times New Roman" w:hAnsi="Times New Roman"/>
              </w:rPr>
              <w:t xml:space="preserve"> töörühma liikmed</w:t>
            </w:r>
          </w:p>
        </w:tc>
        <w:tc>
          <w:tcPr>
            <w:tcW w:w="6948" w:type="dxa"/>
            <w:shd w:val="clear" w:color="auto" w:fill="auto"/>
          </w:tcPr>
          <w:p w14:paraId="23A8E221" w14:textId="0AF9FCE5" w:rsidR="00E61912" w:rsidRPr="005D1B2E" w:rsidRDefault="00233744" w:rsidP="00B763DB">
            <w:pPr>
              <w:spacing w:after="0" w:line="240" w:lineRule="auto"/>
              <w:jc w:val="both"/>
              <w:rPr>
                <w:rFonts w:ascii="Times New Roman" w:hAnsi="Times New Roman"/>
              </w:rPr>
            </w:pPr>
            <w:r>
              <w:t xml:space="preserve"> </w:t>
            </w:r>
            <w:r w:rsidR="00B763DB">
              <w:rPr>
                <w:rFonts w:ascii="Tahoma" w:hAnsi="Tahoma" w:cs="Tahoma"/>
                <w:color w:val="000000"/>
                <w:sz w:val="20"/>
                <w:szCs w:val="20"/>
              </w:rPr>
              <w:t>Riina Vettus, Kaarel Puusepp, Heli Kaljusa</w:t>
            </w:r>
          </w:p>
        </w:tc>
      </w:tr>
      <w:tr w:rsidR="00D24333" w:rsidRPr="00BC6359" w14:paraId="1456EA83" w14:textId="77777777" w:rsidTr="004F70F4">
        <w:tc>
          <w:tcPr>
            <w:tcW w:w="1908" w:type="dxa"/>
            <w:shd w:val="clear" w:color="auto" w:fill="auto"/>
          </w:tcPr>
          <w:p w14:paraId="5EA9652C" w14:textId="12DA59E7" w:rsidR="00D24333" w:rsidRPr="00BC6359" w:rsidRDefault="0034412F" w:rsidP="00B763DB">
            <w:pPr>
              <w:spacing w:after="0"/>
              <w:jc w:val="both"/>
              <w:rPr>
                <w:rFonts w:ascii="Times New Roman" w:hAnsi="Times New Roman"/>
              </w:rPr>
            </w:pPr>
            <w:r>
              <w:rPr>
                <w:rFonts w:ascii="Times New Roman" w:hAnsi="Times New Roman"/>
              </w:rPr>
              <w:t>Juhataja</w:t>
            </w:r>
          </w:p>
        </w:tc>
        <w:tc>
          <w:tcPr>
            <w:tcW w:w="6948" w:type="dxa"/>
            <w:shd w:val="clear" w:color="auto" w:fill="auto"/>
          </w:tcPr>
          <w:p w14:paraId="239B3542" w14:textId="3029A88B" w:rsidR="00D24333" w:rsidRPr="005D1B2E" w:rsidRDefault="00B763DB" w:rsidP="00B763DB">
            <w:pPr>
              <w:spacing w:after="0"/>
              <w:jc w:val="both"/>
              <w:rPr>
                <w:rFonts w:ascii="Times New Roman" w:hAnsi="Times New Roman"/>
              </w:rPr>
            </w:pPr>
            <w:r>
              <w:rPr>
                <w:rFonts w:ascii="Times New Roman" w:hAnsi="Times New Roman"/>
              </w:rPr>
              <w:t>Jüri Voitk, Alar Irs</w:t>
            </w:r>
          </w:p>
        </w:tc>
      </w:tr>
      <w:tr w:rsidR="00D24333" w:rsidRPr="00BC6359" w14:paraId="076D96BC" w14:textId="77777777" w:rsidTr="004F70F4">
        <w:tc>
          <w:tcPr>
            <w:tcW w:w="1908" w:type="dxa"/>
            <w:shd w:val="clear" w:color="auto" w:fill="auto"/>
          </w:tcPr>
          <w:p w14:paraId="656F6CA5" w14:textId="65C17629" w:rsidR="00D24333" w:rsidRPr="00BC6359" w:rsidRDefault="00D24333" w:rsidP="00B763DB">
            <w:pPr>
              <w:spacing w:after="0"/>
              <w:jc w:val="both"/>
              <w:rPr>
                <w:rFonts w:ascii="Times New Roman" w:hAnsi="Times New Roman"/>
              </w:rPr>
            </w:pPr>
            <w:r w:rsidRPr="00BC6359">
              <w:rPr>
                <w:rFonts w:ascii="Times New Roman" w:hAnsi="Times New Roman"/>
              </w:rPr>
              <w:t>Protokollija</w:t>
            </w:r>
          </w:p>
        </w:tc>
        <w:tc>
          <w:tcPr>
            <w:tcW w:w="6948" w:type="dxa"/>
            <w:shd w:val="clear" w:color="auto" w:fill="auto"/>
          </w:tcPr>
          <w:p w14:paraId="7EA7D399" w14:textId="6E685E0F" w:rsidR="00D24333" w:rsidRPr="005D1B2E" w:rsidRDefault="00B763DB" w:rsidP="00B763DB">
            <w:pPr>
              <w:spacing w:after="0"/>
              <w:jc w:val="both"/>
              <w:rPr>
                <w:rFonts w:ascii="Times New Roman" w:hAnsi="Times New Roman"/>
              </w:rPr>
            </w:pPr>
            <w:r>
              <w:rPr>
                <w:rFonts w:ascii="Times New Roman" w:hAnsi="Times New Roman"/>
              </w:rPr>
              <w:t>Anneli Truhanov, Alar Irs</w:t>
            </w:r>
          </w:p>
        </w:tc>
      </w:tr>
      <w:tr w:rsidR="00D24333" w:rsidRPr="00BC6359" w14:paraId="2F58A6CC" w14:textId="77777777" w:rsidTr="004F70F4">
        <w:tc>
          <w:tcPr>
            <w:tcW w:w="1908" w:type="dxa"/>
            <w:shd w:val="clear" w:color="auto" w:fill="auto"/>
          </w:tcPr>
          <w:p w14:paraId="123C7168" w14:textId="77777777" w:rsidR="00D24333" w:rsidRPr="00BC6359" w:rsidRDefault="00D24333" w:rsidP="00B763DB">
            <w:pPr>
              <w:spacing w:after="0"/>
              <w:jc w:val="both"/>
              <w:rPr>
                <w:rFonts w:ascii="Times New Roman" w:hAnsi="Times New Roman"/>
              </w:rPr>
            </w:pPr>
            <w:r w:rsidRPr="00BC6359">
              <w:rPr>
                <w:rFonts w:ascii="Times New Roman" w:hAnsi="Times New Roman"/>
              </w:rPr>
              <w:t>Päevakord</w:t>
            </w:r>
          </w:p>
        </w:tc>
        <w:tc>
          <w:tcPr>
            <w:tcW w:w="6948" w:type="dxa"/>
            <w:shd w:val="clear" w:color="auto" w:fill="auto"/>
          </w:tcPr>
          <w:p w14:paraId="3EA61A56" w14:textId="77777777" w:rsidR="00D24333" w:rsidRDefault="00B763DB" w:rsidP="00B763DB">
            <w:pPr>
              <w:spacing w:after="0" w:line="240" w:lineRule="auto"/>
              <w:jc w:val="both"/>
              <w:rPr>
                <w:color w:val="000000"/>
              </w:rPr>
            </w:pPr>
            <w:r>
              <w:rPr>
                <w:color w:val="000000"/>
              </w:rPr>
              <w:t>1. Töörühma juhi Jüri Voitki sissejuhatus</w:t>
            </w:r>
          </w:p>
          <w:p w14:paraId="4FE83DF7" w14:textId="77777777" w:rsidR="00B763DB" w:rsidRDefault="00B763DB" w:rsidP="00B763DB">
            <w:pPr>
              <w:spacing w:after="0" w:line="240" w:lineRule="auto"/>
              <w:jc w:val="both"/>
              <w:rPr>
                <w:color w:val="000000"/>
              </w:rPr>
            </w:pPr>
            <w:r>
              <w:rPr>
                <w:rFonts w:ascii="Times New Roman" w:hAnsi="Times New Roman"/>
                <w:iCs/>
              </w:rPr>
              <w:t xml:space="preserve">2. </w:t>
            </w:r>
            <w:r>
              <w:rPr>
                <w:color w:val="000000"/>
              </w:rPr>
              <w:t>Sekretariaadi juhi Alar Irsi ettekanne Eesti ravijuhendi koostamise põhimõtetest ning seostest rahvusvaheliste juhenditega</w:t>
            </w:r>
          </w:p>
          <w:p w14:paraId="752D6E5D" w14:textId="77777777" w:rsidR="00B763DB" w:rsidRDefault="00B763DB" w:rsidP="00B763DB">
            <w:pPr>
              <w:spacing w:after="0" w:line="240" w:lineRule="auto"/>
              <w:jc w:val="both"/>
              <w:rPr>
                <w:color w:val="000000"/>
              </w:rPr>
            </w:pPr>
            <w:r>
              <w:rPr>
                <w:rFonts w:ascii="Times New Roman" w:hAnsi="Times New Roman"/>
                <w:iCs/>
              </w:rPr>
              <w:t xml:space="preserve">3. </w:t>
            </w:r>
            <w:r>
              <w:rPr>
                <w:color w:val="000000"/>
              </w:rPr>
              <w:t>Haigekassa koordinaatori ettekanne käsitlusjuhendi olemusest ja koostamise protsessist;</w:t>
            </w:r>
          </w:p>
          <w:p w14:paraId="5AC75E69" w14:textId="77777777" w:rsidR="00B763DB" w:rsidRDefault="00B763DB" w:rsidP="00B763DB">
            <w:pPr>
              <w:spacing w:after="0" w:line="240" w:lineRule="auto"/>
              <w:jc w:val="both"/>
              <w:rPr>
                <w:color w:val="000000"/>
              </w:rPr>
            </w:pPr>
            <w:r>
              <w:rPr>
                <w:rFonts w:ascii="Times New Roman" w:hAnsi="Times New Roman"/>
                <w:iCs/>
              </w:rPr>
              <w:t xml:space="preserve">4. </w:t>
            </w:r>
            <w:r>
              <w:rPr>
                <w:color w:val="000000"/>
              </w:rPr>
              <w:t>Töörühma arutelu teemal, kas esmajärjekorras on vaja koostada kodade virvendusarütmia ravijuhend või käsitlusjuhend, millised on peamised probleemkohad kodade virvendusarütmia patsientide käsitlemisel;</w:t>
            </w:r>
          </w:p>
          <w:p w14:paraId="41B3F206" w14:textId="77B1E181" w:rsidR="00B763DB" w:rsidRPr="00BC6359" w:rsidRDefault="00B763DB" w:rsidP="00B763DB">
            <w:pPr>
              <w:spacing w:after="0" w:line="240" w:lineRule="auto"/>
              <w:jc w:val="both"/>
              <w:rPr>
                <w:rFonts w:ascii="Times New Roman" w:hAnsi="Times New Roman"/>
                <w:iCs/>
              </w:rPr>
            </w:pPr>
            <w:r>
              <w:rPr>
                <w:color w:val="000000"/>
              </w:rPr>
              <w:t>5. Töörühma koosseis.</w:t>
            </w:r>
          </w:p>
        </w:tc>
      </w:tr>
      <w:tr w:rsidR="00D24333" w:rsidRPr="00BC6359" w14:paraId="3C70604F" w14:textId="77777777" w:rsidTr="004F70F4">
        <w:tc>
          <w:tcPr>
            <w:tcW w:w="1908" w:type="dxa"/>
            <w:shd w:val="clear" w:color="auto" w:fill="auto"/>
          </w:tcPr>
          <w:p w14:paraId="7703B90C" w14:textId="4314F099" w:rsidR="00D24333" w:rsidRPr="00BC6359" w:rsidRDefault="005D1B2E" w:rsidP="00B763DB">
            <w:pPr>
              <w:spacing w:after="0"/>
              <w:jc w:val="both"/>
              <w:rPr>
                <w:rFonts w:ascii="Times New Roman" w:hAnsi="Times New Roman"/>
              </w:rPr>
            </w:pPr>
            <w:r>
              <w:rPr>
                <w:rFonts w:ascii="Times New Roman" w:hAnsi="Times New Roman"/>
              </w:rPr>
              <w:t>Arutelu põhipunktid, v</w:t>
            </w:r>
            <w:r w:rsidR="00D24333" w:rsidRPr="00BC6359">
              <w:rPr>
                <w:rFonts w:ascii="Times New Roman" w:hAnsi="Times New Roman"/>
              </w:rPr>
              <w:t>astuvõetud otsused</w:t>
            </w:r>
          </w:p>
        </w:tc>
        <w:tc>
          <w:tcPr>
            <w:tcW w:w="6948" w:type="dxa"/>
            <w:shd w:val="clear" w:color="auto" w:fill="auto"/>
          </w:tcPr>
          <w:p w14:paraId="48483BA8" w14:textId="39A8F824" w:rsidR="00B763DB" w:rsidRDefault="00B763DB" w:rsidP="00B763DB">
            <w:pPr>
              <w:spacing w:after="0"/>
              <w:rPr>
                <w:color w:val="000000"/>
              </w:rPr>
            </w:pPr>
            <w:r>
              <w:rPr>
                <w:color w:val="000000"/>
              </w:rPr>
              <w:t>1.       Töörühma juhi Jüri Voitki sissejuhatus.</w:t>
            </w:r>
          </w:p>
          <w:p w14:paraId="162579D8" w14:textId="77777777" w:rsidR="00B763DB" w:rsidRDefault="00B763DB" w:rsidP="00B763DB">
            <w:pPr>
              <w:spacing w:after="0"/>
              <w:rPr>
                <w:color w:val="000000"/>
              </w:rPr>
            </w:pPr>
            <w:r>
              <w:rPr>
                <w:color w:val="000000"/>
              </w:rPr>
              <w:t> </w:t>
            </w:r>
          </w:p>
          <w:p w14:paraId="36C016D5" w14:textId="77777777" w:rsidR="00B763DB" w:rsidRDefault="00B763DB" w:rsidP="00B763DB">
            <w:pPr>
              <w:spacing w:after="0"/>
              <w:rPr>
                <w:color w:val="000000"/>
              </w:rPr>
            </w:pPr>
            <w:r>
              <w:rPr>
                <w:color w:val="000000"/>
              </w:rPr>
              <w:t>Dr Voitk tõdes, et virvendusarütmia käsitlus Eestis on varieeruv ning vajab ühtlustamist-parandamist. On olemas Euroopa Kardioloogide Seltsi ravijuhend, mis on põhjalik ning kardioloogidele hästi tuntud, ent mille järgimine ei ole praegu Eestis üldlevinud ning mida ei toeta ka tervishoiuorganisatsioon. Olukorra parandamiseks oleks tarvis ühtsetel seisukohtadel põhinevat ulatuslikku koolitustööd.</w:t>
            </w:r>
          </w:p>
          <w:p w14:paraId="0238A82C" w14:textId="77777777" w:rsidR="00B763DB" w:rsidRDefault="00B763DB" w:rsidP="00B763DB">
            <w:pPr>
              <w:spacing w:after="0"/>
              <w:rPr>
                <w:color w:val="000000"/>
              </w:rPr>
            </w:pPr>
            <w:r>
              <w:rPr>
                <w:color w:val="000000"/>
              </w:rPr>
              <w:t> </w:t>
            </w:r>
          </w:p>
          <w:p w14:paraId="52985BB4" w14:textId="77777777" w:rsidR="00B763DB" w:rsidRDefault="00B763DB" w:rsidP="00B763DB">
            <w:pPr>
              <w:spacing w:after="0"/>
              <w:rPr>
                <w:color w:val="000000"/>
              </w:rPr>
            </w:pPr>
            <w:r>
              <w:rPr>
                <w:color w:val="000000"/>
              </w:rPr>
              <w:t>2.       Sekretariaadi juhi Alar Irsi ettekanne Eesti ravijuhendi koostamise põhimõtetest ning seostest rahvusvaheliste juhenditega.</w:t>
            </w:r>
          </w:p>
          <w:p w14:paraId="3A02D951" w14:textId="77777777" w:rsidR="00B763DB" w:rsidRDefault="00B763DB" w:rsidP="00B763DB">
            <w:pPr>
              <w:spacing w:after="0"/>
              <w:rPr>
                <w:color w:val="000000"/>
              </w:rPr>
            </w:pPr>
            <w:r>
              <w:rPr>
                <w:color w:val="000000"/>
              </w:rPr>
              <w:t> </w:t>
            </w:r>
          </w:p>
          <w:p w14:paraId="1A57C980" w14:textId="77777777" w:rsidR="00B763DB" w:rsidRDefault="00B763DB" w:rsidP="00B763DB">
            <w:pPr>
              <w:spacing w:after="0"/>
              <w:rPr>
                <w:color w:val="000000"/>
              </w:rPr>
            </w:pPr>
            <w:r>
              <w:rPr>
                <w:color w:val="000000"/>
              </w:rPr>
              <w:t xml:space="preserve">Eesti ravijuhendi koostamisel võib töörühm tõenduspõhise heakvaliteedilise ravijuhendi soovitused kas üle võtta või Eestile kohandada, viidates Eesti ravijuhendis teaduslikule tõendusmaterjalile, mis </w:t>
            </w:r>
            <w:r>
              <w:rPr>
                <w:color w:val="000000"/>
              </w:rPr>
              <w:lastRenderedPageBreak/>
              <w:t>on kogutud ja süstematiseeritud aluseks oleva juhendi koostamisel. Eesti juhendi koostamise mõte oleks tegeleda just meil kõige põletavamate küsimustega ning muuta juhendi maht kõikidele tervishoiutöötajatele hoomatavaks. See loob ka võimaluse dialoogiks Haigekassaga ressursimahukate soovituste kulutõhususe üle, sel on otsene seos juhendi rakendatavusega. Kui meditsiinilised aspektid täiesti arutamata jätta, võib olla keeruline ka käsitlus- ja logistikaaspektides üksmeelele jõuda.</w:t>
            </w:r>
          </w:p>
          <w:p w14:paraId="34D9FB82" w14:textId="77777777" w:rsidR="00B763DB" w:rsidRDefault="00B763DB" w:rsidP="00B763DB">
            <w:pPr>
              <w:spacing w:after="0"/>
              <w:rPr>
                <w:color w:val="000000"/>
              </w:rPr>
            </w:pPr>
            <w:r>
              <w:rPr>
                <w:color w:val="000000"/>
              </w:rPr>
              <w:t> </w:t>
            </w:r>
          </w:p>
          <w:p w14:paraId="2992730F" w14:textId="77777777" w:rsidR="00B763DB" w:rsidRDefault="00B763DB" w:rsidP="00B763DB">
            <w:pPr>
              <w:spacing w:after="0"/>
              <w:rPr>
                <w:color w:val="000000"/>
              </w:rPr>
            </w:pPr>
            <w:r>
              <w:rPr>
                <w:color w:val="000000"/>
              </w:rPr>
              <w:t>3.       Haigekassa koordinaatori ettekanne käsitlusjuhendi olemusest ja koostamise protsessist;</w:t>
            </w:r>
          </w:p>
          <w:p w14:paraId="7254CF34" w14:textId="77777777" w:rsidR="00B763DB" w:rsidRDefault="00B763DB" w:rsidP="00B763DB">
            <w:pPr>
              <w:spacing w:after="0"/>
              <w:rPr>
                <w:color w:val="000000"/>
              </w:rPr>
            </w:pPr>
            <w:r>
              <w:rPr>
                <w:color w:val="000000"/>
              </w:rPr>
              <w:t> </w:t>
            </w:r>
          </w:p>
          <w:p w14:paraId="3A9DE60B" w14:textId="77777777" w:rsidR="00B763DB" w:rsidRDefault="00B763DB" w:rsidP="00B763DB">
            <w:pPr>
              <w:spacing w:after="0"/>
              <w:rPr>
                <w:color w:val="000000"/>
              </w:rPr>
            </w:pPr>
            <w:r>
              <w:rPr>
                <w:color w:val="000000"/>
              </w:rPr>
              <w:t>Käsitlusjuhend kirjeldab ravijuhendi rakendamise praktilisi aspekte, on reeglina ravijuhendi osa, ent võib erandjuhul eksisteerida ka eraldi. Käsitlusjuhendi koostamise protsess on üldjoontes sarnane ravijuhendi omaga.</w:t>
            </w:r>
          </w:p>
          <w:p w14:paraId="568EFA0E" w14:textId="77777777" w:rsidR="00B763DB" w:rsidRDefault="00B763DB" w:rsidP="00B763DB">
            <w:pPr>
              <w:spacing w:after="0"/>
              <w:rPr>
                <w:color w:val="000000"/>
              </w:rPr>
            </w:pPr>
            <w:r>
              <w:rPr>
                <w:color w:val="000000"/>
              </w:rPr>
              <w:t> </w:t>
            </w:r>
          </w:p>
          <w:p w14:paraId="461BBE8E" w14:textId="77777777" w:rsidR="00B763DB" w:rsidRDefault="00B763DB" w:rsidP="00B763DB">
            <w:pPr>
              <w:spacing w:after="0"/>
              <w:rPr>
                <w:color w:val="000000"/>
              </w:rPr>
            </w:pPr>
            <w:r>
              <w:rPr>
                <w:color w:val="000000"/>
              </w:rPr>
              <w:t>4.       Töörühma arutelu teemal, kas esmajärjekorras on vaja koostada kodade virvendusarütmia ravijuhend või käsitlusjuhend, millised on peamised probleemkohad kodade virvendusarütmia patsientide käsitlemisel;</w:t>
            </w:r>
          </w:p>
          <w:p w14:paraId="316A34C3" w14:textId="77777777" w:rsidR="00B763DB" w:rsidRDefault="00B763DB" w:rsidP="00B763DB">
            <w:pPr>
              <w:spacing w:after="0"/>
              <w:rPr>
                <w:color w:val="000000"/>
              </w:rPr>
            </w:pPr>
            <w:r>
              <w:rPr>
                <w:color w:val="000000"/>
              </w:rPr>
              <w:t> </w:t>
            </w:r>
          </w:p>
          <w:p w14:paraId="5276FB40" w14:textId="77777777" w:rsidR="00B763DB" w:rsidRDefault="00B763DB" w:rsidP="00B763DB">
            <w:pPr>
              <w:spacing w:after="0"/>
              <w:rPr>
                <w:color w:val="000000"/>
              </w:rPr>
            </w:pPr>
            <w:r>
              <w:rPr>
                <w:color w:val="000000"/>
              </w:rPr>
              <w:t>Kardioloogid olid üldiselt seisukohal, et Euroopa Kardioloogide Seltsi ravijuhend sobib rakendamiseks ka Eestis ning peamiselt on vaja patsientide liikumist ja käsitlust kirjeldavat käsitlusjuhendit. EMO ning kiirabi ootaksid samuti käsitlussuuniseid. Sisearstid, neuroloogid ning perearstid ei hooli väga, mis on dokumendi nimi, ent leiavad, et ESC ravijuhend ei pruugi olla kõikidele KVA patsientidega tegelevatele tervishoiutöötajatele ühtviisi tuttav ega arusaadav ning olulisemad kliinilised soovitused tuleks Eestile kohandada/lühemas formaadis paberile panna.</w:t>
            </w:r>
          </w:p>
          <w:p w14:paraId="39919AFF" w14:textId="77777777" w:rsidR="00B763DB" w:rsidRDefault="00B763DB" w:rsidP="00B763DB">
            <w:pPr>
              <w:spacing w:after="0"/>
              <w:rPr>
                <w:color w:val="000000"/>
              </w:rPr>
            </w:pPr>
            <w:r>
              <w:rPr>
                <w:color w:val="000000"/>
              </w:rPr>
              <w:t> </w:t>
            </w:r>
          </w:p>
          <w:p w14:paraId="21F3ECD3" w14:textId="77777777" w:rsidR="00B763DB" w:rsidRDefault="00B763DB" w:rsidP="00B763DB">
            <w:pPr>
              <w:spacing w:after="0"/>
              <w:rPr>
                <w:color w:val="000000"/>
              </w:rPr>
            </w:pPr>
            <w:r>
              <w:rPr>
                <w:color w:val="000000"/>
              </w:rPr>
              <w:t>EMO, kiirabi ning perearstide esindajad osutasid kitsaskohtadele, mille osas loodav dokument võiks abiks olla.</w:t>
            </w:r>
          </w:p>
          <w:p w14:paraId="25D1195F" w14:textId="77777777" w:rsidR="00B763DB" w:rsidRDefault="00B763DB" w:rsidP="00B763DB">
            <w:pPr>
              <w:spacing w:after="0"/>
              <w:rPr>
                <w:color w:val="000000"/>
              </w:rPr>
            </w:pPr>
            <w:r>
              <w:rPr>
                <w:color w:val="000000"/>
              </w:rPr>
              <w:t> </w:t>
            </w:r>
          </w:p>
          <w:p w14:paraId="61C70642" w14:textId="77777777" w:rsidR="00B763DB" w:rsidRDefault="00B763DB" w:rsidP="00B763DB">
            <w:pPr>
              <w:spacing w:after="0"/>
              <w:rPr>
                <w:color w:val="000000"/>
              </w:rPr>
            </w:pPr>
            <w:r>
              <w:rPr>
                <w:color w:val="000000"/>
              </w:rPr>
              <w:t>5.       Töörühma koosseis.</w:t>
            </w:r>
          </w:p>
          <w:p w14:paraId="2B480D63" w14:textId="77777777" w:rsidR="00B763DB" w:rsidRDefault="00B763DB" w:rsidP="00B763DB">
            <w:pPr>
              <w:spacing w:after="0"/>
              <w:rPr>
                <w:color w:val="000000"/>
              </w:rPr>
            </w:pPr>
            <w:r>
              <w:rPr>
                <w:color w:val="000000"/>
              </w:rPr>
              <w:t> </w:t>
            </w:r>
          </w:p>
          <w:p w14:paraId="063648AA" w14:textId="77777777" w:rsidR="00B763DB" w:rsidRDefault="00B763DB" w:rsidP="00B763DB">
            <w:pPr>
              <w:spacing w:after="0"/>
              <w:rPr>
                <w:color w:val="000000"/>
              </w:rPr>
            </w:pPr>
            <w:r>
              <w:rPr>
                <w:color w:val="000000"/>
              </w:rPr>
              <w:t xml:space="preserve">Töörühma liikmeil tuleb arvestada koormusega üks 3-4 tunnine koosolek igal teisel kuul vähemalt aasta jooksul, lisaks koosolekuiks valmistumine. Dr </w:t>
            </w:r>
            <w:r>
              <w:rPr>
                <w:color w:val="000000"/>
              </w:rPr>
              <w:lastRenderedPageBreak/>
              <w:t>Laanmets palus end töökoormuse tõttu töörühma koosseisust välja arvata ning on nõus vajadusel panustama konsultandina.</w:t>
            </w:r>
          </w:p>
          <w:p w14:paraId="6B8E4FFC" w14:textId="77777777" w:rsidR="00B763DB" w:rsidRDefault="00B763DB" w:rsidP="00B763DB">
            <w:pPr>
              <w:spacing w:after="0"/>
              <w:rPr>
                <w:color w:val="000000"/>
              </w:rPr>
            </w:pPr>
            <w:r>
              <w:rPr>
                <w:color w:val="000000"/>
              </w:rPr>
              <w:t> </w:t>
            </w:r>
          </w:p>
          <w:p w14:paraId="23BA4832" w14:textId="7C552B3F" w:rsidR="006946B0" w:rsidRPr="005D1B2E" w:rsidRDefault="006946B0" w:rsidP="00B763DB">
            <w:pPr>
              <w:spacing w:after="0"/>
              <w:rPr>
                <w:rFonts w:ascii="Times New Roman" w:hAnsi="Times New Roman"/>
              </w:rPr>
            </w:pPr>
          </w:p>
        </w:tc>
      </w:tr>
      <w:tr w:rsidR="0032011A" w:rsidRPr="00BC6359" w14:paraId="031446E7" w14:textId="77777777" w:rsidTr="004F70F4">
        <w:tc>
          <w:tcPr>
            <w:tcW w:w="1908" w:type="dxa"/>
            <w:shd w:val="clear" w:color="auto" w:fill="auto"/>
          </w:tcPr>
          <w:p w14:paraId="3E2B8EBE" w14:textId="2CF99528" w:rsidR="0032011A" w:rsidRPr="006F4684" w:rsidRDefault="00B763DB" w:rsidP="00B763DB">
            <w:pPr>
              <w:spacing w:after="0" w:line="240" w:lineRule="auto"/>
              <w:jc w:val="both"/>
              <w:rPr>
                <w:rFonts w:ascii="Times New Roman" w:hAnsi="Times New Roman"/>
              </w:rPr>
            </w:pPr>
            <w:r>
              <w:rPr>
                <w:rFonts w:ascii="Times New Roman" w:hAnsi="Times New Roman"/>
              </w:rPr>
              <w:lastRenderedPageBreak/>
              <w:t>Kokkuvõte</w:t>
            </w:r>
          </w:p>
        </w:tc>
        <w:tc>
          <w:tcPr>
            <w:tcW w:w="6948" w:type="dxa"/>
            <w:shd w:val="clear" w:color="auto" w:fill="auto"/>
          </w:tcPr>
          <w:p w14:paraId="4807DB99" w14:textId="77777777" w:rsidR="00B763DB" w:rsidRDefault="00B763DB" w:rsidP="00B763DB">
            <w:pPr>
              <w:spacing w:after="0"/>
              <w:rPr>
                <w:color w:val="000000"/>
              </w:rPr>
            </w:pPr>
            <w:r>
              <w:rPr>
                <w:color w:val="000000"/>
              </w:rPr>
              <w:t>Otsustati:</w:t>
            </w:r>
          </w:p>
          <w:p w14:paraId="708060FC" w14:textId="77777777" w:rsidR="00B763DB" w:rsidRDefault="00B763DB" w:rsidP="00B763DB">
            <w:pPr>
              <w:spacing w:after="0"/>
              <w:rPr>
                <w:color w:val="000000"/>
              </w:rPr>
            </w:pPr>
            <w:r>
              <w:rPr>
                <w:color w:val="000000"/>
              </w:rPr>
              <w:t> </w:t>
            </w:r>
          </w:p>
          <w:p w14:paraId="08158CAD" w14:textId="77777777" w:rsidR="00B763DB" w:rsidRDefault="00B763DB" w:rsidP="00B763DB">
            <w:pPr>
              <w:spacing w:after="0"/>
              <w:rPr>
                <w:color w:val="000000"/>
              </w:rPr>
            </w:pPr>
            <w:r>
              <w:rPr>
                <w:color w:val="000000"/>
              </w:rPr>
              <w:t>1.       Koostatakse dokument, mille käsitlusalaks on Eesti praktikat arvestades olulisemad meditsiinilised soovitused ning milles on oluline koht käsitlusjuhendil.</w:t>
            </w:r>
          </w:p>
          <w:p w14:paraId="3DC27654" w14:textId="77777777" w:rsidR="00B763DB" w:rsidRDefault="00B763DB" w:rsidP="00B763DB">
            <w:pPr>
              <w:spacing w:after="0"/>
              <w:rPr>
                <w:color w:val="000000"/>
              </w:rPr>
            </w:pPr>
            <w:r>
              <w:rPr>
                <w:color w:val="000000"/>
              </w:rPr>
              <w:t> </w:t>
            </w:r>
          </w:p>
          <w:p w14:paraId="6842582B" w14:textId="77777777" w:rsidR="00B763DB" w:rsidRDefault="00B763DB" w:rsidP="00B763DB">
            <w:pPr>
              <w:spacing w:after="0"/>
              <w:rPr>
                <w:color w:val="000000"/>
              </w:rPr>
            </w:pPr>
            <w:r>
              <w:rPr>
                <w:color w:val="000000"/>
              </w:rPr>
              <w:t>Mõlema osa koostamist alustatakse paralleelselt.</w:t>
            </w:r>
          </w:p>
          <w:p w14:paraId="543D59CA" w14:textId="77777777" w:rsidR="00B763DB" w:rsidRDefault="00B763DB" w:rsidP="00B763DB">
            <w:pPr>
              <w:spacing w:after="0"/>
              <w:rPr>
                <w:color w:val="000000"/>
              </w:rPr>
            </w:pPr>
            <w:r>
              <w:rPr>
                <w:color w:val="000000"/>
              </w:rPr>
              <w:t> </w:t>
            </w:r>
          </w:p>
          <w:p w14:paraId="50AA7100" w14:textId="77777777" w:rsidR="00B763DB" w:rsidRDefault="00B763DB" w:rsidP="00B763DB">
            <w:pPr>
              <w:spacing w:after="0"/>
              <w:rPr>
                <w:color w:val="000000"/>
              </w:rPr>
            </w:pPr>
            <w:r>
              <w:rPr>
                <w:color w:val="000000"/>
              </w:rPr>
              <w:t>Ravijuhendi soovituste osaga püütakse valmis jõuda 09/2017 lõpuks ning selle koostamisel lähtutakse ravijuhendite käsiraamatu metoodikast, mis mh esimese allikana soovitab aluseks võtta heakvaliteedilised rahvusvahelised ravijuhendid.</w:t>
            </w:r>
          </w:p>
          <w:p w14:paraId="35BDE5F1" w14:textId="77777777" w:rsidR="00B763DB" w:rsidRDefault="00B763DB" w:rsidP="00B763DB">
            <w:pPr>
              <w:spacing w:after="0"/>
              <w:rPr>
                <w:color w:val="000000"/>
              </w:rPr>
            </w:pPr>
            <w:r>
              <w:rPr>
                <w:color w:val="000000"/>
              </w:rPr>
              <w:t> </w:t>
            </w:r>
          </w:p>
          <w:p w14:paraId="512B1954" w14:textId="77777777" w:rsidR="00B763DB" w:rsidRDefault="00B763DB" w:rsidP="00B763DB">
            <w:pPr>
              <w:spacing w:after="0"/>
              <w:rPr>
                <w:color w:val="000000"/>
              </w:rPr>
            </w:pPr>
            <w:r>
              <w:rPr>
                <w:color w:val="000000"/>
              </w:rPr>
              <w:t>2.       Töörühma liikmed edastavad 15. detsembriks e-kirjaga omapoolsed mõtted dokumendi käsitlusalast – millised teemad peaksid olema kaetud, millised on olulisemad kitsaskohad, millega juhend peaks tegelema.</w:t>
            </w:r>
          </w:p>
          <w:p w14:paraId="7D778FFE" w14:textId="77777777" w:rsidR="00B763DB" w:rsidRDefault="00B763DB" w:rsidP="00B763DB">
            <w:pPr>
              <w:spacing w:after="0"/>
              <w:rPr>
                <w:color w:val="000000"/>
              </w:rPr>
            </w:pPr>
            <w:r>
              <w:rPr>
                <w:color w:val="000000"/>
              </w:rPr>
              <w:t> </w:t>
            </w:r>
          </w:p>
          <w:p w14:paraId="6EDBF35D" w14:textId="77777777" w:rsidR="00B763DB" w:rsidRDefault="00B763DB" w:rsidP="00B763DB">
            <w:pPr>
              <w:spacing w:after="0"/>
              <w:rPr>
                <w:color w:val="000000"/>
              </w:rPr>
            </w:pPr>
            <w:r>
              <w:rPr>
                <w:color w:val="000000"/>
              </w:rPr>
              <w:t>3.       Sekretariaat koos töörühma juhtidega koostab järgmiseks töörühma koosolekuks käsitlusala eelnõu.</w:t>
            </w:r>
          </w:p>
          <w:p w14:paraId="07142CCD" w14:textId="77777777" w:rsidR="00B763DB" w:rsidRDefault="00B763DB" w:rsidP="00B763DB">
            <w:pPr>
              <w:spacing w:after="0"/>
              <w:rPr>
                <w:color w:val="000000"/>
              </w:rPr>
            </w:pPr>
            <w:r>
              <w:rPr>
                <w:color w:val="000000"/>
              </w:rPr>
              <w:t> </w:t>
            </w:r>
          </w:p>
          <w:p w14:paraId="2C076B3F" w14:textId="77777777" w:rsidR="00B763DB" w:rsidRDefault="00B763DB" w:rsidP="00B763DB">
            <w:pPr>
              <w:spacing w:after="0"/>
              <w:rPr>
                <w:color w:val="000000"/>
              </w:rPr>
            </w:pPr>
            <w:r>
              <w:rPr>
                <w:color w:val="000000"/>
              </w:rPr>
              <w:t>4.       Järgmine töörühma koosolek toimub 19. jaanuaril kell 13.00-16.00 Tallinnas videoühendusega Tartusse. Uuritakse videokoosoleku pidamiseks sobiva ruumi olemasolu PERH-is.</w:t>
            </w:r>
          </w:p>
          <w:p w14:paraId="33AA2143" w14:textId="77777777" w:rsidR="00B763DB" w:rsidRDefault="00B763DB" w:rsidP="00B763DB">
            <w:pPr>
              <w:spacing w:after="0"/>
              <w:rPr>
                <w:color w:val="000000"/>
              </w:rPr>
            </w:pPr>
            <w:r>
              <w:rPr>
                <w:color w:val="000000"/>
              </w:rPr>
              <w:t> </w:t>
            </w:r>
          </w:p>
          <w:p w14:paraId="20CAC4DC" w14:textId="77777777" w:rsidR="00B763DB" w:rsidRDefault="00B763DB" w:rsidP="00B763DB">
            <w:pPr>
              <w:spacing w:after="0"/>
              <w:rPr>
                <w:color w:val="000000"/>
              </w:rPr>
            </w:pPr>
            <w:r>
              <w:rPr>
                <w:color w:val="000000"/>
              </w:rPr>
              <w:t>5.       Peep Laanmets jätkab töörühma konsultandina.</w:t>
            </w:r>
          </w:p>
          <w:p w14:paraId="3AA5BB6E" w14:textId="77777777" w:rsidR="00BC6359" w:rsidRPr="005D1B2E" w:rsidRDefault="00BC6359" w:rsidP="00B763DB">
            <w:pPr>
              <w:spacing w:after="0"/>
              <w:jc w:val="both"/>
              <w:rPr>
                <w:rFonts w:ascii="Times New Roman" w:hAnsi="Times New Roman"/>
              </w:rPr>
            </w:pPr>
          </w:p>
        </w:tc>
      </w:tr>
    </w:tbl>
    <w:p w14:paraId="36A4106E" w14:textId="77777777" w:rsidR="0010141A" w:rsidRPr="00BC6359" w:rsidRDefault="0010141A" w:rsidP="00B763DB">
      <w:pPr>
        <w:spacing w:after="0" w:line="240" w:lineRule="auto"/>
        <w:jc w:val="both"/>
        <w:rPr>
          <w:rFonts w:ascii="Times New Roman" w:hAnsi="Times New Roman"/>
        </w:rPr>
      </w:pPr>
    </w:p>
    <w:p w14:paraId="338D9A04" w14:textId="77777777" w:rsidR="00B763DB" w:rsidRPr="00BC6359" w:rsidRDefault="00B763DB">
      <w:pPr>
        <w:spacing w:after="0" w:line="240" w:lineRule="auto"/>
        <w:jc w:val="both"/>
        <w:rPr>
          <w:rFonts w:ascii="Times New Roman" w:hAnsi="Times New Roman"/>
        </w:rPr>
      </w:pPr>
    </w:p>
    <w:sectPr w:rsidR="00B763DB" w:rsidRPr="00BC635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9084" w14:textId="77777777" w:rsidR="00915330" w:rsidRDefault="00915330" w:rsidP="009973C3">
      <w:pPr>
        <w:spacing w:after="0" w:line="240" w:lineRule="auto"/>
      </w:pPr>
      <w:r>
        <w:separator/>
      </w:r>
    </w:p>
  </w:endnote>
  <w:endnote w:type="continuationSeparator" w:id="0">
    <w:p w14:paraId="040586F2" w14:textId="77777777" w:rsidR="00915330" w:rsidRDefault="00915330" w:rsidP="0099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D852" w14:textId="6196F467" w:rsidR="004960DA" w:rsidRDefault="004960DA">
    <w:pPr>
      <w:pStyle w:val="Footer"/>
      <w:jc w:val="right"/>
    </w:pPr>
    <w:r>
      <w:fldChar w:fldCharType="begin"/>
    </w:r>
    <w:r>
      <w:instrText>PAGE   \* MERGEFORMAT</w:instrText>
    </w:r>
    <w:r>
      <w:fldChar w:fldCharType="separate"/>
    </w:r>
    <w:r w:rsidR="00B763DB">
      <w:rPr>
        <w:noProof/>
      </w:rPr>
      <w:t>1</w:t>
    </w:r>
    <w:r>
      <w:fldChar w:fldCharType="end"/>
    </w:r>
  </w:p>
  <w:p w14:paraId="0F8DBFAC" w14:textId="77777777" w:rsidR="004960DA" w:rsidRDefault="0049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D72B" w14:textId="77777777" w:rsidR="00915330" w:rsidRDefault="00915330" w:rsidP="009973C3">
      <w:pPr>
        <w:spacing w:after="0" w:line="240" w:lineRule="auto"/>
      </w:pPr>
      <w:r>
        <w:separator/>
      </w:r>
    </w:p>
  </w:footnote>
  <w:footnote w:type="continuationSeparator" w:id="0">
    <w:p w14:paraId="4292F2F4" w14:textId="77777777" w:rsidR="00915330" w:rsidRDefault="00915330" w:rsidP="0099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31CC" w14:textId="34A261F8" w:rsidR="005D1B2E" w:rsidRDefault="005D1B2E" w:rsidP="005D1B2E">
    <w:pPr>
      <w:pStyle w:val="Header"/>
    </w:pPr>
    <w:r w:rsidRPr="00D673B1">
      <w:rPr>
        <w:noProof/>
        <w:lang w:val="et-EE" w:eastAsia="et-EE"/>
      </w:rPr>
      <w:drawing>
        <wp:inline distT="0" distB="0" distL="0" distR="0" wp14:anchorId="0A828E42" wp14:editId="7CCBE1CD">
          <wp:extent cx="1552575" cy="1085850"/>
          <wp:effectExtent l="0" t="0" r="9525" b="0"/>
          <wp:docPr id="1" name="Picture 1" descr="Description: Ravijuhe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avijuhen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85850"/>
                  </a:xfrm>
                  <a:prstGeom prst="rect">
                    <a:avLst/>
                  </a:prstGeom>
                  <a:noFill/>
                  <a:ln>
                    <a:noFill/>
                  </a:ln>
                </pic:spPr>
              </pic:pic>
            </a:graphicData>
          </a:graphic>
        </wp:inline>
      </w:drawing>
    </w:r>
  </w:p>
  <w:p w14:paraId="2D96C7F7" w14:textId="77777777" w:rsidR="005D1B2E" w:rsidRDefault="005D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1B"/>
    <w:multiLevelType w:val="multilevel"/>
    <w:tmpl w:val="83F85D9E"/>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606ECE"/>
    <w:multiLevelType w:val="hybridMultilevel"/>
    <w:tmpl w:val="3056AA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F802B6"/>
    <w:multiLevelType w:val="multilevel"/>
    <w:tmpl w:val="83F85D9E"/>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E446AB"/>
    <w:multiLevelType w:val="hybridMultilevel"/>
    <w:tmpl w:val="997800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A77FD4"/>
    <w:multiLevelType w:val="hybridMultilevel"/>
    <w:tmpl w:val="7276A5B8"/>
    <w:lvl w:ilvl="0" w:tplc="04250001">
      <w:start w:val="1"/>
      <w:numFmt w:val="bullet"/>
      <w:lvlText w:val=""/>
      <w:lvlJc w:val="left"/>
      <w:pPr>
        <w:ind w:left="360" w:hanging="360"/>
      </w:pPr>
      <w:rPr>
        <w:rFonts w:ascii="Symbol" w:hAnsi="Symbol"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A623264"/>
    <w:multiLevelType w:val="hybridMultilevel"/>
    <w:tmpl w:val="CF8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40C7B"/>
    <w:multiLevelType w:val="hybridMultilevel"/>
    <w:tmpl w:val="FD82FFE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7" w15:restartNumberingAfterBreak="0">
    <w:nsid w:val="3E503465"/>
    <w:multiLevelType w:val="hybridMultilevel"/>
    <w:tmpl w:val="4A9CDA50"/>
    <w:lvl w:ilvl="0" w:tplc="2C1EE0A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7639F3"/>
    <w:multiLevelType w:val="hybridMultilevel"/>
    <w:tmpl w:val="B670793C"/>
    <w:lvl w:ilvl="0" w:tplc="2C1EE0A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2071DF6"/>
    <w:multiLevelType w:val="hybridMultilevel"/>
    <w:tmpl w:val="58F8B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2D62558"/>
    <w:multiLevelType w:val="multilevel"/>
    <w:tmpl w:val="99BADDF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895430"/>
    <w:multiLevelType w:val="multilevel"/>
    <w:tmpl w:val="7C50A00E"/>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A065B65"/>
    <w:multiLevelType w:val="hybridMultilevel"/>
    <w:tmpl w:val="A6CEBBF6"/>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A9B2615"/>
    <w:multiLevelType w:val="hybridMultilevel"/>
    <w:tmpl w:val="563E23B0"/>
    <w:lvl w:ilvl="0" w:tplc="2C1EE0A6">
      <w:start w:val="1"/>
      <w:numFmt w:val="decimal"/>
      <w:lvlText w:val="%1."/>
      <w:lvlJc w:val="left"/>
      <w:pPr>
        <w:ind w:left="1425" w:hanging="705"/>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5DED2951"/>
    <w:multiLevelType w:val="hybridMultilevel"/>
    <w:tmpl w:val="2DC67776"/>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5" w15:restartNumberingAfterBreak="0">
    <w:nsid w:val="6B3D4249"/>
    <w:multiLevelType w:val="hybridMultilevel"/>
    <w:tmpl w:val="D05E64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E409B4"/>
    <w:multiLevelType w:val="hybridMultilevel"/>
    <w:tmpl w:val="A8F66D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748599F"/>
    <w:multiLevelType w:val="hybridMultilevel"/>
    <w:tmpl w:val="D6F8A650"/>
    <w:lvl w:ilvl="0" w:tplc="2C1EE0A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8AB0263"/>
    <w:multiLevelType w:val="hybridMultilevel"/>
    <w:tmpl w:val="F8DA6D46"/>
    <w:lvl w:ilvl="0" w:tplc="2C1EE0A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8E25527"/>
    <w:multiLevelType w:val="hybridMultilevel"/>
    <w:tmpl w:val="C5CE2482"/>
    <w:lvl w:ilvl="0" w:tplc="2C1EE0A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D382065"/>
    <w:multiLevelType w:val="multilevel"/>
    <w:tmpl w:val="179AC56C"/>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D655299"/>
    <w:multiLevelType w:val="multilevel"/>
    <w:tmpl w:val="839A47AE"/>
    <w:lvl w:ilvl="0">
      <w:start w:val="1"/>
      <w:numFmt w:val="decimal"/>
      <w:lvlText w:val="%1."/>
      <w:lvlJc w:val="left"/>
      <w:pPr>
        <w:ind w:left="720" w:hanging="360"/>
      </w:pPr>
      <w:rPr>
        <w:rFonts w:hint="default"/>
      </w:rPr>
    </w:lvl>
    <w:lvl w:ilvl="1">
      <w:start w:val="11"/>
      <w:numFmt w:val="decimal"/>
      <w:isLgl/>
      <w:lvlText w:val="%1.%2"/>
      <w:lvlJc w:val="left"/>
      <w:pPr>
        <w:ind w:left="1140" w:hanging="780"/>
      </w:pPr>
      <w:rPr>
        <w:rFonts w:hint="default"/>
      </w:rPr>
    </w:lvl>
    <w:lvl w:ilvl="2">
      <w:start w:val="14"/>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2"/>
  </w:num>
  <w:num w:numId="3">
    <w:abstractNumId w:val="9"/>
  </w:num>
  <w:num w:numId="4">
    <w:abstractNumId w:val="6"/>
  </w:num>
  <w:num w:numId="5">
    <w:abstractNumId w:val="14"/>
  </w:num>
  <w:num w:numId="6">
    <w:abstractNumId w:val="0"/>
  </w:num>
  <w:num w:numId="7">
    <w:abstractNumId w:val="2"/>
  </w:num>
  <w:num w:numId="8">
    <w:abstractNumId w:val="11"/>
  </w:num>
  <w:num w:numId="9">
    <w:abstractNumId w:val="1"/>
  </w:num>
  <w:num w:numId="10">
    <w:abstractNumId w:val="4"/>
  </w:num>
  <w:num w:numId="11">
    <w:abstractNumId w:val="10"/>
  </w:num>
  <w:num w:numId="12">
    <w:abstractNumId w:val="20"/>
  </w:num>
  <w:num w:numId="13">
    <w:abstractNumId w:val="16"/>
  </w:num>
  <w:num w:numId="14">
    <w:abstractNumId w:val="3"/>
  </w:num>
  <w:num w:numId="15">
    <w:abstractNumId w:val="19"/>
  </w:num>
  <w:num w:numId="16">
    <w:abstractNumId w:val="18"/>
  </w:num>
  <w:num w:numId="17">
    <w:abstractNumId w:val="8"/>
  </w:num>
  <w:num w:numId="18">
    <w:abstractNumId w:val="17"/>
  </w:num>
  <w:num w:numId="19">
    <w:abstractNumId w:val="7"/>
  </w:num>
  <w:num w:numId="20">
    <w:abstractNumId w:val="13"/>
  </w:num>
  <w:num w:numId="21">
    <w:abstractNumId w:val="15"/>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33"/>
    <w:rsid w:val="00000688"/>
    <w:rsid w:val="00002130"/>
    <w:rsid w:val="00006EB4"/>
    <w:rsid w:val="0001148B"/>
    <w:rsid w:val="000114CC"/>
    <w:rsid w:val="0001573F"/>
    <w:rsid w:val="000233C9"/>
    <w:rsid w:val="000316EE"/>
    <w:rsid w:val="0005200A"/>
    <w:rsid w:val="000538FC"/>
    <w:rsid w:val="00060C37"/>
    <w:rsid w:val="00063751"/>
    <w:rsid w:val="00066E8C"/>
    <w:rsid w:val="000671FB"/>
    <w:rsid w:val="0007260C"/>
    <w:rsid w:val="00076110"/>
    <w:rsid w:val="000A2731"/>
    <w:rsid w:val="000B5303"/>
    <w:rsid w:val="000B6E52"/>
    <w:rsid w:val="000C0411"/>
    <w:rsid w:val="000C24AD"/>
    <w:rsid w:val="000C30B8"/>
    <w:rsid w:val="000D0E3F"/>
    <w:rsid w:val="000D773D"/>
    <w:rsid w:val="000E48DA"/>
    <w:rsid w:val="000F1C1F"/>
    <w:rsid w:val="0010141A"/>
    <w:rsid w:val="001027AF"/>
    <w:rsid w:val="00105CE6"/>
    <w:rsid w:val="00106188"/>
    <w:rsid w:val="0012039D"/>
    <w:rsid w:val="0012401E"/>
    <w:rsid w:val="0014403D"/>
    <w:rsid w:val="0014423F"/>
    <w:rsid w:val="0014483E"/>
    <w:rsid w:val="00150C4C"/>
    <w:rsid w:val="00153534"/>
    <w:rsid w:val="00153986"/>
    <w:rsid w:val="001541DD"/>
    <w:rsid w:val="001619E7"/>
    <w:rsid w:val="001757A2"/>
    <w:rsid w:val="001902A4"/>
    <w:rsid w:val="00191E34"/>
    <w:rsid w:val="001921A8"/>
    <w:rsid w:val="00194989"/>
    <w:rsid w:val="001A79F8"/>
    <w:rsid w:val="001B31C5"/>
    <w:rsid w:val="001B4C3B"/>
    <w:rsid w:val="001D2A0A"/>
    <w:rsid w:val="001D3428"/>
    <w:rsid w:val="001D464F"/>
    <w:rsid w:val="001D5C88"/>
    <w:rsid w:val="001E3376"/>
    <w:rsid w:val="001E6081"/>
    <w:rsid w:val="001E64E6"/>
    <w:rsid w:val="001F2E7A"/>
    <w:rsid w:val="001F6112"/>
    <w:rsid w:val="00205F14"/>
    <w:rsid w:val="002148B5"/>
    <w:rsid w:val="00215D72"/>
    <w:rsid w:val="00216AE3"/>
    <w:rsid w:val="00217B27"/>
    <w:rsid w:val="002209F5"/>
    <w:rsid w:val="00226A89"/>
    <w:rsid w:val="00233744"/>
    <w:rsid w:val="002423F9"/>
    <w:rsid w:val="00243460"/>
    <w:rsid w:val="0024574F"/>
    <w:rsid w:val="002507D8"/>
    <w:rsid w:val="00252B96"/>
    <w:rsid w:val="002641A0"/>
    <w:rsid w:val="00265740"/>
    <w:rsid w:val="002673F2"/>
    <w:rsid w:val="002721E2"/>
    <w:rsid w:val="002723FA"/>
    <w:rsid w:val="0028027A"/>
    <w:rsid w:val="00282803"/>
    <w:rsid w:val="00287428"/>
    <w:rsid w:val="00287B77"/>
    <w:rsid w:val="002B1AB1"/>
    <w:rsid w:val="002C0936"/>
    <w:rsid w:val="002C2FE3"/>
    <w:rsid w:val="002C4145"/>
    <w:rsid w:val="002D50BC"/>
    <w:rsid w:val="002D78A4"/>
    <w:rsid w:val="002D795D"/>
    <w:rsid w:val="002E042C"/>
    <w:rsid w:val="002E0649"/>
    <w:rsid w:val="002E6989"/>
    <w:rsid w:val="002F55F2"/>
    <w:rsid w:val="002F716C"/>
    <w:rsid w:val="00303684"/>
    <w:rsid w:val="003050D0"/>
    <w:rsid w:val="00315A90"/>
    <w:rsid w:val="0032011A"/>
    <w:rsid w:val="003223E2"/>
    <w:rsid w:val="00322D16"/>
    <w:rsid w:val="00331D50"/>
    <w:rsid w:val="00333294"/>
    <w:rsid w:val="00333DF6"/>
    <w:rsid w:val="00343868"/>
    <w:rsid w:val="0034412F"/>
    <w:rsid w:val="00350A98"/>
    <w:rsid w:val="00355623"/>
    <w:rsid w:val="0036091E"/>
    <w:rsid w:val="00365775"/>
    <w:rsid w:val="003665D2"/>
    <w:rsid w:val="00370A7A"/>
    <w:rsid w:val="00370CE9"/>
    <w:rsid w:val="0037598E"/>
    <w:rsid w:val="0037743E"/>
    <w:rsid w:val="0038746D"/>
    <w:rsid w:val="003A49AB"/>
    <w:rsid w:val="003B1919"/>
    <w:rsid w:val="003B3506"/>
    <w:rsid w:val="003B391C"/>
    <w:rsid w:val="003B4154"/>
    <w:rsid w:val="003B52AC"/>
    <w:rsid w:val="003C1693"/>
    <w:rsid w:val="003C51A9"/>
    <w:rsid w:val="003C5945"/>
    <w:rsid w:val="003D235D"/>
    <w:rsid w:val="003D527F"/>
    <w:rsid w:val="003E08DE"/>
    <w:rsid w:val="003E55E0"/>
    <w:rsid w:val="003E5A1A"/>
    <w:rsid w:val="003E5AB5"/>
    <w:rsid w:val="003F34F9"/>
    <w:rsid w:val="0040092D"/>
    <w:rsid w:val="00401F84"/>
    <w:rsid w:val="00411A61"/>
    <w:rsid w:val="004127AC"/>
    <w:rsid w:val="00413242"/>
    <w:rsid w:val="004229B3"/>
    <w:rsid w:val="0042739C"/>
    <w:rsid w:val="00435B73"/>
    <w:rsid w:val="00445096"/>
    <w:rsid w:val="004460A8"/>
    <w:rsid w:val="00446D27"/>
    <w:rsid w:val="00454626"/>
    <w:rsid w:val="0045626B"/>
    <w:rsid w:val="00457D91"/>
    <w:rsid w:val="004663B0"/>
    <w:rsid w:val="00472191"/>
    <w:rsid w:val="00481386"/>
    <w:rsid w:val="00483A48"/>
    <w:rsid w:val="004936B5"/>
    <w:rsid w:val="004942A1"/>
    <w:rsid w:val="004960DA"/>
    <w:rsid w:val="004A2EAA"/>
    <w:rsid w:val="004A4D65"/>
    <w:rsid w:val="004B11F8"/>
    <w:rsid w:val="004B29C1"/>
    <w:rsid w:val="004B303B"/>
    <w:rsid w:val="004B33ED"/>
    <w:rsid w:val="004B6A7B"/>
    <w:rsid w:val="004B7521"/>
    <w:rsid w:val="004C06C4"/>
    <w:rsid w:val="004C4823"/>
    <w:rsid w:val="004C4E0B"/>
    <w:rsid w:val="004C6123"/>
    <w:rsid w:val="004D4FF2"/>
    <w:rsid w:val="004D7886"/>
    <w:rsid w:val="004E04F3"/>
    <w:rsid w:val="004E0D76"/>
    <w:rsid w:val="004E10DD"/>
    <w:rsid w:val="004E4644"/>
    <w:rsid w:val="004F70F4"/>
    <w:rsid w:val="004F7ABF"/>
    <w:rsid w:val="00512084"/>
    <w:rsid w:val="005138B3"/>
    <w:rsid w:val="0051481D"/>
    <w:rsid w:val="00515798"/>
    <w:rsid w:val="005178D0"/>
    <w:rsid w:val="00520F32"/>
    <w:rsid w:val="00525FB9"/>
    <w:rsid w:val="00535511"/>
    <w:rsid w:val="005438D7"/>
    <w:rsid w:val="00544604"/>
    <w:rsid w:val="0055030C"/>
    <w:rsid w:val="005506F0"/>
    <w:rsid w:val="0055648F"/>
    <w:rsid w:val="00563716"/>
    <w:rsid w:val="00566FEC"/>
    <w:rsid w:val="00571AC7"/>
    <w:rsid w:val="0057460E"/>
    <w:rsid w:val="0057681B"/>
    <w:rsid w:val="0058031F"/>
    <w:rsid w:val="00583442"/>
    <w:rsid w:val="00583CCF"/>
    <w:rsid w:val="00584EF4"/>
    <w:rsid w:val="00586B64"/>
    <w:rsid w:val="005949FB"/>
    <w:rsid w:val="005A06EC"/>
    <w:rsid w:val="005A1E87"/>
    <w:rsid w:val="005A3E9C"/>
    <w:rsid w:val="005B2135"/>
    <w:rsid w:val="005C1401"/>
    <w:rsid w:val="005D1B2E"/>
    <w:rsid w:val="005D630E"/>
    <w:rsid w:val="005E221F"/>
    <w:rsid w:val="005E5564"/>
    <w:rsid w:val="005F1ABB"/>
    <w:rsid w:val="005F2BD7"/>
    <w:rsid w:val="005F4192"/>
    <w:rsid w:val="005F4229"/>
    <w:rsid w:val="005F52A3"/>
    <w:rsid w:val="005F6F2E"/>
    <w:rsid w:val="00600C51"/>
    <w:rsid w:val="00606D28"/>
    <w:rsid w:val="006249E0"/>
    <w:rsid w:val="006274BF"/>
    <w:rsid w:val="00630CEA"/>
    <w:rsid w:val="00631A03"/>
    <w:rsid w:val="006358C0"/>
    <w:rsid w:val="00642B11"/>
    <w:rsid w:val="0064795A"/>
    <w:rsid w:val="006574B7"/>
    <w:rsid w:val="00662E30"/>
    <w:rsid w:val="006732EB"/>
    <w:rsid w:val="006744B6"/>
    <w:rsid w:val="00687B72"/>
    <w:rsid w:val="006946B0"/>
    <w:rsid w:val="006A5EA1"/>
    <w:rsid w:val="006A6B02"/>
    <w:rsid w:val="006B238A"/>
    <w:rsid w:val="006B2D9E"/>
    <w:rsid w:val="006B4D85"/>
    <w:rsid w:val="006B5CCF"/>
    <w:rsid w:val="006C398D"/>
    <w:rsid w:val="006D14EB"/>
    <w:rsid w:val="006D3958"/>
    <w:rsid w:val="006D677F"/>
    <w:rsid w:val="006E28E3"/>
    <w:rsid w:val="006E3455"/>
    <w:rsid w:val="006E5583"/>
    <w:rsid w:val="006F2501"/>
    <w:rsid w:val="006F3559"/>
    <w:rsid w:val="006F3A5B"/>
    <w:rsid w:val="006F4684"/>
    <w:rsid w:val="006F7322"/>
    <w:rsid w:val="0070421F"/>
    <w:rsid w:val="00706D33"/>
    <w:rsid w:val="0072020A"/>
    <w:rsid w:val="00720DBD"/>
    <w:rsid w:val="007211F0"/>
    <w:rsid w:val="00726B8C"/>
    <w:rsid w:val="00735F2A"/>
    <w:rsid w:val="00743DB5"/>
    <w:rsid w:val="007507FC"/>
    <w:rsid w:val="00751AD1"/>
    <w:rsid w:val="00761501"/>
    <w:rsid w:val="00762523"/>
    <w:rsid w:val="00767E03"/>
    <w:rsid w:val="00770C61"/>
    <w:rsid w:val="00776CCC"/>
    <w:rsid w:val="00792411"/>
    <w:rsid w:val="007A0E0E"/>
    <w:rsid w:val="007A6F18"/>
    <w:rsid w:val="007B3CC4"/>
    <w:rsid w:val="007B731B"/>
    <w:rsid w:val="007B734A"/>
    <w:rsid w:val="007C014E"/>
    <w:rsid w:val="007C7EF7"/>
    <w:rsid w:val="007D0F03"/>
    <w:rsid w:val="007D6A15"/>
    <w:rsid w:val="007F285F"/>
    <w:rsid w:val="007F5B50"/>
    <w:rsid w:val="00802F49"/>
    <w:rsid w:val="00806908"/>
    <w:rsid w:val="008139F1"/>
    <w:rsid w:val="008150DF"/>
    <w:rsid w:val="00817237"/>
    <w:rsid w:val="00827C7A"/>
    <w:rsid w:val="00835AE0"/>
    <w:rsid w:val="00837899"/>
    <w:rsid w:val="00842209"/>
    <w:rsid w:val="00845140"/>
    <w:rsid w:val="00855AB9"/>
    <w:rsid w:val="00891278"/>
    <w:rsid w:val="008971AD"/>
    <w:rsid w:val="008A26F0"/>
    <w:rsid w:val="008A75F3"/>
    <w:rsid w:val="008B087D"/>
    <w:rsid w:val="008B3651"/>
    <w:rsid w:val="008B7021"/>
    <w:rsid w:val="008B74B7"/>
    <w:rsid w:val="008B77AE"/>
    <w:rsid w:val="008C26F7"/>
    <w:rsid w:val="008C31E7"/>
    <w:rsid w:val="008C7177"/>
    <w:rsid w:val="008E4A50"/>
    <w:rsid w:val="008F0162"/>
    <w:rsid w:val="008F0304"/>
    <w:rsid w:val="008F52D7"/>
    <w:rsid w:val="008F552B"/>
    <w:rsid w:val="00901F39"/>
    <w:rsid w:val="00905D7E"/>
    <w:rsid w:val="009078C8"/>
    <w:rsid w:val="00914E8B"/>
    <w:rsid w:val="00915330"/>
    <w:rsid w:val="00920204"/>
    <w:rsid w:val="00923B63"/>
    <w:rsid w:val="009268E3"/>
    <w:rsid w:val="00935C17"/>
    <w:rsid w:val="00940163"/>
    <w:rsid w:val="009503B3"/>
    <w:rsid w:val="009534EF"/>
    <w:rsid w:val="009607B1"/>
    <w:rsid w:val="00972829"/>
    <w:rsid w:val="0097558C"/>
    <w:rsid w:val="00975AED"/>
    <w:rsid w:val="0098213F"/>
    <w:rsid w:val="009973C3"/>
    <w:rsid w:val="009A015F"/>
    <w:rsid w:val="009A72D6"/>
    <w:rsid w:val="009A7965"/>
    <w:rsid w:val="009B24A0"/>
    <w:rsid w:val="009C03BD"/>
    <w:rsid w:val="009C1265"/>
    <w:rsid w:val="009C458A"/>
    <w:rsid w:val="009D538D"/>
    <w:rsid w:val="009E3E9E"/>
    <w:rsid w:val="009F6267"/>
    <w:rsid w:val="009F705F"/>
    <w:rsid w:val="009F7C34"/>
    <w:rsid w:val="00A10419"/>
    <w:rsid w:val="00A136D7"/>
    <w:rsid w:val="00A13ED3"/>
    <w:rsid w:val="00A152D1"/>
    <w:rsid w:val="00A17963"/>
    <w:rsid w:val="00A26A64"/>
    <w:rsid w:val="00A3101D"/>
    <w:rsid w:val="00A42868"/>
    <w:rsid w:val="00A43BAC"/>
    <w:rsid w:val="00A45C10"/>
    <w:rsid w:val="00A51F42"/>
    <w:rsid w:val="00A523EF"/>
    <w:rsid w:val="00A65D74"/>
    <w:rsid w:val="00A719E1"/>
    <w:rsid w:val="00A816DB"/>
    <w:rsid w:val="00A92BD7"/>
    <w:rsid w:val="00A94A61"/>
    <w:rsid w:val="00A96BB5"/>
    <w:rsid w:val="00AA5F3F"/>
    <w:rsid w:val="00AB0C16"/>
    <w:rsid w:val="00AB20A6"/>
    <w:rsid w:val="00AB24F9"/>
    <w:rsid w:val="00AB79C5"/>
    <w:rsid w:val="00AC124B"/>
    <w:rsid w:val="00AC1F4F"/>
    <w:rsid w:val="00AC51C4"/>
    <w:rsid w:val="00AD0A8A"/>
    <w:rsid w:val="00AE2DB9"/>
    <w:rsid w:val="00AE3C0F"/>
    <w:rsid w:val="00AE5361"/>
    <w:rsid w:val="00AE6216"/>
    <w:rsid w:val="00AF1C34"/>
    <w:rsid w:val="00AF6D74"/>
    <w:rsid w:val="00AF7E58"/>
    <w:rsid w:val="00B10A6B"/>
    <w:rsid w:val="00B21E31"/>
    <w:rsid w:val="00B224DC"/>
    <w:rsid w:val="00B35A33"/>
    <w:rsid w:val="00B40096"/>
    <w:rsid w:val="00B41EDB"/>
    <w:rsid w:val="00B51483"/>
    <w:rsid w:val="00B559B2"/>
    <w:rsid w:val="00B6092E"/>
    <w:rsid w:val="00B62AB4"/>
    <w:rsid w:val="00B6663C"/>
    <w:rsid w:val="00B72D1B"/>
    <w:rsid w:val="00B74E7C"/>
    <w:rsid w:val="00B763DB"/>
    <w:rsid w:val="00B83392"/>
    <w:rsid w:val="00B9230C"/>
    <w:rsid w:val="00BA0157"/>
    <w:rsid w:val="00BA7499"/>
    <w:rsid w:val="00BB2727"/>
    <w:rsid w:val="00BC09B5"/>
    <w:rsid w:val="00BC0C0D"/>
    <w:rsid w:val="00BC23D3"/>
    <w:rsid w:val="00BC6359"/>
    <w:rsid w:val="00BC6FC6"/>
    <w:rsid w:val="00BD3B43"/>
    <w:rsid w:val="00BD3B86"/>
    <w:rsid w:val="00BD5762"/>
    <w:rsid w:val="00BE417A"/>
    <w:rsid w:val="00BF092D"/>
    <w:rsid w:val="00C03023"/>
    <w:rsid w:val="00C10AA8"/>
    <w:rsid w:val="00C13BB0"/>
    <w:rsid w:val="00C21C1F"/>
    <w:rsid w:val="00C23B79"/>
    <w:rsid w:val="00C34AB6"/>
    <w:rsid w:val="00C51C30"/>
    <w:rsid w:val="00C54F03"/>
    <w:rsid w:val="00C60796"/>
    <w:rsid w:val="00C61141"/>
    <w:rsid w:val="00C665B3"/>
    <w:rsid w:val="00C678A6"/>
    <w:rsid w:val="00C72881"/>
    <w:rsid w:val="00C7404A"/>
    <w:rsid w:val="00C75FDF"/>
    <w:rsid w:val="00C85B52"/>
    <w:rsid w:val="00C87F7F"/>
    <w:rsid w:val="00C90EF2"/>
    <w:rsid w:val="00CA0306"/>
    <w:rsid w:val="00CA5DA1"/>
    <w:rsid w:val="00CB12A2"/>
    <w:rsid w:val="00CB2105"/>
    <w:rsid w:val="00CB42B9"/>
    <w:rsid w:val="00CB794E"/>
    <w:rsid w:val="00CC4429"/>
    <w:rsid w:val="00CC4906"/>
    <w:rsid w:val="00CD120D"/>
    <w:rsid w:val="00CD7F5D"/>
    <w:rsid w:val="00CF0CEA"/>
    <w:rsid w:val="00CF3BB0"/>
    <w:rsid w:val="00CF5CEE"/>
    <w:rsid w:val="00CF6BF6"/>
    <w:rsid w:val="00CF7E5F"/>
    <w:rsid w:val="00D0764D"/>
    <w:rsid w:val="00D0798B"/>
    <w:rsid w:val="00D133F7"/>
    <w:rsid w:val="00D24333"/>
    <w:rsid w:val="00D24D38"/>
    <w:rsid w:val="00D252EA"/>
    <w:rsid w:val="00D3586F"/>
    <w:rsid w:val="00D362F9"/>
    <w:rsid w:val="00D42385"/>
    <w:rsid w:val="00D4641F"/>
    <w:rsid w:val="00D47F24"/>
    <w:rsid w:val="00D50A61"/>
    <w:rsid w:val="00D5477A"/>
    <w:rsid w:val="00D579C9"/>
    <w:rsid w:val="00D609D1"/>
    <w:rsid w:val="00D6285F"/>
    <w:rsid w:val="00D710A2"/>
    <w:rsid w:val="00D765C1"/>
    <w:rsid w:val="00D81F5E"/>
    <w:rsid w:val="00D8325F"/>
    <w:rsid w:val="00D90CD5"/>
    <w:rsid w:val="00D92FAF"/>
    <w:rsid w:val="00D94DE2"/>
    <w:rsid w:val="00DA4638"/>
    <w:rsid w:val="00DC000B"/>
    <w:rsid w:val="00DC31A9"/>
    <w:rsid w:val="00DC342B"/>
    <w:rsid w:val="00DC4FF4"/>
    <w:rsid w:val="00DD5113"/>
    <w:rsid w:val="00DD561E"/>
    <w:rsid w:val="00DD5908"/>
    <w:rsid w:val="00DE0A5F"/>
    <w:rsid w:val="00DF509A"/>
    <w:rsid w:val="00E051BB"/>
    <w:rsid w:val="00E055F5"/>
    <w:rsid w:val="00E16647"/>
    <w:rsid w:val="00E32995"/>
    <w:rsid w:val="00E332A2"/>
    <w:rsid w:val="00E40575"/>
    <w:rsid w:val="00E410C8"/>
    <w:rsid w:val="00E44270"/>
    <w:rsid w:val="00E45974"/>
    <w:rsid w:val="00E52F30"/>
    <w:rsid w:val="00E556EE"/>
    <w:rsid w:val="00E56000"/>
    <w:rsid w:val="00E6116C"/>
    <w:rsid w:val="00E61464"/>
    <w:rsid w:val="00E61912"/>
    <w:rsid w:val="00E63F3A"/>
    <w:rsid w:val="00E66046"/>
    <w:rsid w:val="00E8093B"/>
    <w:rsid w:val="00E81CD3"/>
    <w:rsid w:val="00E81D32"/>
    <w:rsid w:val="00E97997"/>
    <w:rsid w:val="00EB0E91"/>
    <w:rsid w:val="00EB6040"/>
    <w:rsid w:val="00EB6D6D"/>
    <w:rsid w:val="00ED3B43"/>
    <w:rsid w:val="00ED426C"/>
    <w:rsid w:val="00F06A04"/>
    <w:rsid w:val="00F13F43"/>
    <w:rsid w:val="00F1546C"/>
    <w:rsid w:val="00F17767"/>
    <w:rsid w:val="00F21258"/>
    <w:rsid w:val="00F2241F"/>
    <w:rsid w:val="00F22FD6"/>
    <w:rsid w:val="00F35F73"/>
    <w:rsid w:val="00F45C2D"/>
    <w:rsid w:val="00F6284B"/>
    <w:rsid w:val="00F7132D"/>
    <w:rsid w:val="00F75049"/>
    <w:rsid w:val="00F754A6"/>
    <w:rsid w:val="00F77FA0"/>
    <w:rsid w:val="00F8034A"/>
    <w:rsid w:val="00F81D96"/>
    <w:rsid w:val="00F853A7"/>
    <w:rsid w:val="00F8727D"/>
    <w:rsid w:val="00F90729"/>
    <w:rsid w:val="00F9327A"/>
    <w:rsid w:val="00F9454A"/>
    <w:rsid w:val="00F9662C"/>
    <w:rsid w:val="00F97183"/>
    <w:rsid w:val="00FA28EF"/>
    <w:rsid w:val="00FC4340"/>
    <w:rsid w:val="00FD401D"/>
    <w:rsid w:val="00FD608D"/>
    <w:rsid w:val="00FD732C"/>
    <w:rsid w:val="00FE6385"/>
    <w:rsid w:val="00FF2152"/>
    <w:rsid w:val="00FF63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CCA1"/>
  <w15:chartTrackingRefBased/>
  <w15:docId w15:val="{7BFBDDB5-9F8C-4FCE-A132-DBE952DD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33"/>
    <w:pPr>
      <w:ind w:left="708"/>
    </w:pPr>
  </w:style>
  <w:style w:type="paragraph" w:styleId="FootnoteText">
    <w:name w:val="footnote text"/>
    <w:basedOn w:val="Normal"/>
    <w:link w:val="FootnoteTextChar"/>
    <w:uiPriority w:val="99"/>
    <w:semiHidden/>
    <w:unhideWhenUsed/>
    <w:rsid w:val="009973C3"/>
    <w:rPr>
      <w:sz w:val="20"/>
      <w:szCs w:val="20"/>
      <w:lang w:val="x-none"/>
    </w:rPr>
  </w:style>
  <w:style w:type="character" w:customStyle="1" w:styleId="FootnoteTextChar">
    <w:name w:val="Footnote Text Char"/>
    <w:link w:val="FootnoteText"/>
    <w:uiPriority w:val="99"/>
    <w:semiHidden/>
    <w:rsid w:val="009973C3"/>
    <w:rPr>
      <w:lang w:eastAsia="en-US"/>
    </w:rPr>
  </w:style>
  <w:style w:type="character" w:styleId="FootnoteReference">
    <w:name w:val="footnote reference"/>
    <w:uiPriority w:val="99"/>
    <w:semiHidden/>
    <w:unhideWhenUsed/>
    <w:rsid w:val="009973C3"/>
    <w:rPr>
      <w:vertAlign w:val="superscript"/>
    </w:rPr>
  </w:style>
  <w:style w:type="paragraph" w:styleId="BalloonText">
    <w:name w:val="Balloon Text"/>
    <w:basedOn w:val="Normal"/>
    <w:link w:val="BalloonTextChar"/>
    <w:uiPriority w:val="99"/>
    <w:semiHidden/>
    <w:unhideWhenUsed/>
    <w:rsid w:val="00A17963"/>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17963"/>
    <w:rPr>
      <w:rFonts w:ascii="Tahoma" w:hAnsi="Tahoma" w:cs="Tahoma"/>
      <w:sz w:val="16"/>
      <w:szCs w:val="16"/>
      <w:lang w:val="et-EE"/>
    </w:rPr>
  </w:style>
  <w:style w:type="character" w:styleId="CommentReference">
    <w:name w:val="annotation reference"/>
    <w:unhideWhenUsed/>
    <w:rsid w:val="00063751"/>
    <w:rPr>
      <w:sz w:val="16"/>
      <w:szCs w:val="16"/>
    </w:rPr>
  </w:style>
  <w:style w:type="paragraph" w:styleId="CommentText">
    <w:name w:val="annotation text"/>
    <w:basedOn w:val="Normal"/>
    <w:link w:val="CommentTextChar"/>
    <w:unhideWhenUsed/>
    <w:rsid w:val="00063751"/>
    <w:rPr>
      <w:sz w:val="20"/>
      <w:szCs w:val="20"/>
      <w:lang w:eastAsia="x-none"/>
    </w:rPr>
  </w:style>
  <w:style w:type="character" w:customStyle="1" w:styleId="CommentTextChar">
    <w:name w:val="Comment Text Char"/>
    <w:link w:val="CommentText"/>
    <w:rsid w:val="00063751"/>
    <w:rPr>
      <w:lang w:val="et-EE"/>
    </w:rPr>
  </w:style>
  <w:style w:type="paragraph" w:styleId="CommentSubject">
    <w:name w:val="annotation subject"/>
    <w:basedOn w:val="CommentText"/>
    <w:next w:val="CommentText"/>
    <w:link w:val="CommentSubjectChar"/>
    <w:uiPriority w:val="99"/>
    <w:semiHidden/>
    <w:unhideWhenUsed/>
    <w:rsid w:val="00063751"/>
    <w:rPr>
      <w:b/>
      <w:bCs/>
    </w:rPr>
  </w:style>
  <w:style w:type="character" w:customStyle="1" w:styleId="CommentSubjectChar">
    <w:name w:val="Comment Subject Char"/>
    <w:link w:val="CommentSubject"/>
    <w:uiPriority w:val="99"/>
    <w:semiHidden/>
    <w:rsid w:val="00063751"/>
    <w:rPr>
      <w:b/>
      <w:bCs/>
      <w:lang w:val="et-EE"/>
    </w:rPr>
  </w:style>
  <w:style w:type="paragraph" w:styleId="Header">
    <w:name w:val="header"/>
    <w:basedOn w:val="Normal"/>
    <w:link w:val="HeaderChar"/>
    <w:uiPriority w:val="99"/>
    <w:unhideWhenUsed/>
    <w:rsid w:val="00252B96"/>
    <w:pPr>
      <w:tabs>
        <w:tab w:val="center" w:pos="4536"/>
        <w:tab w:val="right" w:pos="9072"/>
      </w:tabs>
    </w:pPr>
    <w:rPr>
      <w:lang w:val="x-none"/>
    </w:rPr>
  </w:style>
  <w:style w:type="character" w:customStyle="1" w:styleId="HeaderChar">
    <w:name w:val="Header Char"/>
    <w:link w:val="Header"/>
    <w:uiPriority w:val="99"/>
    <w:rsid w:val="00252B96"/>
    <w:rPr>
      <w:sz w:val="22"/>
      <w:szCs w:val="22"/>
      <w:lang w:eastAsia="en-US"/>
    </w:rPr>
  </w:style>
  <w:style w:type="paragraph" w:styleId="Footer">
    <w:name w:val="footer"/>
    <w:basedOn w:val="Normal"/>
    <w:link w:val="FooterChar"/>
    <w:uiPriority w:val="99"/>
    <w:unhideWhenUsed/>
    <w:rsid w:val="00252B96"/>
    <w:pPr>
      <w:tabs>
        <w:tab w:val="center" w:pos="4536"/>
        <w:tab w:val="right" w:pos="9072"/>
      </w:tabs>
    </w:pPr>
    <w:rPr>
      <w:lang w:val="x-none"/>
    </w:rPr>
  </w:style>
  <w:style w:type="character" w:customStyle="1" w:styleId="FooterChar">
    <w:name w:val="Footer Char"/>
    <w:link w:val="Footer"/>
    <w:uiPriority w:val="99"/>
    <w:rsid w:val="00252B96"/>
    <w:rPr>
      <w:sz w:val="22"/>
      <w:szCs w:val="22"/>
      <w:lang w:eastAsia="en-US"/>
    </w:rPr>
  </w:style>
  <w:style w:type="character" w:customStyle="1" w:styleId="MrkMrk6">
    <w:name w:val="Märk Märk6"/>
    <w:locked/>
    <w:rsid w:val="00C85B52"/>
    <w:rPr>
      <w:rFonts w:ascii="Calibri" w:hAnsi="Calibri" w:cs="Times New Roman"/>
      <w:lang w:val="en-US" w:eastAsia="en-US"/>
    </w:rPr>
  </w:style>
  <w:style w:type="table" w:styleId="TableGrid">
    <w:name w:val="Table Grid"/>
    <w:basedOn w:val="TableNormal"/>
    <w:rsid w:val="00CC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4989"/>
    <w:pPr>
      <w:spacing w:before="100" w:beforeAutospacing="1" w:after="100" w:afterAutospacing="1" w:line="240" w:lineRule="auto"/>
    </w:pPr>
    <w:rPr>
      <w:rFonts w:ascii="Times New Roman" w:eastAsia="Times New Roman" w:hAnsi="Times New Roman"/>
      <w:sz w:val="24"/>
      <w:szCs w:val="24"/>
      <w:lang w:eastAsia="et-EE"/>
    </w:rPr>
  </w:style>
  <w:style w:type="character" w:styleId="Hyperlink">
    <w:name w:val="Hyperlink"/>
    <w:basedOn w:val="DefaultParagraphFont"/>
    <w:uiPriority w:val="99"/>
    <w:unhideWhenUsed/>
    <w:rsid w:val="001A79F8"/>
    <w:rPr>
      <w:color w:val="0563C1" w:themeColor="hyperlink"/>
      <w:u w:val="single"/>
    </w:rPr>
  </w:style>
  <w:style w:type="character" w:styleId="FollowedHyperlink">
    <w:name w:val="FollowedHyperlink"/>
    <w:basedOn w:val="DefaultParagraphFont"/>
    <w:uiPriority w:val="99"/>
    <w:semiHidden/>
    <w:unhideWhenUsed/>
    <w:rsid w:val="00550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8183">
      <w:bodyDiv w:val="1"/>
      <w:marLeft w:val="0"/>
      <w:marRight w:val="0"/>
      <w:marTop w:val="0"/>
      <w:marBottom w:val="0"/>
      <w:divBdr>
        <w:top w:val="none" w:sz="0" w:space="0" w:color="auto"/>
        <w:left w:val="none" w:sz="0" w:space="0" w:color="auto"/>
        <w:bottom w:val="none" w:sz="0" w:space="0" w:color="auto"/>
        <w:right w:val="none" w:sz="0" w:space="0" w:color="auto"/>
      </w:divBdr>
    </w:div>
    <w:div w:id="1427842242">
      <w:bodyDiv w:val="1"/>
      <w:marLeft w:val="0"/>
      <w:marRight w:val="0"/>
      <w:marTop w:val="0"/>
      <w:marBottom w:val="0"/>
      <w:divBdr>
        <w:top w:val="none" w:sz="0" w:space="0" w:color="auto"/>
        <w:left w:val="none" w:sz="0" w:space="0" w:color="auto"/>
        <w:bottom w:val="none" w:sz="0" w:space="0" w:color="auto"/>
        <w:right w:val="none" w:sz="0" w:space="0" w:color="auto"/>
      </w:divBdr>
    </w:div>
    <w:div w:id="1635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F01A-8382-42AA-933C-C11BAFB8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4288</Characters>
  <Application>Microsoft Office Word</Application>
  <DocSecurity>0</DocSecurity>
  <Lines>35</Lines>
  <Paragraphs>10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„Lamatiste ennetus ja ravi“ ravijuhend</vt:lpstr>
      <vt:lpstr>„Lamatiste ennetus ja ravi“ ravijuhend</vt:lpstr>
    </vt:vector>
  </TitlesOfParts>
  <Company>Eesti Haigekassa</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„Lamatiste ennetus ja ravi“ ravijuhend</dc:title>
  <dc:subject/>
  <dc:creator>Ulla Raid</dc:creator>
  <cp:keywords/>
  <cp:lastModifiedBy>Anneli Truhanov</cp:lastModifiedBy>
  <cp:revision>3</cp:revision>
  <dcterms:created xsi:type="dcterms:W3CDTF">2017-01-23T07:12:00Z</dcterms:created>
  <dcterms:modified xsi:type="dcterms:W3CDTF">2018-05-09T10:36:00Z</dcterms:modified>
</cp:coreProperties>
</file>