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B47" w:rsidRDefault="00C3326A">
      <w:pPr>
        <w:rPr>
          <w:b/>
        </w:rPr>
      </w:pPr>
      <w:r w:rsidRPr="00C3326A">
        <w:rPr>
          <w:b/>
        </w:rPr>
        <w:t xml:space="preserve">Kodade virvendusarütmia </w:t>
      </w:r>
      <w:proofErr w:type="spellStart"/>
      <w:r w:rsidRPr="00C3326A">
        <w:rPr>
          <w:b/>
        </w:rPr>
        <w:t>ravi</w:t>
      </w:r>
      <w:r>
        <w:rPr>
          <w:b/>
        </w:rPr>
        <w:t>-/käsitlus</w:t>
      </w:r>
      <w:r w:rsidRPr="00C3326A">
        <w:rPr>
          <w:b/>
        </w:rPr>
        <w:t>juhendi</w:t>
      </w:r>
      <w:proofErr w:type="spellEnd"/>
      <w:r w:rsidRPr="00C3326A">
        <w:rPr>
          <w:b/>
        </w:rPr>
        <w:t xml:space="preserve"> töörühma </w:t>
      </w:r>
      <w:r w:rsidR="002D5B47">
        <w:rPr>
          <w:b/>
        </w:rPr>
        <w:t xml:space="preserve">2. </w:t>
      </w:r>
      <w:r w:rsidRPr="00C3326A">
        <w:rPr>
          <w:b/>
        </w:rPr>
        <w:t>koosolek</w:t>
      </w:r>
    </w:p>
    <w:p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Ravijuhendi „</w:t>
      </w:r>
    </w:p>
    <w:p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Kodade virvendusarütmia</w:t>
      </w:r>
    </w:p>
    <w:p w:rsidR="002D5B47" w:rsidRPr="002D5B47" w:rsidRDefault="002D5B47" w:rsidP="002D5B47">
      <w:pPr>
        <w:shd w:val="clear" w:color="auto" w:fill="333333"/>
        <w:spacing w:after="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 xml:space="preserve">“ </w:t>
      </w:r>
    </w:p>
    <w:p w:rsidR="002D5B47" w:rsidRPr="002D5B47" w:rsidRDefault="002D5B47" w:rsidP="002D5B47">
      <w:pPr>
        <w:shd w:val="clear" w:color="auto" w:fill="333333"/>
        <w:spacing w:after="120" w:line="240" w:lineRule="auto"/>
        <w:rPr>
          <w:rFonts w:ascii="Arial" w:eastAsia="Times New Roman" w:hAnsi="Arial" w:cs="Arial"/>
          <w:vanish/>
          <w:color w:val="FFFFFF"/>
          <w:lang w:eastAsia="et-EE"/>
        </w:rPr>
      </w:pPr>
      <w:r w:rsidRPr="002D5B47">
        <w:rPr>
          <w:rFonts w:ascii="Arial" w:eastAsia="Times New Roman" w:hAnsi="Arial" w:cs="Arial"/>
          <w:vanish/>
          <w:color w:val="FFFFFF"/>
          <w:lang w:eastAsia="et-EE"/>
        </w:rPr>
        <w:t>koosoleku protokoll</w:t>
      </w:r>
    </w:p>
    <w:tbl>
      <w:tblPr>
        <w:tblStyle w:val="TableGrid"/>
        <w:tblW w:w="0" w:type="auto"/>
        <w:tblLook w:val="04A0" w:firstRow="1" w:lastRow="0" w:firstColumn="1" w:lastColumn="0" w:noHBand="0" w:noVBand="1"/>
      </w:tblPr>
      <w:tblGrid>
        <w:gridCol w:w="1330"/>
        <w:gridCol w:w="7958"/>
      </w:tblGrid>
      <w:tr w:rsidR="002D5B47" w:rsidTr="002D5B47">
        <w:tc>
          <w:tcPr>
            <w:tcW w:w="1951" w:type="dxa"/>
          </w:tcPr>
          <w:p w:rsidR="002D5B47" w:rsidRDefault="002D5B47">
            <w:pPr>
              <w:rPr>
                <w:b/>
              </w:rPr>
            </w:pPr>
            <w:r>
              <w:rPr>
                <w:b/>
              </w:rPr>
              <w:t>Kuupäev</w:t>
            </w:r>
          </w:p>
        </w:tc>
        <w:tc>
          <w:tcPr>
            <w:tcW w:w="7261" w:type="dxa"/>
          </w:tcPr>
          <w:p w:rsidR="002D5B47" w:rsidRPr="007903FD" w:rsidRDefault="007903FD">
            <w:r w:rsidRPr="007903FD">
              <w:t>19.01.2017</w:t>
            </w:r>
          </w:p>
        </w:tc>
      </w:tr>
      <w:tr w:rsidR="002D5B47" w:rsidTr="002D5B47">
        <w:tc>
          <w:tcPr>
            <w:tcW w:w="1951" w:type="dxa"/>
          </w:tcPr>
          <w:p w:rsidR="002D5B47" w:rsidRDefault="002D5B47">
            <w:pPr>
              <w:rPr>
                <w:b/>
              </w:rPr>
            </w:pPr>
            <w:r>
              <w:rPr>
                <w:b/>
              </w:rPr>
              <w:t>Koht</w:t>
            </w:r>
          </w:p>
        </w:tc>
        <w:tc>
          <w:tcPr>
            <w:tcW w:w="7261" w:type="dxa"/>
          </w:tcPr>
          <w:p w:rsidR="002D5B47" w:rsidRPr="007903FD" w:rsidRDefault="007903FD">
            <w:r w:rsidRPr="007903FD">
              <w:t>Põhja-Eesti Regionaalhaigla, videosild TÜ Kliinikumi</w:t>
            </w:r>
          </w:p>
        </w:tc>
      </w:tr>
      <w:tr w:rsidR="002D5B47" w:rsidTr="002D5B47">
        <w:tc>
          <w:tcPr>
            <w:tcW w:w="1951" w:type="dxa"/>
          </w:tcPr>
          <w:p w:rsidR="002D5B47" w:rsidRDefault="002D5B47">
            <w:pPr>
              <w:rPr>
                <w:b/>
              </w:rPr>
            </w:pPr>
            <w:r>
              <w:rPr>
                <w:b/>
              </w:rPr>
              <w:t>Osalesid</w:t>
            </w:r>
          </w:p>
        </w:tc>
        <w:tc>
          <w:tcPr>
            <w:tcW w:w="7261" w:type="dxa"/>
          </w:tcPr>
          <w:p w:rsidR="007903FD" w:rsidRPr="007903FD" w:rsidRDefault="007903FD" w:rsidP="007903FD">
            <w:r w:rsidRPr="007903FD">
              <w:t>Töörühm: Jüri Voitk, Katrin Martinson, Priit Kampus, Riina Vettus, Rein Kolk, Märt Elmet, Ilja Lapidus, Heli Kaljusaar, Kaarel Puusepp, Vassili Novak, Erki Laidmäe, Žanna Abel, Janika Kõrv, Eve Kivistik</w:t>
            </w:r>
          </w:p>
          <w:p w:rsidR="007903FD" w:rsidRPr="007903FD" w:rsidRDefault="007903FD" w:rsidP="007903FD">
            <w:r w:rsidRPr="007903FD">
              <w:t xml:space="preserve">Sekretariaat: Katrin </w:t>
            </w:r>
            <w:proofErr w:type="spellStart"/>
            <w:r w:rsidRPr="007903FD">
              <w:t>Lätt</w:t>
            </w:r>
            <w:proofErr w:type="spellEnd"/>
            <w:r w:rsidRPr="007903FD">
              <w:t xml:space="preserve">, Malle Helmdorf, Priit Pauklin, Alar Irs </w:t>
            </w:r>
          </w:p>
          <w:p w:rsidR="002D5B47" w:rsidRPr="007903FD" w:rsidRDefault="007903FD" w:rsidP="007903FD">
            <w:r w:rsidRPr="007903FD">
              <w:t>EHK: Anneli Truhanov</w:t>
            </w:r>
          </w:p>
        </w:tc>
      </w:tr>
      <w:tr w:rsidR="002D5B47" w:rsidTr="002D5B47">
        <w:tc>
          <w:tcPr>
            <w:tcW w:w="1951" w:type="dxa"/>
          </w:tcPr>
          <w:p w:rsidR="002D5B47" w:rsidRDefault="002D5B47">
            <w:pPr>
              <w:rPr>
                <w:b/>
              </w:rPr>
            </w:pPr>
            <w:r>
              <w:rPr>
                <w:b/>
              </w:rPr>
              <w:t>Puudusid</w:t>
            </w:r>
          </w:p>
        </w:tc>
        <w:tc>
          <w:tcPr>
            <w:tcW w:w="7261" w:type="dxa"/>
          </w:tcPr>
          <w:p w:rsidR="002D5B47" w:rsidRPr="007903FD" w:rsidRDefault="002D5B47"/>
        </w:tc>
      </w:tr>
      <w:tr w:rsidR="002D5B47" w:rsidTr="002D5B47">
        <w:tc>
          <w:tcPr>
            <w:tcW w:w="1951" w:type="dxa"/>
          </w:tcPr>
          <w:p w:rsidR="002D5B47" w:rsidRDefault="002D5B47">
            <w:pPr>
              <w:rPr>
                <w:b/>
              </w:rPr>
            </w:pPr>
            <w:r>
              <w:rPr>
                <w:b/>
              </w:rPr>
              <w:t>Juhataja</w:t>
            </w:r>
          </w:p>
        </w:tc>
        <w:tc>
          <w:tcPr>
            <w:tcW w:w="7261" w:type="dxa"/>
          </w:tcPr>
          <w:p w:rsidR="002D5B47" w:rsidRPr="007903FD" w:rsidRDefault="007903FD">
            <w:r>
              <w:t>Jüri Voitk</w:t>
            </w:r>
          </w:p>
        </w:tc>
      </w:tr>
      <w:tr w:rsidR="002D5B47" w:rsidTr="002D5B47">
        <w:tc>
          <w:tcPr>
            <w:tcW w:w="1951" w:type="dxa"/>
          </w:tcPr>
          <w:p w:rsidR="002D5B47" w:rsidRDefault="002D5B47">
            <w:pPr>
              <w:rPr>
                <w:b/>
              </w:rPr>
            </w:pPr>
            <w:r>
              <w:rPr>
                <w:b/>
              </w:rPr>
              <w:t>Protokollija</w:t>
            </w:r>
          </w:p>
        </w:tc>
        <w:tc>
          <w:tcPr>
            <w:tcW w:w="7261" w:type="dxa"/>
          </w:tcPr>
          <w:p w:rsidR="002D5B47" w:rsidRPr="007903FD" w:rsidRDefault="007903FD">
            <w:r>
              <w:t>Alar Irs</w:t>
            </w:r>
          </w:p>
        </w:tc>
      </w:tr>
      <w:tr w:rsidR="002D5B47" w:rsidTr="002D5B47">
        <w:tc>
          <w:tcPr>
            <w:tcW w:w="1951" w:type="dxa"/>
          </w:tcPr>
          <w:p w:rsidR="002D5B47" w:rsidRDefault="002D5B47">
            <w:pPr>
              <w:rPr>
                <w:b/>
              </w:rPr>
            </w:pPr>
            <w:r>
              <w:rPr>
                <w:b/>
              </w:rPr>
              <w:t>Päevakord</w:t>
            </w:r>
          </w:p>
        </w:tc>
        <w:tc>
          <w:tcPr>
            <w:tcW w:w="7261" w:type="dxa"/>
          </w:tcPr>
          <w:p w:rsidR="007903FD" w:rsidRPr="007903FD" w:rsidRDefault="007903FD" w:rsidP="007903FD">
            <w:pPr>
              <w:numPr>
                <w:ilvl w:val="0"/>
                <w:numId w:val="1"/>
              </w:numPr>
            </w:pPr>
            <w:r w:rsidRPr="007903FD">
              <w:t>Dr Voitk: sissejuhatus, päevakorra kokkuleppimine/täiendamine/muutmine</w:t>
            </w:r>
          </w:p>
          <w:p w:rsidR="007903FD" w:rsidRPr="007903FD" w:rsidRDefault="007903FD" w:rsidP="007903FD">
            <w:pPr>
              <w:numPr>
                <w:ilvl w:val="0"/>
                <w:numId w:val="1"/>
              </w:numPr>
            </w:pPr>
            <w:r w:rsidRPr="007903FD">
              <w:t>EHK: huvide deklareerimine</w:t>
            </w:r>
          </w:p>
          <w:p w:rsidR="007903FD" w:rsidRPr="007903FD" w:rsidRDefault="007903FD" w:rsidP="007903FD">
            <w:pPr>
              <w:numPr>
                <w:ilvl w:val="0"/>
                <w:numId w:val="1"/>
              </w:numPr>
            </w:pPr>
            <w:r>
              <w:t>Sekretariaat</w:t>
            </w:r>
            <w:r w:rsidRPr="007903FD">
              <w:t xml:space="preserve">: </w:t>
            </w:r>
          </w:p>
          <w:p w:rsidR="007903FD" w:rsidRPr="007903FD" w:rsidRDefault="007903FD" w:rsidP="007903FD">
            <w:pPr>
              <w:numPr>
                <w:ilvl w:val="1"/>
                <w:numId w:val="1"/>
              </w:numPr>
            </w:pPr>
            <w:r w:rsidRPr="007903FD">
              <w:t xml:space="preserve">paar sõna metoodikast, </w:t>
            </w:r>
          </w:p>
          <w:p w:rsidR="007903FD" w:rsidRPr="007903FD" w:rsidRDefault="007903FD" w:rsidP="007903FD">
            <w:pPr>
              <w:numPr>
                <w:ilvl w:val="1"/>
                <w:numId w:val="1"/>
              </w:numPr>
            </w:pPr>
            <w:r w:rsidRPr="007903FD">
              <w:t xml:space="preserve">tulemusnäitajad, mille alusel interventsioone hinnata, </w:t>
            </w:r>
          </w:p>
          <w:p w:rsidR="007903FD" w:rsidRPr="007903FD" w:rsidRDefault="007903FD" w:rsidP="007903FD">
            <w:pPr>
              <w:numPr>
                <w:ilvl w:val="1"/>
                <w:numId w:val="1"/>
              </w:numPr>
            </w:pPr>
            <w:r w:rsidRPr="007903FD">
              <w:t>käsitlusala esialgse versiooni tutvustus</w:t>
            </w:r>
          </w:p>
          <w:p w:rsidR="007903FD" w:rsidRPr="007903FD" w:rsidRDefault="007903FD" w:rsidP="007903FD">
            <w:pPr>
              <w:numPr>
                <w:ilvl w:val="0"/>
                <w:numId w:val="1"/>
              </w:numPr>
            </w:pPr>
            <w:r w:rsidRPr="007903FD">
              <w:t>Kõik: käsitlusala elav arutelu</w:t>
            </w:r>
          </w:p>
          <w:p w:rsidR="007903FD" w:rsidRPr="007903FD" w:rsidRDefault="007903FD" w:rsidP="007903FD">
            <w:pPr>
              <w:numPr>
                <w:ilvl w:val="0"/>
                <w:numId w:val="1"/>
              </w:numPr>
            </w:pPr>
            <w:r w:rsidRPr="007903FD">
              <w:t>Käsitlusjuhendi sisu ja vorm</w:t>
            </w:r>
          </w:p>
          <w:p w:rsidR="002D5B47" w:rsidRPr="007903FD" w:rsidRDefault="007903FD" w:rsidP="007903FD">
            <w:pPr>
              <w:numPr>
                <w:ilvl w:val="0"/>
                <w:numId w:val="1"/>
              </w:numPr>
            </w:pPr>
            <w:r w:rsidRPr="007903FD">
              <w:t>Dr Voitk: edasine töö, j</w:t>
            </w:r>
            <w:r>
              <w:t>ärgmised</w:t>
            </w:r>
            <w:r w:rsidRPr="007903FD">
              <w:t xml:space="preserve"> koosolekud</w:t>
            </w:r>
          </w:p>
        </w:tc>
      </w:tr>
      <w:tr w:rsidR="002D5B47" w:rsidTr="002D5B47">
        <w:tc>
          <w:tcPr>
            <w:tcW w:w="1951" w:type="dxa"/>
          </w:tcPr>
          <w:p w:rsidR="002D5B47" w:rsidRPr="002D5B47" w:rsidRDefault="002D5B47" w:rsidP="002D5B47">
            <w:pPr>
              <w:rPr>
                <w:b/>
              </w:rPr>
            </w:pPr>
            <w:r w:rsidRPr="002D5B47">
              <w:rPr>
                <w:b/>
              </w:rPr>
              <w:t xml:space="preserve">Arutelu </w:t>
            </w:r>
          </w:p>
          <w:p w:rsidR="002D5B47" w:rsidRDefault="002D5B47" w:rsidP="002D5B47">
            <w:pPr>
              <w:rPr>
                <w:b/>
              </w:rPr>
            </w:pPr>
            <w:r>
              <w:rPr>
                <w:b/>
              </w:rPr>
              <w:t xml:space="preserve">põhipunktid, </w:t>
            </w:r>
            <w:r w:rsidRPr="002D5B47">
              <w:rPr>
                <w:b/>
              </w:rPr>
              <w:t>otsused</w:t>
            </w:r>
          </w:p>
        </w:tc>
        <w:tc>
          <w:tcPr>
            <w:tcW w:w="7261" w:type="dxa"/>
          </w:tcPr>
          <w:p w:rsidR="007903FD" w:rsidRPr="007903FD" w:rsidRDefault="007903FD" w:rsidP="007903FD">
            <w:r w:rsidRPr="007903FD">
              <w:t>Dr Jüri Voitk avas koosoleku, julgustades töörühma julgesti asja kallale asuma.</w:t>
            </w:r>
          </w:p>
          <w:p w:rsidR="007903FD" w:rsidRPr="007903FD" w:rsidRDefault="007903FD" w:rsidP="007903FD"/>
          <w:p w:rsidR="007903FD" w:rsidRPr="007903FD" w:rsidRDefault="007903FD" w:rsidP="007903FD">
            <w:r w:rsidRPr="007903FD">
              <w:t xml:space="preserve">Anneli Truhanov Eesti Haigekassast tutvustas huvide deklareerimise korda, veebilink selleks on http://www.ravijuhend.ee/uploads/userfiles/Huvide_deklareerimise_vorm_taidetav(2).pdf , vorm on veebis täidetav, see tuleks pärast täitmist salvestada ja </w:t>
            </w:r>
            <w:proofErr w:type="spellStart"/>
            <w:r w:rsidRPr="007903FD">
              <w:t>digiallkirjastada</w:t>
            </w:r>
            <w:proofErr w:type="spellEnd"/>
            <w:r w:rsidRPr="007903FD">
              <w:t xml:space="preserve"> ning edastada e-kirja teel Anneli.Truhanov@haigekassa.ee </w:t>
            </w:r>
          </w:p>
          <w:p w:rsidR="007903FD" w:rsidRPr="007903FD" w:rsidRDefault="007903FD" w:rsidP="007903FD"/>
          <w:p w:rsidR="007903FD" w:rsidRPr="007903FD" w:rsidRDefault="007903FD" w:rsidP="007903FD">
            <w:r w:rsidRPr="007903FD">
              <w:t xml:space="preserve">Sekretariaat selgitas kokkuvõtvalt Eesti Haigekassa toetatud ravijuhendite koostamise metoodikat, sh </w:t>
            </w:r>
          </w:p>
          <w:p w:rsidR="007903FD" w:rsidRPr="007903FD" w:rsidRDefault="007903FD" w:rsidP="007903FD">
            <w:pPr>
              <w:pStyle w:val="ListParagraph"/>
              <w:numPr>
                <w:ilvl w:val="0"/>
                <w:numId w:val="6"/>
              </w:numPr>
            </w:pPr>
            <w:r w:rsidRPr="007903FD">
              <w:t>ravijuhend peaks olema praktilisele arstile jõukohase pikkusega</w:t>
            </w:r>
          </w:p>
          <w:p w:rsidR="007903FD" w:rsidRPr="007903FD" w:rsidRDefault="007903FD" w:rsidP="007903FD">
            <w:pPr>
              <w:pStyle w:val="ListParagraph"/>
              <w:numPr>
                <w:ilvl w:val="0"/>
                <w:numId w:val="6"/>
              </w:numPr>
            </w:pPr>
            <w:r w:rsidRPr="007903FD">
              <w:t>alustuseks lepitakse kokku käsitlusala, mis töö käigus enam ei laiene</w:t>
            </w:r>
          </w:p>
          <w:p w:rsidR="007903FD" w:rsidRPr="007903FD" w:rsidRDefault="007903FD" w:rsidP="007903FD">
            <w:pPr>
              <w:pStyle w:val="ListParagraph"/>
              <w:numPr>
                <w:ilvl w:val="0"/>
                <w:numId w:val="6"/>
              </w:numPr>
            </w:pPr>
            <w:r w:rsidRPr="007903FD">
              <w:t>ravijuhendi koostamisel püütakse leida olemasolevaid tõenduspõhised ravijuhendeid, mis juba summeerivad andmestiku käsitlusala küsimuste kohta, ning ainult juhul, kui Eesti juhendis on punkte, mida tõenduspõhised juhendid ei hõlma, otsime ja summeerime originaalandmeid</w:t>
            </w:r>
          </w:p>
          <w:p w:rsidR="007903FD" w:rsidRPr="007903FD" w:rsidRDefault="007903FD" w:rsidP="007903FD">
            <w:pPr>
              <w:pStyle w:val="ListParagraph"/>
              <w:numPr>
                <w:ilvl w:val="0"/>
                <w:numId w:val="6"/>
              </w:numPr>
            </w:pPr>
            <w:r w:rsidRPr="007903FD">
              <w:t>et sekretariaat saaks töörühmale andmeid esitada, on vaja teada tulemusnäitajaid, mille alusel me interventsioonide headust hindame – nt kas need parandavad elukvaliteeti, pikendavad elu, põhjustavad kõrvaltoimeid jne. Nende väljaselgitamiseks tehakse väike küsitlus töörühma liikmete hulgas.</w:t>
            </w:r>
          </w:p>
          <w:p w:rsidR="007903FD" w:rsidRPr="007903FD" w:rsidRDefault="007903FD" w:rsidP="007903FD"/>
          <w:p w:rsidR="007903FD" w:rsidRPr="007903FD" w:rsidRDefault="007903FD" w:rsidP="007903FD">
            <w:r w:rsidRPr="007903FD">
              <w:t>Töörühma arutas sekretariaadi ettevalmistatud käsitlusala eelnõu.</w:t>
            </w:r>
          </w:p>
          <w:p w:rsidR="007903FD" w:rsidRPr="007903FD" w:rsidRDefault="007903FD" w:rsidP="007903FD">
            <w:pPr>
              <w:pStyle w:val="ListParagraph"/>
              <w:numPr>
                <w:ilvl w:val="0"/>
                <w:numId w:val="7"/>
              </w:numPr>
            </w:pPr>
            <w:r w:rsidRPr="007903FD">
              <w:t>Otsustati nii pealkirja kui sõnastust võimaluste piires lihtsustada.</w:t>
            </w:r>
          </w:p>
          <w:p w:rsidR="007903FD" w:rsidRPr="007903FD" w:rsidRDefault="007903FD" w:rsidP="007903FD">
            <w:pPr>
              <w:pStyle w:val="ListParagraph"/>
              <w:numPr>
                <w:ilvl w:val="0"/>
                <w:numId w:val="7"/>
              </w:numPr>
            </w:pPr>
            <w:r w:rsidRPr="007903FD">
              <w:t xml:space="preserve">Arutati, kui põhjalikult peaks juhend kajastama </w:t>
            </w:r>
            <w:proofErr w:type="spellStart"/>
            <w:r w:rsidRPr="007903FD">
              <w:t>skriinimist</w:t>
            </w:r>
            <w:proofErr w:type="spellEnd"/>
            <w:r w:rsidRPr="007903FD">
              <w:t xml:space="preserve"> ja diagnoosi. Arvamusi oli mitmeid, kõlama jäi seisukoht, et kajastame juhendis arsti igapäevatöös kasutatavaid meetodeid, mis aitavad kodade virvendusarütmia ja </w:t>
            </w:r>
            <w:proofErr w:type="spellStart"/>
            <w:r w:rsidRPr="007903FD">
              <w:t>trombembooli</w:t>
            </w:r>
            <w:proofErr w:type="spellEnd"/>
            <w:r w:rsidRPr="007903FD">
              <w:t xml:space="preserve"> riskiga patsiendid üles leida. Otsustati ka, et põhjalikult ei käsitleta väga harva kasutatavaid meetodeid nagu </w:t>
            </w:r>
            <w:r w:rsidRPr="007903FD">
              <w:rPr>
                <w:i/>
              </w:rPr>
              <w:t xml:space="preserve">loop </w:t>
            </w:r>
            <w:proofErr w:type="spellStart"/>
            <w:r w:rsidRPr="007903FD">
              <w:rPr>
                <w:i/>
              </w:rPr>
              <w:t>recorder</w:t>
            </w:r>
            <w:proofErr w:type="spellEnd"/>
            <w:r w:rsidRPr="007903FD">
              <w:t xml:space="preserve">. Neuroloogid jäid ses osas eriarvamusele, leides, et </w:t>
            </w:r>
            <w:r w:rsidRPr="007903FD">
              <w:rPr>
                <w:i/>
              </w:rPr>
              <w:t xml:space="preserve">loop </w:t>
            </w:r>
            <w:proofErr w:type="spellStart"/>
            <w:r w:rsidRPr="007903FD">
              <w:rPr>
                <w:i/>
              </w:rPr>
              <w:t>recorder</w:t>
            </w:r>
            <w:r w:rsidRPr="007903FD">
              <w:t>-i</w:t>
            </w:r>
            <w:proofErr w:type="spellEnd"/>
            <w:r w:rsidRPr="007903FD">
              <w:t xml:space="preserve"> osas tuleks teha teadusandmete kokkuvõte ja majandusanalüüs.</w:t>
            </w:r>
          </w:p>
          <w:p w:rsidR="007903FD" w:rsidRPr="007903FD" w:rsidRDefault="007903FD" w:rsidP="007903FD">
            <w:pPr>
              <w:pStyle w:val="ListParagraph"/>
              <w:numPr>
                <w:ilvl w:val="0"/>
                <w:numId w:val="7"/>
              </w:numPr>
            </w:pPr>
            <w:r w:rsidRPr="007903FD">
              <w:t xml:space="preserve">Arutati, kas juhend peaks kajastama trombemboolia preventsiooni ravimite valikut või võiks piirduda soovitusega, keda </w:t>
            </w:r>
            <w:proofErr w:type="spellStart"/>
            <w:r w:rsidRPr="007903FD">
              <w:t>antikoaguleerida</w:t>
            </w:r>
            <w:proofErr w:type="spellEnd"/>
            <w:r w:rsidRPr="007903FD">
              <w:t xml:space="preserve"> ning jätta ravimi valik vabaks. Otsustati, et ravimivalikut tuleb käsitleda ning suukaudsete antikoagulantide kulutõhususe analüüs ajakohastada.</w:t>
            </w:r>
          </w:p>
          <w:p w:rsidR="007903FD" w:rsidRPr="007903FD" w:rsidRDefault="007903FD" w:rsidP="007903FD">
            <w:pPr>
              <w:pStyle w:val="ListParagraph"/>
              <w:numPr>
                <w:ilvl w:val="0"/>
                <w:numId w:val="7"/>
              </w:numPr>
            </w:pPr>
            <w:r w:rsidRPr="007903FD">
              <w:t xml:space="preserve">Arutati, kas juhend peaks käsitlema antikoagulantravi pärast ajuinfarkti ja ägedat </w:t>
            </w:r>
            <w:proofErr w:type="spellStart"/>
            <w:r w:rsidRPr="007903FD">
              <w:t>koronaarsündroomi/koronaarinterventsiooni</w:t>
            </w:r>
            <w:proofErr w:type="spellEnd"/>
            <w:r w:rsidRPr="007903FD">
              <w:t>. Otsustati, et peaks, võimalusel piirdudes olemasolevate juhiste algoritmidega.</w:t>
            </w:r>
          </w:p>
          <w:p w:rsidR="007903FD" w:rsidRPr="007903FD" w:rsidRDefault="007903FD" w:rsidP="007903FD">
            <w:pPr>
              <w:pStyle w:val="ListParagraph"/>
              <w:numPr>
                <w:ilvl w:val="0"/>
                <w:numId w:val="7"/>
              </w:numPr>
            </w:pPr>
            <w:r w:rsidRPr="007903FD">
              <w:t xml:space="preserve">Arutati </w:t>
            </w:r>
            <w:proofErr w:type="spellStart"/>
            <w:r w:rsidRPr="007903FD">
              <w:t>kateeterablatsiooni</w:t>
            </w:r>
            <w:proofErr w:type="spellEnd"/>
            <w:r w:rsidRPr="007903FD">
              <w:t xml:space="preserve">, kirurgiliste protseduuride ja vasaku koja kõrvakese sulguri käsitlemist. Kuna </w:t>
            </w:r>
            <w:proofErr w:type="spellStart"/>
            <w:r w:rsidRPr="007903FD">
              <w:t>kateteerablatsioon</w:t>
            </w:r>
            <w:proofErr w:type="spellEnd"/>
            <w:r w:rsidRPr="007903FD">
              <w:t xml:space="preserve"> on sagenev sekkumine, otsustati seda käsitleda mahus, mis on vajalik patsiendi informeerimiseks ja spetsialistile suunamise otsustamiseks. Kirurgilisi protseduure otsustati mitte käsitleda, kuna neid tehakse praegu ainult teiste südamelõikuste osana. Samuti otsustati mitte käsitleda vasaku koja kõrvakese sulgurit, kuna selle kasutamise otsustamine toimub piiratud spetsialistide ringis, kes võivad aluseks võtta rahvusvahelise juhendi. Neuroloogid jäid siin eriarvamusele, leides, et vasaku koja kõrvakese sulgemisprotseduuri oleks vaja juhendis vähemalt mainida kõrge riski ja antikoagulantravi vastunäidustusega patsientidel (ajuinfarktiga noor patsient, virvendusarütmia, suur veritsusrisk).</w:t>
            </w:r>
          </w:p>
          <w:p w:rsidR="007903FD" w:rsidRPr="007903FD" w:rsidRDefault="007903FD" w:rsidP="007903FD">
            <w:pPr>
              <w:pStyle w:val="ListParagraph"/>
              <w:numPr>
                <w:ilvl w:val="0"/>
                <w:numId w:val="5"/>
              </w:numPr>
            </w:pPr>
            <w:r w:rsidRPr="007903FD">
              <w:t>Sekretariaat valmistab järgmiseks koosolekuks ette otsuseid arvesse võtva käsitlusala versiooni, mille põhjal saab koostada kliinilised küsimused ja soovitused.</w:t>
            </w:r>
          </w:p>
          <w:p w:rsidR="007903FD" w:rsidRPr="007903FD" w:rsidRDefault="007903FD" w:rsidP="007903FD">
            <w:pPr>
              <w:pStyle w:val="ListParagraph"/>
              <w:ind w:left="360"/>
            </w:pPr>
          </w:p>
          <w:p w:rsidR="007903FD" w:rsidRPr="007903FD" w:rsidRDefault="007903FD" w:rsidP="007903FD">
            <w:r w:rsidRPr="007903FD">
              <w:t>Arutati käsitlusjuhendi mõiste, sisu ja vormi üle, otsusteni ei jõutud. Võimalik, et tegemist on kliiniliste algoritmidega erinevas tervishoiuetapis tegutsemiseks. Võimalik, et peaksime kirjeldama kogu KVA käsitluse infrastruktuuri, pädevusi ja patsiendi liikumist. Dr Voitk lubas arutelu aluseks mõned mõtted järgmiseks koosolekuks paberile panna.</w:t>
            </w:r>
          </w:p>
          <w:p w:rsidR="007903FD" w:rsidRPr="007903FD" w:rsidRDefault="007903FD" w:rsidP="007903FD"/>
          <w:p w:rsidR="002D5B47" w:rsidRPr="007903FD" w:rsidRDefault="007903FD" w:rsidP="007903FD">
            <w:r w:rsidRPr="007903FD">
              <w:t xml:space="preserve">Otsustati järgmise koosoleku ajaks 09.03.2017 kl 13-16 </w:t>
            </w:r>
            <w:proofErr w:type="spellStart"/>
            <w:r w:rsidRPr="007903FD">
              <w:t>PERH-is</w:t>
            </w:r>
            <w:proofErr w:type="spellEnd"/>
            <w:r w:rsidRPr="007903FD">
              <w:t>, oleks abiks, kui võimalikult paljud töörühma liikmed saaksid füüsiliselt kohal viibida.</w:t>
            </w:r>
          </w:p>
        </w:tc>
      </w:tr>
      <w:tr w:rsidR="002D5B47" w:rsidTr="002D5B47">
        <w:tc>
          <w:tcPr>
            <w:tcW w:w="1951" w:type="dxa"/>
          </w:tcPr>
          <w:p w:rsidR="002D5B47" w:rsidRDefault="002D5B47">
            <w:pPr>
              <w:rPr>
                <w:b/>
              </w:rPr>
            </w:pPr>
            <w:r w:rsidRPr="002D5B47">
              <w:rPr>
                <w:b/>
              </w:rPr>
              <w:t>Kokkuvõte</w:t>
            </w:r>
          </w:p>
        </w:tc>
        <w:tc>
          <w:tcPr>
            <w:tcW w:w="7261" w:type="dxa"/>
          </w:tcPr>
          <w:p w:rsidR="002D5B47" w:rsidRPr="007903FD" w:rsidRDefault="002D5B47">
            <w:r w:rsidRPr="007903FD">
              <w:t xml:space="preserve">Sekretariaat koostab järgmiseks koosolekuks </w:t>
            </w:r>
            <w:r w:rsidR="00BD17D2" w:rsidRPr="007903FD">
              <w:t>vastavalt seekordsetele otsustele värskendatud käsitlusala kirjelduse.</w:t>
            </w:r>
          </w:p>
          <w:p w:rsidR="00BD17D2" w:rsidRPr="007903FD" w:rsidRDefault="00BD17D2">
            <w:r w:rsidRPr="007903FD">
              <w:t>Töörühma ja sekretariaadi liikmed deklareerivad huvid ettenähtud korras.</w:t>
            </w:r>
          </w:p>
          <w:p w:rsidR="00BD17D2" w:rsidRPr="007903FD" w:rsidRDefault="00BD17D2">
            <w:r w:rsidRPr="007903FD">
              <w:t>Sekretariaat teeb töörühma liikmeteke küsitluse tulemusnäitajate osas.</w:t>
            </w:r>
          </w:p>
          <w:p w:rsidR="002D5B47" w:rsidRPr="007903FD" w:rsidRDefault="00BD17D2">
            <w:r w:rsidRPr="007903FD">
              <w:t>Töörühma juht</w:t>
            </w:r>
            <w:r w:rsidR="007903FD" w:rsidRPr="007903FD">
              <w:t xml:space="preserve"> valmistab järgmise korra arutelu toeks ette mõne</w:t>
            </w:r>
            <w:r w:rsidRPr="007903FD">
              <w:t>d</w:t>
            </w:r>
            <w:r w:rsidR="007903FD" w:rsidRPr="007903FD">
              <w:t xml:space="preserve"> kirjalikud mõtted käs</w:t>
            </w:r>
            <w:r w:rsidRPr="007903FD">
              <w:t xml:space="preserve">itlusjuhendi ja KVA patsientide </w:t>
            </w:r>
            <w:r w:rsidR="007903FD" w:rsidRPr="007903FD">
              <w:t>logistika kohta.</w:t>
            </w:r>
          </w:p>
          <w:p w:rsidR="002D5B47" w:rsidRPr="007903FD" w:rsidRDefault="002D5B47" w:rsidP="002D5B47">
            <w:r w:rsidRPr="007903FD">
              <w:t xml:space="preserve">Järgmine töörühma koosolek toimub </w:t>
            </w:r>
            <w:r w:rsidRPr="007903FD">
              <w:t xml:space="preserve">09.03.2017 kell 13-16 </w:t>
            </w:r>
            <w:proofErr w:type="spellStart"/>
            <w:r w:rsidRPr="007903FD">
              <w:t>PERH-is</w:t>
            </w:r>
            <w:proofErr w:type="spellEnd"/>
            <w:r w:rsidRPr="007903FD">
              <w:t xml:space="preserve"> </w:t>
            </w:r>
            <w:r w:rsidRPr="007903FD">
              <w:t xml:space="preserve">videoühendusega Tartusse. </w:t>
            </w:r>
            <w:r w:rsidR="007903FD" w:rsidRPr="007903FD">
              <w:t>Oleks hea, kui võimalikult pal</w:t>
            </w:r>
            <w:r w:rsidRPr="007903FD">
              <w:t xml:space="preserve">jud liikme oleksid füüsiliselt </w:t>
            </w:r>
            <w:proofErr w:type="spellStart"/>
            <w:r w:rsidRPr="007903FD">
              <w:t>pERH-is</w:t>
            </w:r>
            <w:proofErr w:type="spellEnd"/>
            <w:r w:rsidRPr="007903FD">
              <w:t xml:space="preserve"> kohal, EHK korraldab vajadusel transpordi.</w:t>
            </w:r>
          </w:p>
        </w:tc>
      </w:tr>
    </w:tbl>
    <w:p w:rsidR="002D5B47" w:rsidRPr="00C3326A" w:rsidRDefault="002D5B47">
      <w:pPr>
        <w:rPr>
          <w:b/>
        </w:rPr>
      </w:pPr>
    </w:p>
    <w:sectPr w:rsidR="002D5B47" w:rsidRPr="00C33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D82"/>
    <w:multiLevelType w:val="hybridMultilevel"/>
    <w:tmpl w:val="E15041F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
    <w:nsid w:val="111F127F"/>
    <w:multiLevelType w:val="hybridMultilevel"/>
    <w:tmpl w:val="7EC4C838"/>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nsid w:val="50EB19D9"/>
    <w:multiLevelType w:val="hybridMultilevel"/>
    <w:tmpl w:val="82AA33F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nsid w:val="6BCD6E1E"/>
    <w:multiLevelType w:val="hybridMultilevel"/>
    <w:tmpl w:val="1AD8438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nsid w:val="738D3239"/>
    <w:multiLevelType w:val="hybridMultilevel"/>
    <w:tmpl w:val="EFE815A0"/>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3"/>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6A"/>
    <w:rsid w:val="00143D5B"/>
    <w:rsid w:val="001A5995"/>
    <w:rsid w:val="002D5B47"/>
    <w:rsid w:val="004956F6"/>
    <w:rsid w:val="004E43F2"/>
    <w:rsid w:val="00557D25"/>
    <w:rsid w:val="00591D6E"/>
    <w:rsid w:val="007903FD"/>
    <w:rsid w:val="00AD745E"/>
    <w:rsid w:val="00BD17D2"/>
    <w:rsid w:val="00C3326A"/>
    <w:rsid w:val="00F90F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6A"/>
    <w:rPr>
      <w:color w:val="0000FF" w:themeColor="hyperlink"/>
      <w:u w:val="single"/>
    </w:rPr>
  </w:style>
  <w:style w:type="paragraph" w:styleId="ListParagraph">
    <w:name w:val="List Paragraph"/>
    <w:basedOn w:val="Normal"/>
    <w:uiPriority w:val="34"/>
    <w:qFormat/>
    <w:rsid w:val="001A5995"/>
    <w:pPr>
      <w:ind w:left="720"/>
      <w:contextualSpacing/>
    </w:pPr>
  </w:style>
  <w:style w:type="table" w:styleId="TableGrid">
    <w:name w:val="Table Grid"/>
    <w:basedOn w:val="TableNormal"/>
    <w:uiPriority w:val="59"/>
    <w:rsid w:val="002D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326A"/>
    <w:rPr>
      <w:color w:val="0000FF" w:themeColor="hyperlink"/>
      <w:u w:val="single"/>
    </w:rPr>
  </w:style>
  <w:style w:type="paragraph" w:styleId="ListParagraph">
    <w:name w:val="List Paragraph"/>
    <w:basedOn w:val="Normal"/>
    <w:uiPriority w:val="34"/>
    <w:qFormat/>
    <w:rsid w:val="001A5995"/>
    <w:pPr>
      <w:ind w:left="720"/>
      <w:contextualSpacing/>
    </w:pPr>
  </w:style>
  <w:style w:type="table" w:styleId="TableGrid">
    <w:name w:val="Table Grid"/>
    <w:basedOn w:val="TableNormal"/>
    <w:uiPriority w:val="59"/>
    <w:rsid w:val="002D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58144">
      <w:bodyDiv w:val="1"/>
      <w:marLeft w:val="0"/>
      <w:marRight w:val="0"/>
      <w:marTop w:val="0"/>
      <w:marBottom w:val="0"/>
      <w:divBdr>
        <w:top w:val="none" w:sz="0" w:space="0" w:color="auto"/>
        <w:left w:val="none" w:sz="0" w:space="0" w:color="auto"/>
        <w:bottom w:val="none" w:sz="0" w:space="0" w:color="auto"/>
        <w:right w:val="none" w:sz="0" w:space="0" w:color="auto"/>
      </w:divBdr>
    </w:div>
    <w:div w:id="467670611">
      <w:bodyDiv w:val="1"/>
      <w:marLeft w:val="0"/>
      <w:marRight w:val="0"/>
      <w:marTop w:val="0"/>
      <w:marBottom w:val="0"/>
      <w:divBdr>
        <w:top w:val="none" w:sz="0" w:space="0" w:color="auto"/>
        <w:left w:val="none" w:sz="0" w:space="0" w:color="auto"/>
        <w:bottom w:val="none" w:sz="0" w:space="0" w:color="auto"/>
        <w:right w:val="none" w:sz="0" w:space="0" w:color="auto"/>
      </w:divBdr>
    </w:div>
    <w:div w:id="707921439">
      <w:bodyDiv w:val="1"/>
      <w:marLeft w:val="0"/>
      <w:marRight w:val="0"/>
      <w:marTop w:val="0"/>
      <w:marBottom w:val="0"/>
      <w:divBdr>
        <w:top w:val="none" w:sz="0" w:space="0" w:color="auto"/>
        <w:left w:val="none" w:sz="0" w:space="0" w:color="auto"/>
        <w:bottom w:val="none" w:sz="0" w:space="0" w:color="auto"/>
        <w:right w:val="none" w:sz="0" w:space="0" w:color="auto"/>
      </w:divBdr>
    </w:div>
    <w:div w:id="785543840">
      <w:bodyDiv w:val="1"/>
      <w:marLeft w:val="0"/>
      <w:marRight w:val="0"/>
      <w:marTop w:val="0"/>
      <w:marBottom w:val="0"/>
      <w:divBdr>
        <w:top w:val="none" w:sz="0" w:space="0" w:color="auto"/>
        <w:left w:val="none" w:sz="0" w:space="0" w:color="auto"/>
        <w:bottom w:val="none" w:sz="0" w:space="0" w:color="auto"/>
        <w:right w:val="none" w:sz="0" w:space="0" w:color="auto"/>
      </w:divBdr>
    </w:div>
    <w:div w:id="1023018639">
      <w:bodyDiv w:val="1"/>
      <w:marLeft w:val="0"/>
      <w:marRight w:val="0"/>
      <w:marTop w:val="0"/>
      <w:marBottom w:val="0"/>
      <w:divBdr>
        <w:top w:val="none" w:sz="0" w:space="0" w:color="auto"/>
        <w:left w:val="none" w:sz="0" w:space="0" w:color="auto"/>
        <w:bottom w:val="none" w:sz="0" w:space="0" w:color="auto"/>
        <w:right w:val="none" w:sz="0" w:space="0" w:color="auto"/>
      </w:divBdr>
    </w:div>
    <w:div w:id="1511870415">
      <w:bodyDiv w:val="1"/>
      <w:marLeft w:val="0"/>
      <w:marRight w:val="0"/>
      <w:marTop w:val="0"/>
      <w:marBottom w:val="0"/>
      <w:divBdr>
        <w:top w:val="none" w:sz="0" w:space="0" w:color="auto"/>
        <w:left w:val="none" w:sz="0" w:space="0" w:color="auto"/>
        <w:bottom w:val="none" w:sz="0" w:space="0" w:color="auto"/>
        <w:right w:val="none" w:sz="0" w:space="0" w:color="auto"/>
      </w:divBdr>
      <w:divsChild>
        <w:div w:id="506943396">
          <w:marLeft w:val="0"/>
          <w:marRight w:val="0"/>
          <w:marTop w:val="0"/>
          <w:marBottom w:val="0"/>
          <w:divBdr>
            <w:top w:val="none" w:sz="0" w:space="0" w:color="auto"/>
            <w:left w:val="none" w:sz="0" w:space="0" w:color="auto"/>
            <w:bottom w:val="none" w:sz="0" w:space="0" w:color="auto"/>
            <w:right w:val="none" w:sz="0" w:space="0" w:color="auto"/>
          </w:divBdr>
          <w:divsChild>
            <w:div w:id="1148090507">
              <w:marLeft w:val="0"/>
              <w:marRight w:val="0"/>
              <w:marTop w:val="0"/>
              <w:marBottom w:val="0"/>
              <w:divBdr>
                <w:top w:val="none" w:sz="0" w:space="0" w:color="auto"/>
                <w:left w:val="none" w:sz="0" w:space="0" w:color="auto"/>
                <w:bottom w:val="none" w:sz="0" w:space="0" w:color="auto"/>
                <w:right w:val="none" w:sz="0" w:space="0" w:color="auto"/>
              </w:divBdr>
              <w:divsChild>
                <w:div w:id="152840760">
                  <w:marLeft w:val="0"/>
                  <w:marRight w:val="0"/>
                  <w:marTop w:val="0"/>
                  <w:marBottom w:val="0"/>
                  <w:divBdr>
                    <w:top w:val="none" w:sz="0" w:space="0" w:color="auto"/>
                    <w:left w:val="none" w:sz="0" w:space="0" w:color="auto"/>
                    <w:bottom w:val="none" w:sz="0" w:space="0" w:color="auto"/>
                    <w:right w:val="none" w:sz="0" w:space="0" w:color="auto"/>
                  </w:divBdr>
                  <w:divsChild>
                    <w:div w:id="1622105508">
                      <w:marLeft w:val="0"/>
                      <w:marRight w:val="0"/>
                      <w:marTop w:val="0"/>
                      <w:marBottom w:val="0"/>
                      <w:divBdr>
                        <w:top w:val="none" w:sz="0" w:space="0" w:color="auto"/>
                        <w:left w:val="none" w:sz="0" w:space="0" w:color="auto"/>
                        <w:bottom w:val="none" w:sz="0" w:space="0" w:color="auto"/>
                        <w:right w:val="none" w:sz="0" w:space="0" w:color="auto"/>
                      </w:divBdr>
                      <w:divsChild>
                        <w:div w:id="441727519">
                          <w:marLeft w:val="0"/>
                          <w:marRight w:val="0"/>
                          <w:marTop w:val="0"/>
                          <w:marBottom w:val="0"/>
                          <w:divBdr>
                            <w:top w:val="none" w:sz="0" w:space="0" w:color="auto"/>
                            <w:left w:val="none" w:sz="0" w:space="0" w:color="auto"/>
                            <w:bottom w:val="none" w:sz="0" w:space="0" w:color="auto"/>
                            <w:right w:val="none" w:sz="0" w:space="0" w:color="auto"/>
                          </w:divBdr>
                          <w:divsChild>
                            <w:div w:id="825701807">
                              <w:marLeft w:val="0"/>
                              <w:marRight w:val="0"/>
                              <w:marTop w:val="0"/>
                              <w:marBottom w:val="0"/>
                              <w:divBdr>
                                <w:top w:val="none" w:sz="0" w:space="0" w:color="auto"/>
                                <w:left w:val="none" w:sz="0" w:space="0" w:color="auto"/>
                                <w:bottom w:val="none" w:sz="0" w:space="0" w:color="auto"/>
                                <w:right w:val="none" w:sz="0" w:space="0" w:color="auto"/>
                              </w:divBdr>
                              <w:divsChild>
                                <w:div w:id="1338536359">
                                  <w:marLeft w:val="0"/>
                                  <w:marRight w:val="0"/>
                                  <w:marTop w:val="0"/>
                                  <w:marBottom w:val="0"/>
                                  <w:divBdr>
                                    <w:top w:val="none" w:sz="0" w:space="0" w:color="auto"/>
                                    <w:left w:val="none" w:sz="0" w:space="0" w:color="auto"/>
                                    <w:bottom w:val="none" w:sz="0" w:space="0" w:color="auto"/>
                                    <w:right w:val="none" w:sz="0" w:space="0" w:color="auto"/>
                                  </w:divBdr>
                                  <w:divsChild>
                                    <w:div w:id="762802730">
                                      <w:marLeft w:val="0"/>
                                      <w:marRight w:val="0"/>
                                      <w:marTop w:val="0"/>
                                      <w:marBottom w:val="0"/>
                                      <w:divBdr>
                                        <w:top w:val="none" w:sz="0" w:space="0" w:color="auto"/>
                                        <w:left w:val="none" w:sz="0" w:space="0" w:color="auto"/>
                                        <w:bottom w:val="none" w:sz="0" w:space="0" w:color="auto"/>
                                        <w:right w:val="none" w:sz="0" w:space="0" w:color="auto"/>
                                      </w:divBdr>
                                      <w:divsChild>
                                        <w:div w:id="529491786">
                                          <w:marLeft w:val="0"/>
                                          <w:marRight w:val="0"/>
                                          <w:marTop w:val="0"/>
                                          <w:marBottom w:val="0"/>
                                          <w:divBdr>
                                            <w:top w:val="none" w:sz="0" w:space="0" w:color="auto"/>
                                            <w:left w:val="none" w:sz="0" w:space="0" w:color="auto"/>
                                            <w:bottom w:val="none" w:sz="0" w:space="0" w:color="auto"/>
                                            <w:right w:val="none" w:sz="0" w:space="0" w:color="auto"/>
                                          </w:divBdr>
                                          <w:divsChild>
                                            <w:div w:id="1585413967">
                                              <w:marLeft w:val="0"/>
                                              <w:marRight w:val="0"/>
                                              <w:marTop w:val="0"/>
                                              <w:marBottom w:val="0"/>
                                              <w:divBdr>
                                                <w:top w:val="none" w:sz="0" w:space="0" w:color="auto"/>
                                                <w:left w:val="none" w:sz="0" w:space="0" w:color="auto"/>
                                                <w:bottom w:val="none" w:sz="0" w:space="0" w:color="auto"/>
                                                <w:right w:val="none" w:sz="0" w:space="0" w:color="auto"/>
                                              </w:divBdr>
                                              <w:divsChild>
                                                <w:div w:id="530150581">
                                                  <w:marLeft w:val="0"/>
                                                  <w:marRight w:val="0"/>
                                                  <w:marTop w:val="0"/>
                                                  <w:marBottom w:val="0"/>
                                                  <w:divBdr>
                                                    <w:top w:val="none" w:sz="0" w:space="0" w:color="auto"/>
                                                    <w:left w:val="none" w:sz="0" w:space="0" w:color="auto"/>
                                                    <w:bottom w:val="none" w:sz="0" w:space="0" w:color="auto"/>
                                                    <w:right w:val="none" w:sz="0" w:space="0" w:color="auto"/>
                                                  </w:divBdr>
                                                  <w:divsChild>
                                                    <w:div w:id="411393488">
                                                      <w:marLeft w:val="0"/>
                                                      <w:marRight w:val="0"/>
                                                      <w:marTop w:val="0"/>
                                                      <w:marBottom w:val="0"/>
                                                      <w:divBdr>
                                                        <w:top w:val="none" w:sz="0" w:space="0" w:color="auto"/>
                                                        <w:left w:val="none" w:sz="0" w:space="0" w:color="auto"/>
                                                        <w:bottom w:val="none" w:sz="0" w:space="0" w:color="auto"/>
                                                        <w:right w:val="none" w:sz="0" w:space="0" w:color="auto"/>
                                                      </w:divBdr>
                                                      <w:divsChild>
                                                        <w:div w:id="1905799659">
                                                          <w:marLeft w:val="0"/>
                                                          <w:marRight w:val="0"/>
                                                          <w:marTop w:val="0"/>
                                                          <w:marBottom w:val="0"/>
                                                          <w:divBdr>
                                                            <w:top w:val="none" w:sz="0" w:space="0" w:color="auto"/>
                                                            <w:left w:val="none" w:sz="0" w:space="0" w:color="auto"/>
                                                            <w:bottom w:val="none" w:sz="0" w:space="0" w:color="auto"/>
                                                            <w:right w:val="none" w:sz="0" w:space="0" w:color="auto"/>
                                                          </w:divBdr>
                                                          <w:divsChild>
                                                            <w:div w:id="341667157">
                                                              <w:marLeft w:val="0"/>
                                                              <w:marRight w:val="0"/>
                                                              <w:marTop w:val="0"/>
                                                              <w:marBottom w:val="0"/>
                                                              <w:divBdr>
                                                                <w:top w:val="none" w:sz="0" w:space="0" w:color="auto"/>
                                                                <w:left w:val="none" w:sz="0" w:space="0" w:color="auto"/>
                                                                <w:bottom w:val="none" w:sz="0" w:space="0" w:color="auto"/>
                                                                <w:right w:val="none" w:sz="0" w:space="0" w:color="auto"/>
                                                              </w:divBdr>
                                                              <w:divsChild>
                                                                <w:div w:id="1383283243">
                                                                  <w:marLeft w:val="0"/>
                                                                  <w:marRight w:val="0"/>
                                                                  <w:marTop w:val="0"/>
                                                                  <w:marBottom w:val="0"/>
                                                                  <w:divBdr>
                                                                    <w:top w:val="none" w:sz="0" w:space="0" w:color="auto"/>
                                                                    <w:left w:val="none" w:sz="0" w:space="0" w:color="auto"/>
                                                                    <w:bottom w:val="none" w:sz="0" w:space="0" w:color="auto"/>
                                                                    <w:right w:val="none" w:sz="0" w:space="0" w:color="auto"/>
                                                                  </w:divBdr>
                                                                  <w:divsChild>
                                                                    <w:div w:id="1009716831">
                                                                      <w:marLeft w:val="0"/>
                                                                      <w:marRight w:val="0"/>
                                                                      <w:marTop w:val="0"/>
                                                                      <w:marBottom w:val="0"/>
                                                                      <w:divBdr>
                                                                        <w:top w:val="none" w:sz="0" w:space="0" w:color="auto"/>
                                                                        <w:left w:val="none" w:sz="0" w:space="0" w:color="auto"/>
                                                                        <w:bottom w:val="none" w:sz="0" w:space="0" w:color="auto"/>
                                                                        <w:right w:val="none" w:sz="0" w:space="0" w:color="auto"/>
                                                                      </w:divBdr>
                                                                      <w:divsChild>
                                                                        <w:div w:id="719785596">
                                                                          <w:marLeft w:val="0"/>
                                                                          <w:marRight w:val="0"/>
                                                                          <w:marTop w:val="0"/>
                                                                          <w:marBottom w:val="0"/>
                                                                          <w:divBdr>
                                                                            <w:top w:val="none" w:sz="0" w:space="0" w:color="auto"/>
                                                                            <w:left w:val="none" w:sz="0" w:space="0" w:color="auto"/>
                                                                            <w:bottom w:val="none" w:sz="0" w:space="0" w:color="auto"/>
                                                                            <w:right w:val="none" w:sz="0" w:space="0" w:color="auto"/>
                                                                          </w:divBdr>
                                                                          <w:divsChild>
                                                                            <w:div w:id="1627395865">
                                                                              <w:marLeft w:val="0"/>
                                                                              <w:marRight w:val="0"/>
                                                                              <w:marTop w:val="0"/>
                                                                              <w:marBottom w:val="0"/>
                                                                              <w:divBdr>
                                                                                <w:top w:val="none" w:sz="0" w:space="0" w:color="auto"/>
                                                                                <w:left w:val="none" w:sz="0" w:space="0" w:color="auto"/>
                                                                                <w:bottom w:val="none" w:sz="0" w:space="0" w:color="auto"/>
                                                                                <w:right w:val="none" w:sz="0" w:space="0" w:color="auto"/>
                                                                              </w:divBdr>
                                                                              <w:divsChild>
                                                                                <w:div w:id="1287463757">
                                                                                  <w:marLeft w:val="0"/>
                                                                                  <w:marRight w:val="0"/>
                                                                                  <w:marTop w:val="0"/>
                                                                                  <w:marBottom w:val="120"/>
                                                                                  <w:divBdr>
                                                                                    <w:top w:val="none" w:sz="0" w:space="0" w:color="auto"/>
                                                                                    <w:left w:val="none" w:sz="0" w:space="0" w:color="auto"/>
                                                                                    <w:bottom w:val="none" w:sz="0" w:space="0" w:color="auto"/>
                                                                                    <w:right w:val="none" w:sz="0" w:space="0" w:color="auto"/>
                                                                                  </w:divBdr>
                                                                                  <w:divsChild>
                                                                                    <w:div w:id="998191179">
                                                                                      <w:marLeft w:val="0"/>
                                                                                      <w:marRight w:val="0"/>
                                                                                      <w:marTop w:val="0"/>
                                                                                      <w:marBottom w:val="0"/>
                                                                                      <w:divBdr>
                                                                                        <w:top w:val="none" w:sz="0" w:space="0" w:color="auto"/>
                                                                                        <w:left w:val="none" w:sz="0" w:space="0" w:color="auto"/>
                                                                                        <w:bottom w:val="none" w:sz="0" w:space="0" w:color="auto"/>
                                                                                        <w:right w:val="none" w:sz="0" w:space="0" w:color="auto"/>
                                                                                      </w:divBdr>
                                                                                      <w:divsChild>
                                                                                        <w:div w:id="878205973">
                                                                                          <w:marLeft w:val="0"/>
                                                                                          <w:marRight w:val="0"/>
                                                                                          <w:marTop w:val="0"/>
                                                                                          <w:marBottom w:val="0"/>
                                                                                          <w:divBdr>
                                                                                            <w:top w:val="none" w:sz="0" w:space="0" w:color="auto"/>
                                                                                            <w:left w:val="none" w:sz="0" w:space="0" w:color="auto"/>
                                                                                            <w:bottom w:val="none" w:sz="0" w:space="0" w:color="auto"/>
                                                                                            <w:right w:val="none" w:sz="0" w:space="0" w:color="auto"/>
                                                                                          </w:divBdr>
                                                                                        </w:div>
                                                                                        <w:div w:id="745036196">
                                                                                          <w:marLeft w:val="0"/>
                                                                                          <w:marRight w:val="0"/>
                                                                                          <w:marTop w:val="0"/>
                                                                                          <w:marBottom w:val="0"/>
                                                                                          <w:divBdr>
                                                                                            <w:top w:val="none" w:sz="0" w:space="0" w:color="auto"/>
                                                                                            <w:left w:val="none" w:sz="0" w:space="0" w:color="auto"/>
                                                                                            <w:bottom w:val="none" w:sz="0" w:space="0" w:color="auto"/>
                                                                                            <w:right w:val="none" w:sz="0" w:space="0" w:color="auto"/>
                                                                                          </w:divBdr>
                                                                                        </w:div>
                                                                                        <w:div w:id="168064385">
                                                                                          <w:marLeft w:val="0"/>
                                                                                          <w:marRight w:val="0"/>
                                                                                          <w:marTop w:val="0"/>
                                                                                          <w:marBottom w:val="0"/>
                                                                                          <w:divBdr>
                                                                                            <w:top w:val="none" w:sz="0" w:space="0" w:color="auto"/>
                                                                                            <w:left w:val="none" w:sz="0" w:space="0" w:color="auto"/>
                                                                                            <w:bottom w:val="none" w:sz="0" w:space="0" w:color="auto"/>
                                                                                            <w:right w:val="none" w:sz="0" w:space="0" w:color="auto"/>
                                                                                          </w:divBdr>
                                                                                        </w:div>
                                                                                        <w:div w:id="2075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654593">
      <w:bodyDiv w:val="1"/>
      <w:marLeft w:val="0"/>
      <w:marRight w:val="0"/>
      <w:marTop w:val="0"/>
      <w:marBottom w:val="0"/>
      <w:divBdr>
        <w:top w:val="none" w:sz="0" w:space="0" w:color="auto"/>
        <w:left w:val="none" w:sz="0" w:space="0" w:color="auto"/>
        <w:bottom w:val="none" w:sz="0" w:space="0" w:color="auto"/>
        <w:right w:val="none" w:sz="0" w:space="0" w:color="auto"/>
      </w:divBdr>
    </w:div>
    <w:div w:id="204112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 Irs</dc:creator>
  <cp:lastModifiedBy>Alar Irs</cp:lastModifiedBy>
  <cp:revision>2</cp:revision>
  <dcterms:created xsi:type="dcterms:W3CDTF">2017-03-02T12:09:00Z</dcterms:created>
  <dcterms:modified xsi:type="dcterms:W3CDTF">2017-03-02T12:09:00Z</dcterms:modified>
</cp:coreProperties>
</file>