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E736A" w14:textId="0E51FA8C" w:rsidR="002D5B47" w:rsidRDefault="00C3326A">
      <w:pPr>
        <w:rPr>
          <w:b/>
        </w:rPr>
      </w:pPr>
      <w:r w:rsidRPr="00C3326A">
        <w:rPr>
          <w:b/>
        </w:rPr>
        <w:t>Kodade virvendusarütmia ravi</w:t>
      </w:r>
      <w:r>
        <w:rPr>
          <w:b/>
        </w:rPr>
        <w:t>-/käsitlus</w:t>
      </w:r>
      <w:r w:rsidRPr="00C3326A">
        <w:rPr>
          <w:b/>
        </w:rPr>
        <w:t xml:space="preserve">juhendi töörühma </w:t>
      </w:r>
      <w:r w:rsidR="0053720A">
        <w:rPr>
          <w:b/>
        </w:rPr>
        <w:t>3</w:t>
      </w:r>
      <w:r w:rsidR="002D5B47">
        <w:rPr>
          <w:b/>
        </w:rPr>
        <w:t xml:space="preserve">. </w:t>
      </w:r>
      <w:r w:rsidRPr="00C3326A">
        <w:rPr>
          <w:b/>
        </w:rPr>
        <w:t>koosolek</w:t>
      </w:r>
    </w:p>
    <w:p w14:paraId="50BE736B" w14:textId="77777777"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Ravijuhendi „</w:t>
      </w:r>
    </w:p>
    <w:p w14:paraId="50BE736C" w14:textId="77777777"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Kodade virvendusarütmia</w:t>
      </w:r>
    </w:p>
    <w:p w14:paraId="50BE736D" w14:textId="77777777"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 xml:space="preserve">“ </w:t>
      </w:r>
    </w:p>
    <w:p w14:paraId="50BE736E" w14:textId="77777777" w:rsidR="002D5B47" w:rsidRPr="002D5B47" w:rsidRDefault="002D5B47" w:rsidP="002D5B47">
      <w:pPr>
        <w:shd w:val="clear" w:color="auto" w:fill="333333"/>
        <w:spacing w:after="12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koosoleku protokoll</w:t>
      </w:r>
    </w:p>
    <w:tbl>
      <w:tblPr>
        <w:tblStyle w:val="TableGrid"/>
        <w:tblW w:w="0" w:type="auto"/>
        <w:tblLook w:val="04A0" w:firstRow="1" w:lastRow="0" w:firstColumn="1" w:lastColumn="0" w:noHBand="0" w:noVBand="1"/>
      </w:tblPr>
      <w:tblGrid>
        <w:gridCol w:w="1928"/>
        <w:gridCol w:w="7134"/>
      </w:tblGrid>
      <w:tr w:rsidR="002D5B47" w14:paraId="50BE7371" w14:textId="77777777" w:rsidTr="002D5B47">
        <w:tc>
          <w:tcPr>
            <w:tcW w:w="1951" w:type="dxa"/>
          </w:tcPr>
          <w:p w14:paraId="50BE736F" w14:textId="77777777" w:rsidR="002D5B47" w:rsidRDefault="002D5B47">
            <w:pPr>
              <w:rPr>
                <w:b/>
              </w:rPr>
            </w:pPr>
            <w:r>
              <w:rPr>
                <w:b/>
              </w:rPr>
              <w:t>Kuupäev</w:t>
            </w:r>
          </w:p>
        </w:tc>
        <w:tc>
          <w:tcPr>
            <w:tcW w:w="7261" w:type="dxa"/>
          </w:tcPr>
          <w:p w14:paraId="50BE7370" w14:textId="062F0161" w:rsidR="002D5B47" w:rsidRPr="0053720A" w:rsidRDefault="00F81BEE">
            <w:r>
              <w:t>09.03</w:t>
            </w:r>
            <w:r w:rsidR="0053720A" w:rsidRPr="0053720A">
              <w:t>.2017</w:t>
            </w:r>
          </w:p>
        </w:tc>
      </w:tr>
      <w:tr w:rsidR="002D5B47" w14:paraId="50BE7374" w14:textId="77777777" w:rsidTr="002D5B47">
        <w:tc>
          <w:tcPr>
            <w:tcW w:w="1951" w:type="dxa"/>
          </w:tcPr>
          <w:p w14:paraId="50BE7372" w14:textId="77777777" w:rsidR="002D5B47" w:rsidRDefault="002D5B47">
            <w:pPr>
              <w:rPr>
                <w:b/>
              </w:rPr>
            </w:pPr>
            <w:r>
              <w:rPr>
                <w:b/>
              </w:rPr>
              <w:t>Koht</w:t>
            </w:r>
          </w:p>
        </w:tc>
        <w:tc>
          <w:tcPr>
            <w:tcW w:w="7261" w:type="dxa"/>
          </w:tcPr>
          <w:p w14:paraId="50BE7373" w14:textId="7CEAB31C" w:rsidR="002D5B47" w:rsidRPr="0053720A" w:rsidRDefault="0053720A">
            <w:r w:rsidRPr="0053720A">
              <w:t>Neli Kuningat hotell, Paide</w:t>
            </w:r>
          </w:p>
        </w:tc>
      </w:tr>
      <w:tr w:rsidR="002D5B47" w14:paraId="50BE7379" w14:textId="77777777" w:rsidTr="002D5B47">
        <w:tc>
          <w:tcPr>
            <w:tcW w:w="1951" w:type="dxa"/>
          </w:tcPr>
          <w:p w14:paraId="50BE7375" w14:textId="77777777" w:rsidR="002D5B47" w:rsidRDefault="002D5B47">
            <w:pPr>
              <w:rPr>
                <w:b/>
              </w:rPr>
            </w:pPr>
            <w:r>
              <w:rPr>
                <w:b/>
              </w:rPr>
              <w:t>Osalesid</w:t>
            </w:r>
          </w:p>
        </w:tc>
        <w:tc>
          <w:tcPr>
            <w:tcW w:w="7261" w:type="dxa"/>
          </w:tcPr>
          <w:p w14:paraId="50BE7376" w14:textId="10469F91" w:rsidR="007903FD" w:rsidRPr="0053720A" w:rsidRDefault="007903FD" w:rsidP="007903FD">
            <w:r w:rsidRPr="0053720A">
              <w:t xml:space="preserve">Töörühm: </w:t>
            </w:r>
            <w:r w:rsidR="00F81BEE">
              <w:t>Jüri Voitk,</w:t>
            </w:r>
            <w:r w:rsidR="0053720A" w:rsidRPr="0053720A">
              <w:t xml:space="preserve"> Priit Kampus, Riina Vettus, Rein Kolk, Märt Elmet, Ilja Lapidus, Heli Kaljusaa</w:t>
            </w:r>
            <w:r w:rsidR="00F81BEE">
              <w:t>r, Kaarel Puusepp</w:t>
            </w:r>
            <w:r w:rsidR="0053720A" w:rsidRPr="0053720A">
              <w:t>, Arkadi</w:t>
            </w:r>
            <w:r w:rsidR="00F81BEE">
              <w:t xml:space="preserve"> Popov, Vassili Novak</w:t>
            </w:r>
            <w:r w:rsidR="0053720A" w:rsidRPr="0053720A">
              <w:t>, Erki Laidmäe, Žanna Abel, Eve Kivistik</w:t>
            </w:r>
          </w:p>
          <w:p w14:paraId="2E8CA7A5" w14:textId="4196DE82" w:rsidR="00302AC4" w:rsidRPr="0053720A" w:rsidRDefault="007903FD" w:rsidP="00302AC4">
            <w:r w:rsidRPr="0053720A">
              <w:t xml:space="preserve">Sekretariaat: </w:t>
            </w:r>
            <w:r w:rsidR="0053720A" w:rsidRPr="0053720A">
              <w:t xml:space="preserve">Alar </w:t>
            </w:r>
            <w:r w:rsidR="00F81BEE">
              <w:t xml:space="preserve">Irs, Katrin </w:t>
            </w:r>
            <w:proofErr w:type="spellStart"/>
            <w:r w:rsidR="00F81BEE">
              <w:t>Lätt</w:t>
            </w:r>
            <w:bookmarkStart w:id="0" w:name="_GoBack"/>
            <w:bookmarkEnd w:id="0"/>
            <w:proofErr w:type="spellEnd"/>
            <w:r w:rsidR="0053720A" w:rsidRPr="0053720A">
              <w:t>, Kärt Veliste</w:t>
            </w:r>
          </w:p>
          <w:p w14:paraId="50BE7378" w14:textId="65083FD4" w:rsidR="002D5B47" w:rsidRPr="0053720A" w:rsidRDefault="007903FD" w:rsidP="00302AC4">
            <w:r w:rsidRPr="0053720A">
              <w:t>EHK: Anneli Truhanov</w:t>
            </w:r>
          </w:p>
        </w:tc>
      </w:tr>
      <w:tr w:rsidR="002D5B47" w14:paraId="50BE737C" w14:textId="77777777" w:rsidTr="002D5B47">
        <w:tc>
          <w:tcPr>
            <w:tcW w:w="1951" w:type="dxa"/>
          </w:tcPr>
          <w:p w14:paraId="50BE737A" w14:textId="77777777" w:rsidR="002D5B47" w:rsidRDefault="002D5B47">
            <w:pPr>
              <w:rPr>
                <w:b/>
              </w:rPr>
            </w:pPr>
            <w:r>
              <w:rPr>
                <w:b/>
              </w:rPr>
              <w:t>Puudusid</w:t>
            </w:r>
          </w:p>
        </w:tc>
        <w:tc>
          <w:tcPr>
            <w:tcW w:w="7261" w:type="dxa"/>
          </w:tcPr>
          <w:p w14:paraId="50BE737B" w14:textId="25586ACD" w:rsidR="002D5B47" w:rsidRPr="0053720A" w:rsidRDefault="00F81BEE">
            <w:r>
              <w:t xml:space="preserve">Katrin Martinson, Merike Toomik, Argo </w:t>
            </w:r>
            <w:proofErr w:type="spellStart"/>
            <w:r>
              <w:t>Lätt</w:t>
            </w:r>
            <w:proofErr w:type="spellEnd"/>
          </w:p>
        </w:tc>
      </w:tr>
      <w:tr w:rsidR="002D5B47" w14:paraId="50BE737F" w14:textId="77777777" w:rsidTr="002D5B47">
        <w:tc>
          <w:tcPr>
            <w:tcW w:w="1951" w:type="dxa"/>
          </w:tcPr>
          <w:p w14:paraId="50BE737D" w14:textId="77777777" w:rsidR="002D5B47" w:rsidRDefault="002D5B47">
            <w:pPr>
              <w:rPr>
                <w:b/>
              </w:rPr>
            </w:pPr>
            <w:r>
              <w:rPr>
                <w:b/>
              </w:rPr>
              <w:t>Juhataja</w:t>
            </w:r>
          </w:p>
        </w:tc>
        <w:tc>
          <w:tcPr>
            <w:tcW w:w="7261" w:type="dxa"/>
          </w:tcPr>
          <w:p w14:paraId="50BE737E" w14:textId="77777777" w:rsidR="002D5B47" w:rsidRPr="0053720A" w:rsidRDefault="007903FD">
            <w:r w:rsidRPr="0053720A">
              <w:t>Jüri Voitk</w:t>
            </w:r>
          </w:p>
        </w:tc>
      </w:tr>
      <w:tr w:rsidR="002D5B47" w14:paraId="50BE7382" w14:textId="77777777" w:rsidTr="002D5B47">
        <w:tc>
          <w:tcPr>
            <w:tcW w:w="1951" w:type="dxa"/>
          </w:tcPr>
          <w:p w14:paraId="50BE7380" w14:textId="77777777" w:rsidR="002D5B47" w:rsidRDefault="002D5B47">
            <w:pPr>
              <w:rPr>
                <w:b/>
              </w:rPr>
            </w:pPr>
            <w:r>
              <w:rPr>
                <w:b/>
              </w:rPr>
              <w:t>Protokollija</w:t>
            </w:r>
          </w:p>
        </w:tc>
        <w:tc>
          <w:tcPr>
            <w:tcW w:w="7261" w:type="dxa"/>
          </w:tcPr>
          <w:p w14:paraId="50BE7381" w14:textId="77777777" w:rsidR="002D5B47" w:rsidRPr="0053720A" w:rsidRDefault="007903FD">
            <w:pPr>
              <w:rPr>
                <w:color w:val="FF0000"/>
              </w:rPr>
            </w:pPr>
            <w:r w:rsidRPr="0053720A">
              <w:t>Alar Irs</w:t>
            </w:r>
          </w:p>
        </w:tc>
      </w:tr>
      <w:tr w:rsidR="002D5B47" w14:paraId="50BE738D" w14:textId="77777777" w:rsidTr="002D5B47">
        <w:tc>
          <w:tcPr>
            <w:tcW w:w="1951" w:type="dxa"/>
          </w:tcPr>
          <w:p w14:paraId="50BE7383" w14:textId="77777777" w:rsidR="002D5B47" w:rsidRDefault="002D5B47">
            <w:pPr>
              <w:rPr>
                <w:b/>
              </w:rPr>
            </w:pPr>
            <w:r>
              <w:rPr>
                <w:b/>
              </w:rPr>
              <w:t>Päevakord</w:t>
            </w:r>
          </w:p>
        </w:tc>
        <w:tc>
          <w:tcPr>
            <w:tcW w:w="7261" w:type="dxa"/>
          </w:tcPr>
          <w:p w14:paraId="50BE7384" w14:textId="77777777" w:rsidR="007903FD" w:rsidRPr="007903FD" w:rsidRDefault="007903FD" w:rsidP="003C47EF">
            <w:pPr>
              <w:numPr>
                <w:ilvl w:val="0"/>
                <w:numId w:val="1"/>
              </w:numPr>
              <w:spacing w:before="120" w:after="120"/>
              <w:ind w:left="363" w:hanging="357"/>
            </w:pPr>
            <w:r w:rsidRPr="007903FD">
              <w:t>Dr Voitk: sissejuhatus, päevakorra kokkuleppimine/täiendamine/muutmine</w:t>
            </w:r>
          </w:p>
          <w:p w14:paraId="50BE7385" w14:textId="77777777" w:rsidR="007903FD" w:rsidRPr="007903FD" w:rsidRDefault="007903FD" w:rsidP="003C47EF">
            <w:pPr>
              <w:numPr>
                <w:ilvl w:val="0"/>
                <w:numId w:val="1"/>
              </w:numPr>
              <w:spacing w:after="120"/>
              <w:ind w:hanging="357"/>
            </w:pPr>
            <w:r w:rsidRPr="007903FD">
              <w:t>EHK: huvide deklareerimine</w:t>
            </w:r>
          </w:p>
          <w:p w14:paraId="50BE7386" w14:textId="77777777" w:rsidR="007903FD" w:rsidRPr="007903FD" w:rsidRDefault="007903FD" w:rsidP="003C47EF">
            <w:pPr>
              <w:numPr>
                <w:ilvl w:val="0"/>
                <w:numId w:val="1"/>
              </w:numPr>
              <w:spacing w:after="120"/>
              <w:ind w:hanging="357"/>
            </w:pPr>
            <w:r>
              <w:t>Sekretariaat</w:t>
            </w:r>
            <w:r w:rsidRPr="007903FD">
              <w:t xml:space="preserve">: </w:t>
            </w:r>
          </w:p>
          <w:p w14:paraId="50BE7387" w14:textId="2F08EAFD" w:rsidR="007903FD" w:rsidRPr="007903FD" w:rsidRDefault="00302AC4" w:rsidP="003C47EF">
            <w:pPr>
              <w:numPr>
                <w:ilvl w:val="1"/>
                <w:numId w:val="1"/>
              </w:numPr>
              <w:spacing w:after="120"/>
              <w:ind w:hanging="357"/>
            </w:pPr>
            <w:r>
              <w:t>tulemusnäitajate kaalumise seis</w:t>
            </w:r>
            <w:r w:rsidR="007903FD" w:rsidRPr="007903FD">
              <w:t xml:space="preserve">, </w:t>
            </w:r>
          </w:p>
          <w:p w14:paraId="50BE7389" w14:textId="042BC0F5" w:rsidR="007903FD" w:rsidRDefault="007903FD" w:rsidP="003C47EF">
            <w:pPr>
              <w:numPr>
                <w:ilvl w:val="1"/>
                <w:numId w:val="1"/>
              </w:numPr>
              <w:spacing w:after="120"/>
              <w:ind w:hanging="357"/>
            </w:pPr>
            <w:r w:rsidRPr="007903FD">
              <w:t xml:space="preserve">käsitlusala </w:t>
            </w:r>
            <w:r w:rsidR="00302AC4">
              <w:t>kinnitamine</w:t>
            </w:r>
          </w:p>
          <w:p w14:paraId="1D9630B3" w14:textId="146B28D6" w:rsidR="00302AC4" w:rsidRPr="007903FD" w:rsidRDefault="00302AC4" w:rsidP="003C47EF">
            <w:pPr>
              <w:numPr>
                <w:ilvl w:val="1"/>
                <w:numId w:val="1"/>
              </w:numPr>
              <w:spacing w:after="120"/>
              <w:ind w:hanging="357"/>
            </w:pPr>
            <w:r>
              <w:t>uuringud KVA esmadiagnoosimisel</w:t>
            </w:r>
          </w:p>
          <w:p w14:paraId="514CAD7F" w14:textId="77777777" w:rsidR="00302AC4" w:rsidRDefault="007903FD" w:rsidP="003C47EF">
            <w:pPr>
              <w:pStyle w:val="ListParagraph"/>
              <w:numPr>
                <w:ilvl w:val="0"/>
                <w:numId w:val="1"/>
              </w:numPr>
              <w:spacing w:after="120"/>
              <w:ind w:hanging="357"/>
            </w:pPr>
            <w:r w:rsidRPr="007903FD">
              <w:t>Kõik: elav arutelu</w:t>
            </w:r>
            <w:r w:rsidR="00302AC4">
              <w:t xml:space="preserve"> teemal </w:t>
            </w:r>
            <w:r w:rsidR="00302AC4" w:rsidRPr="00302AC4">
              <w:t>uuringud KVA esmadiagnoosimisel</w:t>
            </w:r>
          </w:p>
          <w:p w14:paraId="7848DC8C" w14:textId="1E41D814" w:rsidR="00302AC4" w:rsidRPr="00302AC4" w:rsidRDefault="00302AC4" w:rsidP="003C47EF">
            <w:pPr>
              <w:pStyle w:val="ListParagraph"/>
              <w:numPr>
                <w:ilvl w:val="0"/>
                <w:numId w:val="1"/>
              </w:numPr>
              <w:spacing w:after="120"/>
              <w:ind w:hanging="357"/>
            </w:pPr>
            <w:r>
              <w:t>Dr Voitk: käsitlusjuhendi lähtekohad</w:t>
            </w:r>
          </w:p>
          <w:p w14:paraId="50BE738A" w14:textId="5F0B3C6C" w:rsidR="007903FD" w:rsidRPr="007903FD" w:rsidRDefault="00302AC4" w:rsidP="003C47EF">
            <w:pPr>
              <w:numPr>
                <w:ilvl w:val="0"/>
                <w:numId w:val="1"/>
              </w:numPr>
              <w:spacing w:after="120"/>
              <w:ind w:hanging="357"/>
            </w:pPr>
            <w:r>
              <w:t>Kõik: elav arutelu teemal käsitlusjuhend</w:t>
            </w:r>
          </w:p>
          <w:p w14:paraId="50BE738C" w14:textId="77777777" w:rsidR="002D5B47" w:rsidRPr="007903FD" w:rsidRDefault="007903FD" w:rsidP="003C47EF">
            <w:pPr>
              <w:numPr>
                <w:ilvl w:val="0"/>
                <w:numId w:val="1"/>
              </w:numPr>
              <w:spacing w:after="120"/>
              <w:ind w:hanging="357"/>
            </w:pPr>
            <w:r w:rsidRPr="007903FD">
              <w:t>Dr Voitk: edasine töö, j</w:t>
            </w:r>
            <w:r>
              <w:t>ärgmised</w:t>
            </w:r>
            <w:r w:rsidRPr="007903FD">
              <w:t xml:space="preserve"> koosolekud</w:t>
            </w:r>
          </w:p>
        </w:tc>
      </w:tr>
      <w:tr w:rsidR="002D5B47" w14:paraId="50BE73A5" w14:textId="77777777" w:rsidTr="002D5B47">
        <w:tc>
          <w:tcPr>
            <w:tcW w:w="1951" w:type="dxa"/>
          </w:tcPr>
          <w:p w14:paraId="50BE738E" w14:textId="25D717A0" w:rsidR="002D5B47" w:rsidRPr="002D5B47" w:rsidRDefault="002D5B47" w:rsidP="002D5B47">
            <w:pPr>
              <w:rPr>
                <w:b/>
              </w:rPr>
            </w:pPr>
            <w:r w:rsidRPr="002D5B47">
              <w:rPr>
                <w:b/>
              </w:rPr>
              <w:t xml:space="preserve">Arutelu </w:t>
            </w:r>
          </w:p>
          <w:p w14:paraId="50BE738F" w14:textId="77777777" w:rsidR="002D5B47" w:rsidRDefault="002D5B47" w:rsidP="002D5B47">
            <w:pPr>
              <w:rPr>
                <w:b/>
              </w:rPr>
            </w:pPr>
            <w:r>
              <w:rPr>
                <w:b/>
              </w:rPr>
              <w:t xml:space="preserve">põhipunktid, </w:t>
            </w:r>
            <w:r w:rsidRPr="002D5B47">
              <w:rPr>
                <w:b/>
              </w:rPr>
              <w:t>otsused</w:t>
            </w:r>
          </w:p>
        </w:tc>
        <w:tc>
          <w:tcPr>
            <w:tcW w:w="7261" w:type="dxa"/>
          </w:tcPr>
          <w:p w14:paraId="50BE7390" w14:textId="1A7BB941" w:rsidR="007903FD" w:rsidRPr="007903FD" w:rsidRDefault="00302AC4" w:rsidP="003C47EF">
            <w:pPr>
              <w:spacing w:after="120"/>
            </w:pPr>
            <w:r>
              <w:t>Dr Jüri Voitk avas koosoleku. Päevakorra osas täiendusi ei olnud.</w:t>
            </w:r>
          </w:p>
          <w:p w14:paraId="50BE7393" w14:textId="17D1452B" w:rsidR="007903FD" w:rsidRDefault="007903FD" w:rsidP="003C47EF">
            <w:pPr>
              <w:spacing w:after="120"/>
            </w:pPr>
            <w:r w:rsidRPr="007903FD">
              <w:t xml:space="preserve">Anneli Truhanov Eesti Haigekassast </w:t>
            </w:r>
            <w:r w:rsidR="003C47EF">
              <w:t xml:space="preserve">andis ülevaate huvide deklareerimise seisust. </w:t>
            </w:r>
          </w:p>
          <w:p w14:paraId="560012C5" w14:textId="205429E5" w:rsidR="003C47EF" w:rsidRPr="007903FD" w:rsidRDefault="003C47EF" w:rsidP="003C47EF">
            <w:pPr>
              <w:spacing w:after="120"/>
            </w:pPr>
            <w:r>
              <w:t>Sekretariaat tänas töörühma tulemusnäitajate kommenteerimise eest ja selgitas, et edasi on vaja neid kaaluda, st hinnata, millised on kõige olulisemad, et selle alusel siis interventsioonide toime kohta andmeid koguda. Selleks tehakse veebiküsitlus.</w:t>
            </w:r>
          </w:p>
          <w:p w14:paraId="4BA7A983" w14:textId="77777777" w:rsidR="003C47EF" w:rsidRDefault="007903FD" w:rsidP="003C47EF">
            <w:pPr>
              <w:spacing w:after="120"/>
            </w:pPr>
            <w:r w:rsidRPr="007903FD">
              <w:t xml:space="preserve">Sekretariaat selgitas </w:t>
            </w:r>
            <w:r w:rsidR="003C47EF">
              <w:t xml:space="preserve">viimaseid muudatusi käsitlusalas lähtuvalt töörühma liikmete kommentaaridest ning põhjendas, miks kõiki kommentaare ei ole arvesse võetud. </w:t>
            </w:r>
          </w:p>
          <w:p w14:paraId="7D111660" w14:textId="6F9B2B87" w:rsidR="003C47EF" w:rsidRDefault="003C47EF" w:rsidP="003C47EF">
            <w:pPr>
              <w:spacing w:after="120"/>
            </w:pPr>
            <w:r>
              <w:t xml:space="preserve">Arutati, kuidas käsitleda harvade spetsiifiliste interventsioonidega (nt </w:t>
            </w:r>
            <w:r w:rsidRPr="003C47EF">
              <w:rPr>
                <w:i/>
              </w:rPr>
              <w:t xml:space="preserve">loop </w:t>
            </w:r>
            <w:proofErr w:type="spellStart"/>
            <w:r w:rsidRPr="003C47EF">
              <w:rPr>
                <w:i/>
              </w:rPr>
              <w:t>recorder</w:t>
            </w:r>
            <w:proofErr w:type="spellEnd"/>
            <w:r>
              <w:t>, vasaku koja kõrvakese sulgur) seonduvat</w:t>
            </w:r>
            <w:r w:rsidR="006E6951">
              <w:t>, kuna neuroloogide esindajad soovisid nende lülitamist käsitlusalasse</w:t>
            </w:r>
            <w:r>
              <w:t xml:space="preserve">. Probleemiks peeti võimalust, et kui neid ravijuhendis ei käsitleta, siis ei ole võimalik neile saada Eesti Haigekassa rahastust. Otsustati, et juhendis viidatakse, et interventsioonide osas, mida juhend ei käsitle, toetutakse praktikas Euroopa Kardioloogide Seltsi 2016. aasta juhendile, vastasel korral muutub Eesti juhend </w:t>
            </w:r>
            <w:proofErr w:type="spellStart"/>
            <w:r>
              <w:t>hoomamatult</w:t>
            </w:r>
            <w:proofErr w:type="spellEnd"/>
            <w:r>
              <w:t xml:space="preserve"> mahukaks. Haigekassa esindaja nõustus, et interventsiooni puudumine Eesti ravijuhendis ei välista selle rahastamist. </w:t>
            </w:r>
          </w:p>
          <w:p w14:paraId="688B5D68" w14:textId="13944E6C" w:rsidR="003C47EF" w:rsidRDefault="003C47EF" w:rsidP="003C47EF">
            <w:pPr>
              <w:spacing w:after="120"/>
            </w:pPr>
            <w:r>
              <w:t>Töörühm kinnitas käsitlusala, seda täiendatakse vajalikus mahus kliiniliste küsimustega, need kinnitatakse elektrooniliselt.</w:t>
            </w:r>
          </w:p>
          <w:p w14:paraId="08370E46" w14:textId="4D5CC658" w:rsidR="006E6951" w:rsidRDefault="006E6951" w:rsidP="00EA2832">
            <w:pPr>
              <w:spacing w:after="120"/>
            </w:pPr>
            <w:r>
              <w:lastRenderedPageBreak/>
              <w:t xml:space="preserve">Arutati KVA </w:t>
            </w:r>
            <w:r w:rsidR="007C42CC">
              <w:t>esmakordse</w:t>
            </w:r>
            <w:r>
              <w:t xml:space="preserve"> diagnoosi puhul vajalike uuringute komplekti üle sekretariaadi ettevalmistatud materjalide alusel.</w:t>
            </w:r>
            <w:r w:rsidR="007C42CC">
              <w:t xml:space="preserve"> </w:t>
            </w:r>
            <w:r w:rsidR="00800581">
              <w:t xml:space="preserve">Sama tuleb teha korduval kontaktil KVA patsiendiga, kui varasemalt seda tehtud ei ole või andmed puuduvad. </w:t>
            </w:r>
            <w:r w:rsidR="007C42CC">
              <w:t>Otsustati kajastada järgnevat:</w:t>
            </w:r>
          </w:p>
          <w:p w14:paraId="7B31EAEB" w14:textId="77777777" w:rsidR="00800581" w:rsidRDefault="007C42CC" w:rsidP="007C42CC">
            <w:pPr>
              <w:pStyle w:val="ListParagraph"/>
              <w:numPr>
                <w:ilvl w:val="0"/>
                <w:numId w:val="11"/>
              </w:numPr>
            </w:pPr>
            <w:r>
              <w:t xml:space="preserve">Anamnees: </w:t>
            </w:r>
          </w:p>
          <w:p w14:paraId="4B25CC35" w14:textId="77777777" w:rsidR="00800581" w:rsidRDefault="00800581" w:rsidP="00800581">
            <w:pPr>
              <w:pStyle w:val="ListParagraph"/>
              <w:numPr>
                <w:ilvl w:val="1"/>
                <w:numId w:val="11"/>
              </w:numPr>
            </w:pPr>
            <w:r>
              <w:t xml:space="preserve">rütmihäire esmakordse esinemise aeg; </w:t>
            </w:r>
          </w:p>
          <w:p w14:paraId="2423343B" w14:textId="3CB03384" w:rsidR="00800581" w:rsidRDefault="007C42CC" w:rsidP="00800581">
            <w:pPr>
              <w:pStyle w:val="ListParagraph"/>
              <w:numPr>
                <w:ilvl w:val="1"/>
                <w:numId w:val="11"/>
              </w:numPr>
            </w:pPr>
            <w:r>
              <w:t xml:space="preserve">rütmihäire muster (esmakordne, </w:t>
            </w:r>
            <w:proofErr w:type="spellStart"/>
            <w:r>
              <w:t>paroksüsmaalne</w:t>
            </w:r>
            <w:proofErr w:type="spellEnd"/>
            <w:r>
              <w:t xml:space="preserve">, </w:t>
            </w:r>
            <w:proofErr w:type="spellStart"/>
            <w:r>
              <w:t>per</w:t>
            </w:r>
            <w:r w:rsidR="00EA2832">
              <w:t>s</w:t>
            </w:r>
            <w:r>
              <w:t>isteeriv</w:t>
            </w:r>
            <w:proofErr w:type="spellEnd"/>
            <w:r>
              <w:t xml:space="preserve"> või permanentne)</w:t>
            </w:r>
            <w:r w:rsidR="00800581">
              <w:t xml:space="preserve">; </w:t>
            </w:r>
          </w:p>
          <w:p w14:paraId="4DA650E5" w14:textId="7A193F01" w:rsidR="00800581" w:rsidRDefault="00800581" w:rsidP="00800581">
            <w:pPr>
              <w:pStyle w:val="ListParagraph"/>
              <w:numPr>
                <w:ilvl w:val="1"/>
                <w:numId w:val="11"/>
              </w:numPr>
            </w:pPr>
            <w:r>
              <w:t xml:space="preserve">mõju elukvaliteedile ja sümptomid (sümptomite täpne kirjeldus, arsti ja patsiendi hinnang neile, soovi korral modifitseeritud EHRA skoori väärtus), </w:t>
            </w:r>
            <w:r w:rsidR="00C56C72">
              <w:t xml:space="preserve">lisaks </w:t>
            </w:r>
            <w:r>
              <w:t xml:space="preserve">sihipärane küsitlus trombemboolia ja südamepuudulikkuse sümptomite suhtes; </w:t>
            </w:r>
          </w:p>
          <w:p w14:paraId="6B1DC040" w14:textId="61DAB457" w:rsidR="00800581" w:rsidRDefault="00800581" w:rsidP="00800581">
            <w:pPr>
              <w:pStyle w:val="ListParagraph"/>
              <w:numPr>
                <w:ilvl w:val="1"/>
                <w:numId w:val="11"/>
              </w:numPr>
            </w:pPr>
            <w:r>
              <w:t>pereanamnees</w:t>
            </w:r>
            <w:r w:rsidR="00FC5DBB">
              <w:t>;</w:t>
            </w:r>
          </w:p>
          <w:p w14:paraId="1E454E1E" w14:textId="491063AF" w:rsidR="00FC5DBB" w:rsidRDefault="00FC5DBB" w:rsidP="00FC5DBB">
            <w:pPr>
              <w:pStyle w:val="ListParagraph"/>
              <w:numPr>
                <w:ilvl w:val="1"/>
                <w:numId w:val="11"/>
              </w:numPr>
            </w:pPr>
            <w:r>
              <w:t>kaasasündinud südamerikked;</w:t>
            </w:r>
          </w:p>
          <w:p w14:paraId="0FCD7EF5" w14:textId="22233B8C" w:rsidR="007C42CC" w:rsidRDefault="00800581" w:rsidP="00800581">
            <w:pPr>
              <w:pStyle w:val="ListParagraph"/>
              <w:numPr>
                <w:ilvl w:val="1"/>
                <w:numId w:val="11"/>
              </w:numPr>
            </w:pPr>
            <w:r>
              <w:t>etioloogia ja vallandavad/soodustavad</w:t>
            </w:r>
            <w:r w:rsidR="00EA2832">
              <w:t xml:space="preserve"> </w:t>
            </w:r>
            <w:r>
              <w:t xml:space="preserve">tegurid (nt varasemad rütmihäired, </w:t>
            </w:r>
            <w:r w:rsidR="00C56C72">
              <w:t xml:space="preserve">kilpnäärmehaigused, </w:t>
            </w:r>
            <w:r>
              <w:t xml:space="preserve">arteriaalse rõhu varasemad väärtused ja ravi edukus, vatsakese elektriline </w:t>
            </w:r>
            <w:proofErr w:type="spellStart"/>
            <w:r>
              <w:t>kardiostimulatsioon</w:t>
            </w:r>
            <w:proofErr w:type="spellEnd"/>
            <w:r>
              <w:t xml:space="preserve">, bradükardia esinemine (rütmihäire teke öösel), </w:t>
            </w:r>
            <w:proofErr w:type="spellStart"/>
            <w:r w:rsidR="00C56C72">
              <w:t>uneapnoe</w:t>
            </w:r>
            <w:proofErr w:type="spellEnd"/>
            <w:r w:rsidR="00C56C72">
              <w:t xml:space="preserve">, </w:t>
            </w:r>
            <w:r>
              <w:t xml:space="preserve">alkoholi tarbimise harjumused, suitsetamine, </w:t>
            </w:r>
            <w:r w:rsidR="00C56C72">
              <w:t xml:space="preserve">kehamassi dünaamika, sport, </w:t>
            </w:r>
            <w:r>
              <w:t>füüsiline koormus rütmihäire vallandajana);</w:t>
            </w:r>
          </w:p>
          <w:p w14:paraId="3669F2CD" w14:textId="7FC5E2BF" w:rsidR="00800581" w:rsidRDefault="00800581" w:rsidP="00EA2832">
            <w:pPr>
              <w:pStyle w:val="ListParagraph"/>
              <w:numPr>
                <w:ilvl w:val="1"/>
                <w:numId w:val="11"/>
              </w:numPr>
              <w:spacing w:after="120"/>
              <w:ind w:left="1077" w:hanging="357"/>
              <w:contextualSpacing w:val="0"/>
            </w:pPr>
            <w:r>
              <w:t>senise ravi täpne kirjeldus – ravimid, annused, kasutamise kestus, toime või selle puudumine, kõrvaltoimed.</w:t>
            </w:r>
          </w:p>
          <w:p w14:paraId="7D56030C" w14:textId="714CA040" w:rsidR="00FC5DBB" w:rsidRPr="00FC5DBB" w:rsidRDefault="00FC5DBB" w:rsidP="00EA2832">
            <w:pPr>
              <w:pStyle w:val="ListParagraph"/>
              <w:numPr>
                <w:ilvl w:val="0"/>
                <w:numId w:val="11"/>
              </w:numPr>
              <w:spacing w:after="120"/>
              <w:ind w:left="357" w:hanging="357"/>
              <w:contextualSpacing w:val="0"/>
              <w:rPr>
                <w:i/>
              </w:rPr>
            </w:pPr>
            <w:r w:rsidRPr="00FC5DBB">
              <w:rPr>
                <w:i/>
              </w:rPr>
              <w:t>Trombemboolia ja veritsuse riski hindamise juurde naaseme hiljem</w:t>
            </w:r>
            <w:r>
              <w:rPr>
                <w:i/>
              </w:rPr>
              <w:t xml:space="preserve"> kliinilise tõenduse toel</w:t>
            </w:r>
            <w:r w:rsidRPr="00FC5DBB">
              <w:rPr>
                <w:i/>
              </w:rPr>
              <w:t>.</w:t>
            </w:r>
          </w:p>
          <w:p w14:paraId="6870E043" w14:textId="769A6CBE" w:rsidR="00800581" w:rsidRDefault="00800581" w:rsidP="00EA2832">
            <w:pPr>
              <w:pStyle w:val="ListParagraph"/>
              <w:numPr>
                <w:ilvl w:val="0"/>
                <w:numId w:val="11"/>
              </w:numPr>
              <w:spacing w:after="120"/>
              <w:ind w:left="357" w:hanging="357"/>
              <w:contextualSpacing w:val="0"/>
            </w:pPr>
            <w:r>
              <w:t>Läbivaatus: tavaline põhjalik objektiivne uurimine</w:t>
            </w:r>
            <w:r w:rsidR="00C56C72">
              <w:t xml:space="preserve">, mh </w:t>
            </w:r>
            <w:r w:rsidR="00EA2832">
              <w:t xml:space="preserve">kognitiivse funktsiooni hindamine, </w:t>
            </w:r>
            <w:r w:rsidR="00C56C72">
              <w:t>alati südame löögisagedus auskultatsioonil, pulsisagedus, südametegevuse regulaarsus, põhjalik kuulatlus mitmest punktist klapirikete ja kopsuhaiguse avastamiseks, arteriaalse rõhu täpne mõõtmine</w:t>
            </w:r>
            <w:r w:rsidR="00EA2832">
              <w:t xml:space="preserve"> (sobiv seade, mis sobib ka rütmihäire foonil art rõhu mõõtmiseks)</w:t>
            </w:r>
            <w:r w:rsidR="00C56C72">
              <w:t>, kehamassi ja pikkuse mõõtmine</w:t>
            </w:r>
            <w:r w:rsidR="00EA2832">
              <w:t xml:space="preserve"> kohapeal</w:t>
            </w:r>
            <w:r w:rsidR="00C56C72">
              <w:t>, kehamassiindeksi dokumenteerimine, südamepuudulikkuse tunnuste otsimine (hingeldus, kopsupais, tursed), perifeersete arterite seisundi hindamine.</w:t>
            </w:r>
          </w:p>
          <w:p w14:paraId="04A0DAE5" w14:textId="1D4AB8D3" w:rsidR="00C56C72" w:rsidRDefault="00C56C72" w:rsidP="00EA2832">
            <w:pPr>
              <w:pStyle w:val="ListParagraph"/>
              <w:numPr>
                <w:ilvl w:val="0"/>
                <w:numId w:val="11"/>
              </w:numPr>
              <w:spacing w:after="120"/>
              <w:ind w:left="357" w:hanging="357"/>
              <w:contextualSpacing w:val="0"/>
            </w:pPr>
            <w:r>
              <w:t xml:space="preserve">12 </w:t>
            </w:r>
            <w:proofErr w:type="spellStart"/>
            <w:r>
              <w:t>lülituseline</w:t>
            </w:r>
            <w:proofErr w:type="spellEnd"/>
            <w:r>
              <w:t xml:space="preserve"> EKG: alati kirjeldada haigusloos rütm, sagedus, </w:t>
            </w:r>
            <w:proofErr w:type="spellStart"/>
            <w:r>
              <w:t>juhteajad</w:t>
            </w:r>
            <w:proofErr w:type="spellEnd"/>
            <w:r>
              <w:t xml:space="preserve"> ja –häired, </w:t>
            </w:r>
            <w:proofErr w:type="spellStart"/>
            <w:r>
              <w:t>manifestne</w:t>
            </w:r>
            <w:proofErr w:type="spellEnd"/>
            <w:r>
              <w:t xml:space="preserve"> </w:t>
            </w:r>
            <w:proofErr w:type="spellStart"/>
            <w:r>
              <w:t>pre-e</w:t>
            </w:r>
            <w:r w:rsidR="00FC5DBB">
              <w:t>k</w:t>
            </w:r>
            <w:r>
              <w:t>sitatsioon</w:t>
            </w:r>
            <w:proofErr w:type="spellEnd"/>
            <w:r w:rsidR="00EA2832">
              <w:t xml:space="preserve"> (delta laine)</w:t>
            </w:r>
            <w:r>
              <w:t>, QRS telg ja kuju, viited kodade või vatsakeste ülekoormusele/hüpertroofiale, varasemale müokardiinfarktile.</w:t>
            </w:r>
          </w:p>
          <w:p w14:paraId="4D58672B" w14:textId="186D038F" w:rsidR="00800581" w:rsidRDefault="00FC5DBB" w:rsidP="00EA2832">
            <w:pPr>
              <w:pStyle w:val="ListParagraph"/>
              <w:numPr>
                <w:ilvl w:val="0"/>
                <w:numId w:val="11"/>
              </w:numPr>
              <w:spacing w:after="120"/>
              <w:ind w:left="357" w:hanging="357"/>
              <w:contextualSpacing w:val="0"/>
            </w:pPr>
            <w:r>
              <w:t>Oluliste k</w:t>
            </w:r>
            <w:r w:rsidR="00800581">
              <w:t xml:space="preserve">aasuvate haiguste </w:t>
            </w:r>
            <w:r w:rsidR="00EA2832">
              <w:t xml:space="preserve">kompensatsiooni </w:t>
            </w:r>
            <w:r w:rsidR="00800581">
              <w:t>hindamine</w:t>
            </w:r>
            <w:r>
              <w:t>;</w:t>
            </w:r>
          </w:p>
          <w:p w14:paraId="14CCFA88" w14:textId="407CD4AF" w:rsidR="00FC5DBB" w:rsidRDefault="00FC5DBB" w:rsidP="007C42CC">
            <w:pPr>
              <w:pStyle w:val="ListParagraph"/>
              <w:numPr>
                <w:ilvl w:val="0"/>
                <w:numId w:val="11"/>
              </w:numPr>
            </w:pPr>
            <w:r>
              <w:t xml:space="preserve">Laboratoorsed analüüsid: </w:t>
            </w:r>
          </w:p>
          <w:p w14:paraId="037C1D2B" w14:textId="2DAF560A" w:rsidR="00FC5DBB" w:rsidRDefault="00EA2832" w:rsidP="00EA2832">
            <w:pPr>
              <w:pStyle w:val="ListParagraph"/>
              <w:numPr>
                <w:ilvl w:val="1"/>
                <w:numId w:val="11"/>
              </w:numPr>
            </w:pPr>
            <w:r>
              <w:t>Kl vereanalüüs</w:t>
            </w:r>
          </w:p>
          <w:p w14:paraId="693FF013" w14:textId="77777777" w:rsidR="00EA2832" w:rsidRDefault="00EA2832" w:rsidP="00EA2832">
            <w:pPr>
              <w:pStyle w:val="ListParagraph"/>
              <w:numPr>
                <w:ilvl w:val="1"/>
                <w:numId w:val="11"/>
              </w:numPr>
            </w:pPr>
            <w:r>
              <w:t>Na, K</w:t>
            </w:r>
          </w:p>
          <w:p w14:paraId="3A84814B" w14:textId="54465CA6" w:rsidR="00EA2832" w:rsidRDefault="00EA2832" w:rsidP="00EA2832">
            <w:pPr>
              <w:pStyle w:val="ListParagraph"/>
              <w:numPr>
                <w:ilvl w:val="1"/>
                <w:numId w:val="11"/>
              </w:numPr>
            </w:pPr>
            <w:proofErr w:type="spellStart"/>
            <w:r>
              <w:t>Glomerulaarfiltratsiooni</w:t>
            </w:r>
            <w:proofErr w:type="spellEnd"/>
            <w:r>
              <w:t xml:space="preserve"> kiirus</w:t>
            </w:r>
          </w:p>
          <w:p w14:paraId="0AA0603F" w14:textId="192CA243" w:rsidR="00EA2832" w:rsidRDefault="00EA2832" w:rsidP="00EA2832">
            <w:pPr>
              <w:pStyle w:val="ListParagraph"/>
              <w:numPr>
                <w:ilvl w:val="1"/>
                <w:numId w:val="11"/>
              </w:numPr>
            </w:pPr>
            <w:r>
              <w:t>TSH</w:t>
            </w:r>
          </w:p>
          <w:p w14:paraId="512B9B05" w14:textId="06A05963" w:rsidR="00EA2832" w:rsidRDefault="00EA2832" w:rsidP="00EA2832">
            <w:pPr>
              <w:pStyle w:val="ListParagraph"/>
              <w:numPr>
                <w:ilvl w:val="1"/>
                <w:numId w:val="11"/>
              </w:numPr>
            </w:pPr>
            <w:r>
              <w:t>ALT</w:t>
            </w:r>
          </w:p>
          <w:p w14:paraId="54EA0356" w14:textId="578ED367" w:rsidR="00EA2832" w:rsidRDefault="00EA2832" w:rsidP="00EA2832">
            <w:pPr>
              <w:pStyle w:val="ListParagraph"/>
              <w:numPr>
                <w:ilvl w:val="1"/>
                <w:numId w:val="11"/>
              </w:numPr>
            </w:pPr>
            <w:r>
              <w:t>Paastuglükoos</w:t>
            </w:r>
          </w:p>
          <w:p w14:paraId="308ECC71" w14:textId="699B895B" w:rsidR="00EA2832" w:rsidRDefault="00EA2832" w:rsidP="00EA2832">
            <w:pPr>
              <w:pStyle w:val="ListParagraph"/>
              <w:numPr>
                <w:ilvl w:val="1"/>
                <w:numId w:val="11"/>
              </w:numPr>
            </w:pPr>
            <w:r>
              <w:t>Lipiidiprofiil</w:t>
            </w:r>
          </w:p>
          <w:p w14:paraId="462379E1" w14:textId="3CF0A298" w:rsidR="00EA2832" w:rsidRDefault="00EA2832" w:rsidP="00EA2832">
            <w:pPr>
              <w:pStyle w:val="ListParagraph"/>
              <w:numPr>
                <w:ilvl w:val="1"/>
                <w:numId w:val="11"/>
              </w:numPr>
              <w:spacing w:after="120"/>
              <w:ind w:left="1077" w:hanging="357"/>
              <w:contextualSpacing w:val="0"/>
            </w:pPr>
            <w:r>
              <w:t>Uriinianalüüs</w:t>
            </w:r>
          </w:p>
          <w:p w14:paraId="0FF81B03" w14:textId="3E7405A6" w:rsidR="00FC5DBB" w:rsidRDefault="00FC5DBB" w:rsidP="00EA2832">
            <w:pPr>
              <w:pStyle w:val="ListParagraph"/>
              <w:numPr>
                <w:ilvl w:val="0"/>
                <w:numId w:val="11"/>
              </w:numPr>
              <w:spacing w:after="120"/>
              <w:ind w:left="357" w:hanging="357"/>
              <w:contextualSpacing w:val="0"/>
            </w:pPr>
            <w:r>
              <w:lastRenderedPageBreak/>
              <w:t xml:space="preserve">Rindkere röntgenülesvõte, kui kahtlus südamepuudulikkusele, kaasuvale kopsuhaigusele või plaanis </w:t>
            </w:r>
            <w:proofErr w:type="spellStart"/>
            <w:r>
              <w:t>amiodaroonravi</w:t>
            </w:r>
            <w:proofErr w:type="spellEnd"/>
            <w:r>
              <w:t>.</w:t>
            </w:r>
          </w:p>
          <w:p w14:paraId="4F933C98" w14:textId="77777777" w:rsidR="00EA2832" w:rsidRDefault="00FC5DBB" w:rsidP="00EA2832">
            <w:pPr>
              <w:pStyle w:val="ListParagraph"/>
              <w:numPr>
                <w:ilvl w:val="0"/>
                <w:numId w:val="11"/>
              </w:numPr>
              <w:spacing w:after="120"/>
              <w:ind w:left="357" w:hanging="357"/>
            </w:pPr>
            <w:proofErr w:type="spellStart"/>
            <w:r>
              <w:t>Transtorakaalne</w:t>
            </w:r>
            <w:proofErr w:type="spellEnd"/>
            <w:r>
              <w:t xml:space="preserve"> </w:t>
            </w:r>
            <w:proofErr w:type="spellStart"/>
            <w:r>
              <w:t>ehhokardiograafia</w:t>
            </w:r>
            <w:proofErr w:type="spellEnd"/>
            <w:r>
              <w:t xml:space="preserve"> – töörühma liikmed leidsid, et kardioloog käsitluses tehakse see alati, ei oldud päris üksmeelsed, mida tooks kaasa soovitus kõikidel patsientidel TTE teha esmatasandil – kui palju uuringuid lisanduks, mis see maksaks ning kas tervishoiusüsteem on võimeline need kõik ära tegema. </w:t>
            </w:r>
          </w:p>
          <w:p w14:paraId="3FA59DC6" w14:textId="77777777" w:rsidR="00EA2832" w:rsidRDefault="00FC5DBB" w:rsidP="00EA2832">
            <w:pPr>
              <w:pStyle w:val="ListParagraph"/>
              <w:spacing w:after="120"/>
              <w:ind w:left="357"/>
            </w:pPr>
            <w:r>
              <w:t xml:space="preserve">Perearstid tõid välja, et nende kontekstis ei ole tegemist odava uurinuga. Leiti, et uuringut on mõtet teha siis, kui see mõjutab käsitlust – st </w:t>
            </w:r>
            <w:proofErr w:type="spellStart"/>
            <w:r>
              <w:t>asümptoomne</w:t>
            </w:r>
            <w:proofErr w:type="spellEnd"/>
            <w:r>
              <w:t xml:space="preserve"> permanentse KVA-</w:t>
            </w:r>
            <w:proofErr w:type="spellStart"/>
            <w:r>
              <w:t>ga</w:t>
            </w:r>
            <w:proofErr w:type="spellEnd"/>
            <w:r>
              <w:t xml:space="preserve"> sageduskontrollil patsient ei pruugi uuringut vajada. Arutati, et </w:t>
            </w:r>
            <w:proofErr w:type="spellStart"/>
            <w:r>
              <w:t>ehhokg</w:t>
            </w:r>
            <w:proofErr w:type="spellEnd"/>
            <w:r>
              <w:t xml:space="preserve"> on kindlasti vajalik, kui on plaanis siinusrütmi taastamine või farmakoloogiline säilitamine (</w:t>
            </w:r>
            <w:proofErr w:type="spellStart"/>
            <w:r>
              <w:t>antiarütmikumide</w:t>
            </w:r>
            <w:proofErr w:type="spellEnd"/>
            <w:r>
              <w:t xml:space="preserve"> kasutamine), samuti südamepuudulikkuse või klapirikke kahtlusel.</w:t>
            </w:r>
          </w:p>
          <w:p w14:paraId="50BE73A1" w14:textId="4FA27C8F" w:rsidR="007903FD" w:rsidRPr="007903FD" w:rsidRDefault="00FC5DBB" w:rsidP="00EA2832">
            <w:pPr>
              <w:pStyle w:val="ListParagraph"/>
              <w:spacing w:after="120"/>
              <w:ind w:left="357"/>
            </w:pPr>
            <w:r>
              <w:t>Otsustati, et sekretariaat hangib lisaandmeid selle kohta, millise ressursikulu üldine TTE soovitus kaasa võib tuua.</w:t>
            </w:r>
          </w:p>
          <w:p w14:paraId="3014BD82" w14:textId="77777777" w:rsidR="00BB100B" w:rsidRDefault="007903FD" w:rsidP="00EA2832">
            <w:pPr>
              <w:spacing w:after="120"/>
            </w:pPr>
            <w:r w:rsidRPr="007903FD">
              <w:t xml:space="preserve">Arutati käsitlusjuhendi sisu </w:t>
            </w:r>
            <w:r w:rsidR="00BB100B">
              <w:t>üle</w:t>
            </w:r>
            <w:r w:rsidRPr="007903FD">
              <w:t xml:space="preserve">. </w:t>
            </w:r>
          </w:p>
          <w:p w14:paraId="4B4421DB" w14:textId="59A4FA88" w:rsidR="00BB100B" w:rsidRDefault="00BB100B" w:rsidP="00EA2832">
            <w:pPr>
              <w:pStyle w:val="ListParagraph"/>
              <w:numPr>
                <w:ilvl w:val="0"/>
                <w:numId w:val="5"/>
              </w:numPr>
              <w:spacing w:after="120"/>
            </w:pPr>
            <w:r>
              <w:t xml:space="preserve">Dr Voitk tõi välja kitsaskohad: esmaselt diagnoositud patsiendi käsitlus on varieeruv, tervishoiutöötajate teadmised puudulikud, patsiendi põhjalik nõustamine puudub. Seetõttu ei saa patsient oma haigusest aru ning korduva </w:t>
            </w:r>
            <w:proofErr w:type="spellStart"/>
            <w:r>
              <w:t>paroksüsmi</w:t>
            </w:r>
            <w:proofErr w:type="spellEnd"/>
            <w:r>
              <w:t xml:space="preserve"> tavalisim käsitlus hõlmab kiirabi kutsumist. Kiirabi kas ravib haiget kodus </w:t>
            </w:r>
            <w:proofErr w:type="spellStart"/>
            <w:r>
              <w:t>antiarütmikumidega</w:t>
            </w:r>
            <w:proofErr w:type="spellEnd"/>
            <w:r>
              <w:t xml:space="preserve">, mida ei tohiks teha, või hospitaliseerib patsiendi otsekohe </w:t>
            </w:r>
            <w:proofErr w:type="spellStart"/>
            <w:r>
              <w:t>EMO-sse</w:t>
            </w:r>
            <w:proofErr w:type="spellEnd"/>
            <w:r>
              <w:t>, mida ka ei ole mõistlik teha. Sageli pöördub patsient perearsti juurde või kohalikku haiglasse, kus teda ei saa aidata (kui plaanis siinusrütmi taastada). Ka perearsti nõuandetelefon 1220 annab sageli vale nõu.</w:t>
            </w:r>
          </w:p>
          <w:p w14:paraId="740936EE" w14:textId="77E614A9" w:rsidR="00BB100B" w:rsidRDefault="00BB100B" w:rsidP="00EA2832">
            <w:pPr>
              <w:pStyle w:val="ListParagraph"/>
              <w:numPr>
                <w:ilvl w:val="0"/>
                <w:numId w:val="5"/>
              </w:numPr>
              <w:spacing w:after="120"/>
            </w:pPr>
            <w:r>
              <w:t>Eesmärgiks võiks olla, et iga patsient saab diagnoosimisel põhjalikult nõustatud (ca 1 tund õe nõustamist) ning teab, kuhu edaspidi vajaduse korral pöörduda</w:t>
            </w:r>
            <w:r w:rsidR="001A536C">
              <w:t>, mis väldiks kiirabi kutsumist ja öisel ajal haiglasse sattumist</w:t>
            </w:r>
            <w:r>
              <w:t xml:space="preserve">. Korduva </w:t>
            </w:r>
            <w:proofErr w:type="spellStart"/>
            <w:r>
              <w:t>paroksüsmi</w:t>
            </w:r>
            <w:proofErr w:type="spellEnd"/>
            <w:r>
              <w:t xml:space="preserve"> puhul pöördub </w:t>
            </w:r>
            <w:proofErr w:type="spellStart"/>
            <w:r w:rsidR="001A536C">
              <w:t>antikoaguleeritud</w:t>
            </w:r>
            <w:proofErr w:type="spellEnd"/>
            <w:r w:rsidR="001A536C">
              <w:t xml:space="preserve"> </w:t>
            </w:r>
            <w:r>
              <w:t xml:space="preserve">patsient tööajal haiglasse, kus siinusrütmi saab taastada. Dr </w:t>
            </w:r>
            <w:proofErr w:type="spellStart"/>
            <w:r>
              <w:t>Voitki</w:t>
            </w:r>
            <w:proofErr w:type="spellEnd"/>
            <w:r>
              <w:t xml:space="preserve"> sõnul on 14-15 haiglat, kus võiks olla KVA käsitlemise esmane pädevus. Eelkõige tähendaks see 2-3 asjakohase väljaõppe saanud õe olemasolu ning sama haigla </w:t>
            </w:r>
            <w:proofErr w:type="spellStart"/>
            <w:r>
              <w:t>sisearsti</w:t>
            </w:r>
            <w:proofErr w:type="spellEnd"/>
            <w:r>
              <w:t xml:space="preserve"> või kardioloogi tuge neile. Võib kaaluda ka </w:t>
            </w:r>
            <w:proofErr w:type="spellStart"/>
            <w:r>
              <w:t>võrgustunud</w:t>
            </w:r>
            <w:proofErr w:type="spellEnd"/>
            <w:r>
              <w:t xml:space="preserve"> kõrgema etapi haigla arsti tuge. </w:t>
            </w:r>
            <w:r w:rsidR="001A536C">
              <w:t xml:space="preserve">Väiksemates kohtade </w:t>
            </w:r>
            <w:proofErr w:type="spellStart"/>
            <w:r w:rsidR="001A536C">
              <w:t>son</w:t>
            </w:r>
            <w:proofErr w:type="spellEnd"/>
            <w:r w:rsidR="001A536C">
              <w:t xml:space="preserve"> need ilmselt EMO õed, suuremas haiglas </w:t>
            </w:r>
            <w:proofErr w:type="spellStart"/>
            <w:r w:rsidR="001A536C">
              <w:t>v-o</w:t>
            </w:r>
            <w:proofErr w:type="spellEnd"/>
            <w:r w:rsidR="001A536C">
              <w:t xml:space="preserve"> kardioloogia/rütmihäirete õed. </w:t>
            </w:r>
            <w:r>
              <w:t>Patsientidel võiks olla võimalik ka telefoni teel otse nende õdede poole pöörduda. Õed suhtleksid ka perearstide ja kiirabiga.</w:t>
            </w:r>
          </w:p>
          <w:p w14:paraId="508AD081" w14:textId="182C55D9" w:rsidR="001A536C" w:rsidRDefault="001A536C" w:rsidP="00EA2832">
            <w:pPr>
              <w:pStyle w:val="ListParagraph"/>
              <w:numPr>
                <w:ilvl w:val="0"/>
                <w:numId w:val="5"/>
              </w:numPr>
              <w:spacing w:after="120"/>
            </w:pPr>
            <w:r>
              <w:t xml:space="preserve">Arutati positiivsete kogemuste üle ITK tromboosiõdedega ja PERH </w:t>
            </w:r>
            <w:proofErr w:type="spellStart"/>
            <w:r>
              <w:t>kardiostimulaatorite</w:t>
            </w:r>
            <w:proofErr w:type="spellEnd"/>
            <w:r>
              <w:t xml:space="preserve"> kontrolli </w:t>
            </w:r>
            <w:proofErr w:type="spellStart"/>
            <w:r>
              <w:t>õevisiitidega</w:t>
            </w:r>
            <w:proofErr w:type="spellEnd"/>
            <w:r>
              <w:t>. Juhiti tähelepanu, et iseseisva nõustamise õigus on praegu kõrgharidusega õdedel.</w:t>
            </w:r>
          </w:p>
          <w:p w14:paraId="50B38563" w14:textId="6876AB5A" w:rsidR="001A536C" w:rsidRDefault="001A536C" w:rsidP="00EA2832">
            <w:pPr>
              <w:pStyle w:val="ListParagraph"/>
              <w:numPr>
                <w:ilvl w:val="0"/>
                <w:numId w:val="5"/>
              </w:numPr>
              <w:spacing w:after="120"/>
            </w:pPr>
            <w:r>
              <w:t xml:space="preserve">Arvati, et nii esmakordse haige nõustamiseks kui korduva haige liikumise juhtimiseks võiks olla üks meeskond. Patsient suunatakse pärast esmast kontakti perearsti või </w:t>
            </w:r>
            <w:proofErr w:type="spellStart"/>
            <w:r>
              <w:t>EMO-ga</w:t>
            </w:r>
            <w:proofErr w:type="spellEnd"/>
            <w:r>
              <w:t xml:space="preserve"> (ja vajadusel </w:t>
            </w:r>
            <w:proofErr w:type="spellStart"/>
            <w:r>
              <w:t>antikoagulandi</w:t>
            </w:r>
            <w:proofErr w:type="spellEnd"/>
            <w:r>
              <w:t xml:space="preserve"> ja sageduskontrolli ravimi määramist seal) õe nõustamisele, seal määratakse vajadusel uuringud ning kui tarvis, suunatakse eriarsti juurde.</w:t>
            </w:r>
          </w:p>
          <w:p w14:paraId="2B9884BF" w14:textId="45094EB7" w:rsidR="001A536C" w:rsidRDefault="001A536C" w:rsidP="00EA2832">
            <w:pPr>
              <w:pStyle w:val="ListParagraph"/>
              <w:numPr>
                <w:ilvl w:val="0"/>
                <w:numId w:val="5"/>
              </w:numPr>
              <w:spacing w:after="120"/>
            </w:pPr>
            <w:r>
              <w:t xml:space="preserve">Oldi pisut eri meelt, kuidas edasi. Pakuti, et võiks alustada mõnest keskusest (nt keskhaigla), kus kardioloog olemas ja võimeline pilootprojekti toetama. Arvati ka, et väiksemates kohtades võiks ikkagi </w:t>
            </w:r>
            <w:r>
              <w:lastRenderedPageBreak/>
              <w:t>alustada asjast huvitatud õdede leidmise ja koolitamisega. Arutelu tuleb jätkata, soovitavalt tuleb hakata patsiendi liikumise skeeme ja eri etappide tegevusi paberile panema.</w:t>
            </w:r>
          </w:p>
          <w:p w14:paraId="50BE73A4" w14:textId="69AD77FC" w:rsidR="002D5B47" w:rsidRPr="007903FD" w:rsidRDefault="007903FD" w:rsidP="00EA2832">
            <w:pPr>
              <w:spacing w:after="120"/>
            </w:pPr>
            <w:r w:rsidRPr="007903FD">
              <w:t>Otsustati järgmis</w:t>
            </w:r>
            <w:r w:rsidR="003C47EF">
              <w:t>t</w:t>
            </w:r>
            <w:r w:rsidRPr="007903FD">
              <w:t>e koosoleku</w:t>
            </w:r>
            <w:r w:rsidR="003C47EF">
              <w:t>te</w:t>
            </w:r>
            <w:r w:rsidRPr="007903FD">
              <w:t xml:space="preserve"> ajaks </w:t>
            </w:r>
            <w:r w:rsidR="003C47EF">
              <w:t>27.04. ja 25.05.2017</w:t>
            </w:r>
            <w:r w:rsidRPr="007903FD">
              <w:t>, oleks abiks, kui võimalikult paljud töörühma liikmed saaksid füüsiliselt kohal viibida.</w:t>
            </w:r>
            <w:r w:rsidR="001A536C">
              <w:t xml:space="preserve"> K</w:t>
            </w:r>
            <w:r w:rsidR="003C47EF">
              <w:t>oosolekuid võib püüda korraldada ka Eesti keskel.</w:t>
            </w:r>
          </w:p>
        </w:tc>
      </w:tr>
      <w:tr w:rsidR="002D5B47" w14:paraId="50BE73AC" w14:textId="77777777" w:rsidTr="002D5B47">
        <w:tc>
          <w:tcPr>
            <w:tcW w:w="1951" w:type="dxa"/>
          </w:tcPr>
          <w:p w14:paraId="50BE73A6" w14:textId="7145C87D" w:rsidR="002D5B47" w:rsidRDefault="002D5B47">
            <w:pPr>
              <w:rPr>
                <w:b/>
              </w:rPr>
            </w:pPr>
            <w:r w:rsidRPr="002D5B47">
              <w:rPr>
                <w:b/>
              </w:rPr>
              <w:lastRenderedPageBreak/>
              <w:t>Kokkuvõte</w:t>
            </w:r>
          </w:p>
        </w:tc>
        <w:tc>
          <w:tcPr>
            <w:tcW w:w="7261" w:type="dxa"/>
          </w:tcPr>
          <w:p w14:paraId="6169C1D9" w14:textId="46D3135F" w:rsidR="003C47EF" w:rsidRDefault="003C47EF" w:rsidP="00EA2832">
            <w:pPr>
              <w:pStyle w:val="ListParagraph"/>
              <w:numPr>
                <w:ilvl w:val="0"/>
                <w:numId w:val="10"/>
              </w:numPr>
              <w:spacing w:before="120" w:after="120"/>
              <w:ind w:left="357" w:hanging="357"/>
              <w:contextualSpacing w:val="0"/>
            </w:pPr>
            <w:r w:rsidRPr="007903FD">
              <w:t>Töörühma ja sekretariaadi liikmed</w:t>
            </w:r>
            <w:r>
              <w:t xml:space="preserve">, kes seda veel teinud ei ole, </w:t>
            </w:r>
            <w:r w:rsidRPr="007903FD">
              <w:t>deklareerivad huvid ettenähtud korras.</w:t>
            </w:r>
          </w:p>
          <w:p w14:paraId="570CBFEC" w14:textId="23087C11" w:rsidR="003C47EF" w:rsidRPr="007903FD" w:rsidRDefault="003C47EF" w:rsidP="00EA2832">
            <w:pPr>
              <w:pStyle w:val="ListParagraph"/>
              <w:numPr>
                <w:ilvl w:val="0"/>
                <w:numId w:val="10"/>
              </w:numPr>
              <w:spacing w:before="120" w:after="120"/>
              <w:ind w:left="357" w:hanging="357"/>
              <w:contextualSpacing w:val="0"/>
            </w:pPr>
            <w:r w:rsidRPr="007903FD">
              <w:t>Sekr</w:t>
            </w:r>
            <w:r>
              <w:t>etariaat teeb töörühma liikmetel</w:t>
            </w:r>
            <w:r w:rsidRPr="007903FD">
              <w:t xml:space="preserve">e </w:t>
            </w:r>
            <w:r>
              <w:t>veebi</w:t>
            </w:r>
            <w:r w:rsidRPr="007903FD">
              <w:t xml:space="preserve">küsitluse tulemusnäitajate </w:t>
            </w:r>
            <w:r>
              <w:t>kaalumiseks ja lähtub edasisel infootsingul selle tulemustest.</w:t>
            </w:r>
          </w:p>
          <w:p w14:paraId="4671911B" w14:textId="77777777" w:rsidR="003C47EF" w:rsidRDefault="002D5B47" w:rsidP="00EA2832">
            <w:pPr>
              <w:pStyle w:val="ListParagraph"/>
              <w:numPr>
                <w:ilvl w:val="0"/>
                <w:numId w:val="10"/>
              </w:numPr>
              <w:spacing w:before="120" w:after="120"/>
              <w:ind w:left="357" w:hanging="357"/>
              <w:contextualSpacing w:val="0"/>
            </w:pPr>
            <w:r w:rsidRPr="007903FD">
              <w:t xml:space="preserve">Sekretariaat koostab </w:t>
            </w:r>
            <w:r w:rsidR="003C47EF">
              <w:t>enne järgmist koosolekut käsitlusala juurde kliinilised küsimused, need kinnitatakse elektrooniliselt.</w:t>
            </w:r>
          </w:p>
          <w:p w14:paraId="51844404" w14:textId="5A321E4D" w:rsidR="00BB100B" w:rsidRDefault="00BB100B" w:rsidP="00EA2832">
            <w:pPr>
              <w:pStyle w:val="ListParagraph"/>
              <w:numPr>
                <w:ilvl w:val="0"/>
                <w:numId w:val="10"/>
              </w:numPr>
              <w:spacing w:before="120" w:after="120"/>
              <w:ind w:left="357" w:hanging="357"/>
              <w:contextualSpacing w:val="0"/>
            </w:pPr>
            <w:r>
              <w:t>Sekretariaat valmistab järgmisekskorraks ette ca 1/3 kliiniliste küsimuste kohta kliinilise tõenduse kokkuvõtted.</w:t>
            </w:r>
          </w:p>
          <w:p w14:paraId="50BE73AA" w14:textId="04FDFE50" w:rsidR="002D5B47" w:rsidRPr="007903FD" w:rsidRDefault="00BD17D2" w:rsidP="00EA2832">
            <w:pPr>
              <w:pStyle w:val="ListParagraph"/>
              <w:numPr>
                <w:ilvl w:val="0"/>
                <w:numId w:val="10"/>
              </w:numPr>
              <w:spacing w:before="120" w:after="120"/>
              <w:ind w:left="357" w:hanging="357"/>
              <w:contextualSpacing w:val="0"/>
            </w:pPr>
            <w:r w:rsidRPr="007903FD">
              <w:t>Töörühma juht</w:t>
            </w:r>
            <w:r w:rsidR="007903FD" w:rsidRPr="007903FD">
              <w:t xml:space="preserve"> valmistab järgmise korra arutelu toeks </w:t>
            </w:r>
            <w:r w:rsidR="00BB100B">
              <w:t xml:space="preserve">taas </w:t>
            </w:r>
            <w:r w:rsidR="007903FD" w:rsidRPr="007903FD">
              <w:t>ette mõne</w:t>
            </w:r>
            <w:r w:rsidRPr="007903FD">
              <w:t>d</w:t>
            </w:r>
            <w:r w:rsidR="007903FD" w:rsidRPr="007903FD">
              <w:t xml:space="preserve"> mõtted käs</w:t>
            </w:r>
            <w:r w:rsidRPr="007903FD">
              <w:t xml:space="preserve">itlusjuhendi ja KVA patsientide </w:t>
            </w:r>
            <w:r w:rsidR="007903FD" w:rsidRPr="007903FD">
              <w:t>logistika kohta.</w:t>
            </w:r>
          </w:p>
          <w:p w14:paraId="50BE73AB" w14:textId="6F13E81E" w:rsidR="002D5B47" w:rsidRPr="007903FD" w:rsidRDefault="002D5B47" w:rsidP="00EA2832">
            <w:pPr>
              <w:pStyle w:val="ListParagraph"/>
              <w:numPr>
                <w:ilvl w:val="0"/>
                <w:numId w:val="10"/>
              </w:numPr>
              <w:spacing w:before="120" w:after="120"/>
              <w:ind w:left="357" w:hanging="357"/>
              <w:contextualSpacing w:val="0"/>
            </w:pPr>
            <w:r w:rsidRPr="007903FD">
              <w:t xml:space="preserve">Järgmine töörühma koosolek toimub </w:t>
            </w:r>
            <w:r w:rsidR="00BB100B">
              <w:t>27.04</w:t>
            </w:r>
            <w:r w:rsidR="00BB100B" w:rsidRPr="00BB100B">
              <w:t>.2017</w:t>
            </w:r>
            <w:r w:rsidRPr="007903FD">
              <w:t xml:space="preserve">. </w:t>
            </w:r>
            <w:r w:rsidR="007903FD" w:rsidRPr="007903FD">
              <w:t>Oleks hea, kui võimalikult pal</w:t>
            </w:r>
            <w:r w:rsidRPr="007903FD">
              <w:t xml:space="preserve">jud liikme oleksid füüsiliselt kohal, </w:t>
            </w:r>
            <w:r w:rsidR="00BB100B">
              <w:t xml:space="preserve">koosoleku võib teha Kesk-Eestis ja </w:t>
            </w:r>
            <w:r w:rsidRPr="007903FD">
              <w:t>EHK korraldab vajadusel transpordi.</w:t>
            </w:r>
          </w:p>
        </w:tc>
      </w:tr>
    </w:tbl>
    <w:p w14:paraId="50BE73AD" w14:textId="0DD8999F" w:rsidR="002D5B47" w:rsidRPr="00C3326A" w:rsidRDefault="002D5B47">
      <w:pPr>
        <w:rPr>
          <w:b/>
        </w:rPr>
      </w:pPr>
    </w:p>
    <w:sectPr w:rsidR="002D5B47" w:rsidRPr="00C332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73D91" w14:textId="77777777" w:rsidR="009D638E" w:rsidRDefault="009D638E" w:rsidP="001A536C">
      <w:pPr>
        <w:spacing w:after="0" w:line="240" w:lineRule="auto"/>
      </w:pPr>
      <w:r>
        <w:separator/>
      </w:r>
    </w:p>
  </w:endnote>
  <w:endnote w:type="continuationSeparator" w:id="0">
    <w:p w14:paraId="77BC939B" w14:textId="77777777" w:rsidR="009D638E" w:rsidRDefault="009D638E" w:rsidP="001A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47340"/>
      <w:docPartObj>
        <w:docPartGallery w:val="Page Numbers (Bottom of Page)"/>
        <w:docPartUnique/>
      </w:docPartObj>
    </w:sdtPr>
    <w:sdtEndPr>
      <w:rPr>
        <w:noProof/>
      </w:rPr>
    </w:sdtEndPr>
    <w:sdtContent>
      <w:p w14:paraId="719537A7" w14:textId="5CDF8EB6" w:rsidR="001A536C" w:rsidRDefault="001A536C">
        <w:pPr>
          <w:pStyle w:val="Footer"/>
          <w:jc w:val="right"/>
        </w:pPr>
        <w:r>
          <w:fldChar w:fldCharType="begin"/>
        </w:r>
        <w:r>
          <w:instrText xml:space="preserve"> PAGE   \* MERGEFORMAT </w:instrText>
        </w:r>
        <w:r>
          <w:fldChar w:fldCharType="separate"/>
        </w:r>
        <w:r w:rsidR="00F81BEE">
          <w:rPr>
            <w:noProof/>
          </w:rPr>
          <w:t>2</w:t>
        </w:r>
        <w:r>
          <w:rPr>
            <w:noProof/>
          </w:rPr>
          <w:fldChar w:fldCharType="end"/>
        </w:r>
      </w:p>
    </w:sdtContent>
  </w:sdt>
  <w:p w14:paraId="35CDD4D2" w14:textId="77777777" w:rsidR="001A536C" w:rsidRDefault="001A5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1EB9" w14:textId="77777777" w:rsidR="009D638E" w:rsidRDefault="009D638E" w:rsidP="001A536C">
      <w:pPr>
        <w:spacing w:after="0" w:line="240" w:lineRule="auto"/>
      </w:pPr>
      <w:r>
        <w:separator/>
      </w:r>
    </w:p>
  </w:footnote>
  <w:footnote w:type="continuationSeparator" w:id="0">
    <w:p w14:paraId="0F33F773" w14:textId="77777777" w:rsidR="009D638E" w:rsidRDefault="009D638E" w:rsidP="001A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0D82"/>
    <w:multiLevelType w:val="hybridMultilevel"/>
    <w:tmpl w:val="E15041F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111F127F"/>
    <w:multiLevelType w:val="hybridMultilevel"/>
    <w:tmpl w:val="7EC4C838"/>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32A94634"/>
    <w:multiLevelType w:val="hybridMultilevel"/>
    <w:tmpl w:val="D35AD2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0EB19D9"/>
    <w:multiLevelType w:val="hybridMultilevel"/>
    <w:tmpl w:val="D6A4EEE4"/>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520B2EE7"/>
    <w:multiLevelType w:val="hybridMultilevel"/>
    <w:tmpl w:val="40963264"/>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6"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69BB0560"/>
    <w:multiLevelType w:val="hybridMultilevel"/>
    <w:tmpl w:val="D5743F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CD6E1E"/>
    <w:multiLevelType w:val="hybridMultilevel"/>
    <w:tmpl w:val="1AD8438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738D3239"/>
    <w:multiLevelType w:val="hybridMultilevel"/>
    <w:tmpl w:val="EFE815A0"/>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1"/>
  </w:num>
  <w:num w:numId="4">
    <w:abstractNumId w:val="9"/>
  </w:num>
  <w:num w:numId="5">
    <w:abstractNumId w:val="3"/>
  </w:num>
  <w:num w:numId="6">
    <w:abstractNumId w:val="8"/>
  </w:num>
  <w:num w:numId="7">
    <w:abstractNumId w:val="0"/>
  </w:num>
  <w:num w:numId="8">
    <w:abstractNumId w:val="7"/>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6A"/>
    <w:rsid w:val="00143D5B"/>
    <w:rsid w:val="001A536C"/>
    <w:rsid w:val="001A5995"/>
    <w:rsid w:val="002D5B47"/>
    <w:rsid w:val="00302AC4"/>
    <w:rsid w:val="003C47EF"/>
    <w:rsid w:val="004956F6"/>
    <w:rsid w:val="004E43F2"/>
    <w:rsid w:val="0053720A"/>
    <w:rsid w:val="00557D25"/>
    <w:rsid w:val="00591D6E"/>
    <w:rsid w:val="00675E26"/>
    <w:rsid w:val="006E6951"/>
    <w:rsid w:val="007903FD"/>
    <w:rsid w:val="007C42CC"/>
    <w:rsid w:val="00800581"/>
    <w:rsid w:val="009D638E"/>
    <w:rsid w:val="00AD745E"/>
    <w:rsid w:val="00BB100B"/>
    <w:rsid w:val="00BD17D2"/>
    <w:rsid w:val="00C3326A"/>
    <w:rsid w:val="00C56C72"/>
    <w:rsid w:val="00EA2832"/>
    <w:rsid w:val="00F27EA8"/>
    <w:rsid w:val="00F81BEE"/>
    <w:rsid w:val="00F90F2B"/>
    <w:rsid w:val="00FC5D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736A"/>
  <w15:docId w15:val="{B1553A86-A0D0-4108-96CA-F2ECFA68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6A"/>
    <w:rPr>
      <w:color w:val="0000FF" w:themeColor="hyperlink"/>
      <w:u w:val="single"/>
    </w:rPr>
  </w:style>
  <w:style w:type="paragraph" w:styleId="ListParagraph">
    <w:name w:val="List Paragraph"/>
    <w:basedOn w:val="Normal"/>
    <w:uiPriority w:val="34"/>
    <w:qFormat/>
    <w:rsid w:val="001A5995"/>
    <w:pPr>
      <w:ind w:left="720"/>
      <w:contextualSpacing/>
    </w:pPr>
  </w:style>
  <w:style w:type="table" w:styleId="TableGrid">
    <w:name w:val="Table Grid"/>
    <w:basedOn w:val="TableNormal"/>
    <w:uiPriority w:val="59"/>
    <w:rsid w:val="002D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3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36C"/>
  </w:style>
  <w:style w:type="paragraph" w:styleId="Footer">
    <w:name w:val="footer"/>
    <w:basedOn w:val="Normal"/>
    <w:link w:val="FooterChar"/>
    <w:uiPriority w:val="99"/>
    <w:unhideWhenUsed/>
    <w:rsid w:val="001A53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58144">
      <w:bodyDiv w:val="1"/>
      <w:marLeft w:val="0"/>
      <w:marRight w:val="0"/>
      <w:marTop w:val="0"/>
      <w:marBottom w:val="0"/>
      <w:divBdr>
        <w:top w:val="none" w:sz="0" w:space="0" w:color="auto"/>
        <w:left w:val="none" w:sz="0" w:space="0" w:color="auto"/>
        <w:bottom w:val="none" w:sz="0" w:space="0" w:color="auto"/>
        <w:right w:val="none" w:sz="0" w:space="0" w:color="auto"/>
      </w:divBdr>
    </w:div>
    <w:div w:id="467670611">
      <w:bodyDiv w:val="1"/>
      <w:marLeft w:val="0"/>
      <w:marRight w:val="0"/>
      <w:marTop w:val="0"/>
      <w:marBottom w:val="0"/>
      <w:divBdr>
        <w:top w:val="none" w:sz="0" w:space="0" w:color="auto"/>
        <w:left w:val="none" w:sz="0" w:space="0" w:color="auto"/>
        <w:bottom w:val="none" w:sz="0" w:space="0" w:color="auto"/>
        <w:right w:val="none" w:sz="0" w:space="0" w:color="auto"/>
      </w:divBdr>
    </w:div>
    <w:div w:id="707921439">
      <w:bodyDiv w:val="1"/>
      <w:marLeft w:val="0"/>
      <w:marRight w:val="0"/>
      <w:marTop w:val="0"/>
      <w:marBottom w:val="0"/>
      <w:divBdr>
        <w:top w:val="none" w:sz="0" w:space="0" w:color="auto"/>
        <w:left w:val="none" w:sz="0" w:space="0" w:color="auto"/>
        <w:bottom w:val="none" w:sz="0" w:space="0" w:color="auto"/>
        <w:right w:val="none" w:sz="0" w:space="0" w:color="auto"/>
      </w:divBdr>
    </w:div>
    <w:div w:id="785543840">
      <w:bodyDiv w:val="1"/>
      <w:marLeft w:val="0"/>
      <w:marRight w:val="0"/>
      <w:marTop w:val="0"/>
      <w:marBottom w:val="0"/>
      <w:divBdr>
        <w:top w:val="none" w:sz="0" w:space="0" w:color="auto"/>
        <w:left w:val="none" w:sz="0" w:space="0" w:color="auto"/>
        <w:bottom w:val="none" w:sz="0" w:space="0" w:color="auto"/>
        <w:right w:val="none" w:sz="0" w:space="0" w:color="auto"/>
      </w:divBdr>
    </w:div>
    <w:div w:id="1023018639">
      <w:bodyDiv w:val="1"/>
      <w:marLeft w:val="0"/>
      <w:marRight w:val="0"/>
      <w:marTop w:val="0"/>
      <w:marBottom w:val="0"/>
      <w:divBdr>
        <w:top w:val="none" w:sz="0" w:space="0" w:color="auto"/>
        <w:left w:val="none" w:sz="0" w:space="0" w:color="auto"/>
        <w:bottom w:val="none" w:sz="0" w:space="0" w:color="auto"/>
        <w:right w:val="none" w:sz="0" w:space="0" w:color="auto"/>
      </w:divBdr>
    </w:div>
    <w:div w:id="1511870415">
      <w:bodyDiv w:val="1"/>
      <w:marLeft w:val="0"/>
      <w:marRight w:val="0"/>
      <w:marTop w:val="0"/>
      <w:marBottom w:val="0"/>
      <w:divBdr>
        <w:top w:val="none" w:sz="0" w:space="0" w:color="auto"/>
        <w:left w:val="none" w:sz="0" w:space="0" w:color="auto"/>
        <w:bottom w:val="none" w:sz="0" w:space="0" w:color="auto"/>
        <w:right w:val="none" w:sz="0" w:space="0" w:color="auto"/>
      </w:divBdr>
      <w:divsChild>
        <w:div w:id="506943396">
          <w:marLeft w:val="0"/>
          <w:marRight w:val="0"/>
          <w:marTop w:val="0"/>
          <w:marBottom w:val="0"/>
          <w:divBdr>
            <w:top w:val="none" w:sz="0" w:space="0" w:color="auto"/>
            <w:left w:val="none" w:sz="0" w:space="0" w:color="auto"/>
            <w:bottom w:val="none" w:sz="0" w:space="0" w:color="auto"/>
            <w:right w:val="none" w:sz="0" w:space="0" w:color="auto"/>
          </w:divBdr>
          <w:divsChild>
            <w:div w:id="1148090507">
              <w:marLeft w:val="0"/>
              <w:marRight w:val="0"/>
              <w:marTop w:val="0"/>
              <w:marBottom w:val="0"/>
              <w:divBdr>
                <w:top w:val="none" w:sz="0" w:space="0" w:color="auto"/>
                <w:left w:val="none" w:sz="0" w:space="0" w:color="auto"/>
                <w:bottom w:val="none" w:sz="0" w:space="0" w:color="auto"/>
                <w:right w:val="none" w:sz="0" w:space="0" w:color="auto"/>
              </w:divBdr>
              <w:divsChild>
                <w:div w:id="152840760">
                  <w:marLeft w:val="0"/>
                  <w:marRight w:val="0"/>
                  <w:marTop w:val="0"/>
                  <w:marBottom w:val="0"/>
                  <w:divBdr>
                    <w:top w:val="none" w:sz="0" w:space="0" w:color="auto"/>
                    <w:left w:val="none" w:sz="0" w:space="0" w:color="auto"/>
                    <w:bottom w:val="none" w:sz="0" w:space="0" w:color="auto"/>
                    <w:right w:val="none" w:sz="0" w:space="0" w:color="auto"/>
                  </w:divBdr>
                  <w:divsChild>
                    <w:div w:id="1622105508">
                      <w:marLeft w:val="0"/>
                      <w:marRight w:val="0"/>
                      <w:marTop w:val="0"/>
                      <w:marBottom w:val="0"/>
                      <w:divBdr>
                        <w:top w:val="none" w:sz="0" w:space="0" w:color="auto"/>
                        <w:left w:val="none" w:sz="0" w:space="0" w:color="auto"/>
                        <w:bottom w:val="none" w:sz="0" w:space="0" w:color="auto"/>
                        <w:right w:val="none" w:sz="0" w:space="0" w:color="auto"/>
                      </w:divBdr>
                      <w:divsChild>
                        <w:div w:id="441727519">
                          <w:marLeft w:val="0"/>
                          <w:marRight w:val="0"/>
                          <w:marTop w:val="0"/>
                          <w:marBottom w:val="0"/>
                          <w:divBdr>
                            <w:top w:val="none" w:sz="0" w:space="0" w:color="auto"/>
                            <w:left w:val="none" w:sz="0" w:space="0" w:color="auto"/>
                            <w:bottom w:val="none" w:sz="0" w:space="0" w:color="auto"/>
                            <w:right w:val="none" w:sz="0" w:space="0" w:color="auto"/>
                          </w:divBdr>
                          <w:divsChild>
                            <w:div w:id="825701807">
                              <w:marLeft w:val="0"/>
                              <w:marRight w:val="0"/>
                              <w:marTop w:val="0"/>
                              <w:marBottom w:val="0"/>
                              <w:divBdr>
                                <w:top w:val="none" w:sz="0" w:space="0" w:color="auto"/>
                                <w:left w:val="none" w:sz="0" w:space="0" w:color="auto"/>
                                <w:bottom w:val="none" w:sz="0" w:space="0" w:color="auto"/>
                                <w:right w:val="none" w:sz="0" w:space="0" w:color="auto"/>
                              </w:divBdr>
                              <w:divsChild>
                                <w:div w:id="1338536359">
                                  <w:marLeft w:val="0"/>
                                  <w:marRight w:val="0"/>
                                  <w:marTop w:val="0"/>
                                  <w:marBottom w:val="0"/>
                                  <w:divBdr>
                                    <w:top w:val="none" w:sz="0" w:space="0" w:color="auto"/>
                                    <w:left w:val="none" w:sz="0" w:space="0" w:color="auto"/>
                                    <w:bottom w:val="none" w:sz="0" w:space="0" w:color="auto"/>
                                    <w:right w:val="none" w:sz="0" w:space="0" w:color="auto"/>
                                  </w:divBdr>
                                  <w:divsChild>
                                    <w:div w:id="762802730">
                                      <w:marLeft w:val="0"/>
                                      <w:marRight w:val="0"/>
                                      <w:marTop w:val="0"/>
                                      <w:marBottom w:val="0"/>
                                      <w:divBdr>
                                        <w:top w:val="none" w:sz="0" w:space="0" w:color="auto"/>
                                        <w:left w:val="none" w:sz="0" w:space="0" w:color="auto"/>
                                        <w:bottom w:val="none" w:sz="0" w:space="0" w:color="auto"/>
                                        <w:right w:val="none" w:sz="0" w:space="0" w:color="auto"/>
                                      </w:divBdr>
                                      <w:divsChild>
                                        <w:div w:id="529491786">
                                          <w:marLeft w:val="0"/>
                                          <w:marRight w:val="0"/>
                                          <w:marTop w:val="0"/>
                                          <w:marBottom w:val="0"/>
                                          <w:divBdr>
                                            <w:top w:val="none" w:sz="0" w:space="0" w:color="auto"/>
                                            <w:left w:val="none" w:sz="0" w:space="0" w:color="auto"/>
                                            <w:bottom w:val="none" w:sz="0" w:space="0" w:color="auto"/>
                                            <w:right w:val="none" w:sz="0" w:space="0" w:color="auto"/>
                                          </w:divBdr>
                                          <w:divsChild>
                                            <w:div w:id="1585413967">
                                              <w:marLeft w:val="0"/>
                                              <w:marRight w:val="0"/>
                                              <w:marTop w:val="0"/>
                                              <w:marBottom w:val="0"/>
                                              <w:divBdr>
                                                <w:top w:val="none" w:sz="0" w:space="0" w:color="auto"/>
                                                <w:left w:val="none" w:sz="0" w:space="0" w:color="auto"/>
                                                <w:bottom w:val="none" w:sz="0" w:space="0" w:color="auto"/>
                                                <w:right w:val="none" w:sz="0" w:space="0" w:color="auto"/>
                                              </w:divBdr>
                                              <w:divsChild>
                                                <w:div w:id="530150581">
                                                  <w:marLeft w:val="0"/>
                                                  <w:marRight w:val="0"/>
                                                  <w:marTop w:val="0"/>
                                                  <w:marBottom w:val="0"/>
                                                  <w:divBdr>
                                                    <w:top w:val="none" w:sz="0" w:space="0" w:color="auto"/>
                                                    <w:left w:val="none" w:sz="0" w:space="0" w:color="auto"/>
                                                    <w:bottom w:val="none" w:sz="0" w:space="0" w:color="auto"/>
                                                    <w:right w:val="none" w:sz="0" w:space="0" w:color="auto"/>
                                                  </w:divBdr>
                                                  <w:divsChild>
                                                    <w:div w:id="411393488">
                                                      <w:marLeft w:val="0"/>
                                                      <w:marRight w:val="0"/>
                                                      <w:marTop w:val="0"/>
                                                      <w:marBottom w:val="0"/>
                                                      <w:divBdr>
                                                        <w:top w:val="none" w:sz="0" w:space="0" w:color="auto"/>
                                                        <w:left w:val="none" w:sz="0" w:space="0" w:color="auto"/>
                                                        <w:bottom w:val="none" w:sz="0" w:space="0" w:color="auto"/>
                                                        <w:right w:val="none" w:sz="0" w:space="0" w:color="auto"/>
                                                      </w:divBdr>
                                                      <w:divsChild>
                                                        <w:div w:id="1905799659">
                                                          <w:marLeft w:val="0"/>
                                                          <w:marRight w:val="0"/>
                                                          <w:marTop w:val="0"/>
                                                          <w:marBottom w:val="0"/>
                                                          <w:divBdr>
                                                            <w:top w:val="none" w:sz="0" w:space="0" w:color="auto"/>
                                                            <w:left w:val="none" w:sz="0" w:space="0" w:color="auto"/>
                                                            <w:bottom w:val="none" w:sz="0" w:space="0" w:color="auto"/>
                                                            <w:right w:val="none" w:sz="0" w:space="0" w:color="auto"/>
                                                          </w:divBdr>
                                                          <w:divsChild>
                                                            <w:div w:id="341667157">
                                                              <w:marLeft w:val="0"/>
                                                              <w:marRight w:val="0"/>
                                                              <w:marTop w:val="0"/>
                                                              <w:marBottom w:val="0"/>
                                                              <w:divBdr>
                                                                <w:top w:val="none" w:sz="0" w:space="0" w:color="auto"/>
                                                                <w:left w:val="none" w:sz="0" w:space="0" w:color="auto"/>
                                                                <w:bottom w:val="none" w:sz="0" w:space="0" w:color="auto"/>
                                                                <w:right w:val="none" w:sz="0" w:space="0" w:color="auto"/>
                                                              </w:divBdr>
                                                              <w:divsChild>
                                                                <w:div w:id="1383283243">
                                                                  <w:marLeft w:val="0"/>
                                                                  <w:marRight w:val="0"/>
                                                                  <w:marTop w:val="0"/>
                                                                  <w:marBottom w:val="0"/>
                                                                  <w:divBdr>
                                                                    <w:top w:val="none" w:sz="0" w:space="0" w:color="auto"/>
                                                                    <w:left w:val="none" w:sz="0" w:space="0" w:color="auto"/>
                                                                    <w:bottom w:val="none" w:sz="0" w:space="0" w:color="auto"/>
                                                                    <w:right w:val="none" w:sz="0" w:space="0" w:color="auto"/>
                                                                  </w:divBdr>
                                                                  <w:divsChild>
                                                                    <w:div w:id="1009716831">
                                                                      <w:marLeft w:val="0"/>
                                                                      <w:marRight w:val="0"/>
                                                                      <w:marTop w:val="0"/>
                                                                      <w:marBottom w:val="0"/>
                                                                      <w:divBdr>
                                                                        <w:top w:val="none" w:sz="0" w:space="0" w:color="auto"/>
                                                                        <w:left w:val="none" w:sz="0" w:space="0" w:color="auto"/>
                                                                        <w:bottom w:val="none" w:sz="0" w:space="0" w:color="auto"/>
                                                                        <w:right w:val="none" w:sz="0" w:space="0" w:color="auto"/>
                                                                      </w:divBdr>
                                                                      <w:divsChild>
                                                                        <w:div w:id="719785596">
                                                                          <w:marLeft w:val="0"/>
                                                                          <w:marRight w:val="0"/>
                                                                          <w:marTop w:val="0"/>
                                                                          <w:marBottom w:val="0"/>
                                                                          <w:divBdr>
                                                                            <w:top w:val="none" w:sz="0" w:space="0" w:color="auto"/>
                                                                            <w:left w:val="none" w:sz="0" w:space="0" w:color="auto"/>
                                                                            <w:bottom w:val="none" w:sz="0" w:space="0" w:color="auto"/>
                                                                            <w:right w:val="none" w:sz="0" w:space="0" w:color="auto"/>
                                                                          </w:divBdr>
                                                                          <w:divsChild>
                                                                            <w:div w:id="1627395865">
                                                                              <w:marLeft w:val="0"/>
                                                                              <w:marRight w:val="0"/>
                                                                              <w:marTop w:val="0"/>
                                                                              <w:marBottom w:val="0"/>
                                                                              <w:divBdr>
                                                                                <w:top w:val="none" w:sz="0" w:space="0" w:color="auto"/>
                                                                                <w:left w:val="none" w:sz="0" w:space="0" w:color="auto"/>
                                                                                <w:bottom w:val="none" w:sz="0" w:space="0" w:color="auto"/>
                                                                                <w:right w:val="none" w:sz="0" w:space="0" w:color="auto"/>
                                                                              </w:divBdr>
                                                                              <w:divsChild>
                                                                                <w:div w:id="1287463757">
                                                                                  <w:marLeft w:val="0"/>
                                                                                  <w:marRight w:val="0"/>
                                                                                  <w:marTop w:val="0"/>
                                                                                  <w:marBottom w:val="120"/>
                                                                                  <w:divBdr>
                                                                                    <w:top w:val="none" w:sz="0" w:space="0" w:color="auto"/>
                                                                                    <w:left w:val="none" w:sz="0" w:space="0" w:color="auto"/>
                                                                                    <w:bottom w:val="none" w:sz="0" w:space="0" w:color="auto"/>
                                                                                    <w:right w:val="none" w:sz="0" w:space="0" w:color="auto"/>
                                                                                  </w:divBdr>
                                                                                  <w:divsChild>
                                                                                    <w:div w:id="998191179">
                                                                                      <w:marLeft w:val="0"/>
                                                                                      <w:marRight w:val="0"/>
                                                                                      <w:marTop w:val="0"/>
                                                                                      <w:marBottom w:val="0"/>
                                                                                      <w:divBdr>
                                                                                        <w:top w:val="none" w:sz="0" w:space="0" w:color="auto"/>
                                                                                        <w:left w:val="none" w:sz="0" w:space="0" w:color="auto"/>
                                                                                        <w:bottom w:val="none" w:sz="0" w:space="0" w:color="auto"/>
                                                                                        <w:right w:val="none" w:sz="0" w:space="0" w:color="auto"/>
                                                                                      </w:divBdr>
                                                                                      <w:divsChild>
                                                                                        <w:div w:id="878205973">
                                                                                          <w:marLeft w:val="0"/>
                                                                                          <w:marRight w:val="0"/>
                                                                                          <w:marTop w:val="0"/>
                                                                                          <w:marBottom w:val="0"/>
                                                                                          <w:divBdr>
                                                                                            <w:top w:val="none" w:sz="0" w:space="0" w:color="auto"/>
                                                                                            <w:left w:val="none" w:sz="0" w:space="0" w:color="auto"/>
                                                                                            <w:bottom w:val="none" w:sz="0" w:space="0" w:color="auto"/>
                                                                                            <w:right w:val="none" w:sz="0" w:space="0" w:color="auto"/>
                                                                                          </w:divBdr>
                                                                                        </w:div>
                                                                                        <w:div w:id="745036196">
                                                                                          <w:marLeft w:val="0"/>
                                                                                          <w:marRight w:val="0"/>
                                                                                          <w:marTop w:val="0"/>
                                                                                          <w:marBottom w:val="0"/>
                                                                                          <w:divBdr>
                                                                                            <w:top w:val="none" w:sz="0" w:space="0" w:color="auto"/>
                                                                                            <w:left w:val="none" w:sz="0" w:space="0" w:color="auto"/>
                                                                                            <w:bottom w:val="none" w:sz="0" w:space="0" w:color="auto"/>
                                                                                            <w:right w:val="none" w:sz="0" w:space="0" w:color="auto"/>
                                                                                          </w:divBdr>
                                                                                        </w:div>
                                                                                        <w:div w:id="168064385">
                                                                                          <w:marLeft w:val="0"/>
                                                                                          <w:marRight w:val="0"/>
                                                                                          <w:marTop w:val="0"/>
                                                                                          <w:marBottom w:val="0"/>
                                                                                          <w:divBdr>
                                                                                            <w:top w:val="none" w:sz="0" w:space="0" w:color="auto"/>
                                                                                            <w:left w:val="none" w:sz="0" w:space="0" w:color="auto"/>
                                                                                            <w:bottom w:val="none" w:sz="0" w:space="0" w:color="auto"/>
                                                                                            <w:right w:val="none" w:sz="0" w:space="0" w:color="auto"/>
                                                                                          </w:divBdr>
                                                                                        </w:div>
                                                                                        <w:div w:id="207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654593">
      <w:bodyDiv w:val="1"/>
      <w:marLeft w:val="0"/>
      <w:marRight w:val="0"/>
      <w:marTop w:val="0"/>
      <w:marBottom w:val="0"/>
      <w:divBdr>
        <w:top w:val="none" w:sz="0" w:space="0" w:color="auto"/>
        <w:left w:val="none" w:sz="0" w:space="0" w:color="auto"/>
        <w:bottom w:val="none" w:sz="0" w:space="0" w:color="auto"/>
        <w:right w:val="none" w:sz="0" w:space="0" w:color="auto"/>
      </w:divBdr>
    </w:div>
    <w:div w:id="20411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Alar Irs</dc:creator>
  <cp:lastModifiedBy>Anneli Truhanov</cp:lastModifiedBy>
  <cp:revision>3</cp:revision>
  <dcterms:created xsi:type="dcterms:W3CDTF">2017-09-08T05:44:00Z</dcterms:created>
  <dcterms:modified xsi:type="dcterms:W3CDTF">2017-09-11T09:13:00Z</dcterms:modified>
</cp:coreProperties>
</file>